
<file path=[Content_Types].xml><?xml version="1.0" encoding="utf-8"?>
<Types xmlns="http://schemas.openxmlformats.org/package/2006/content-types">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charts/chart1.xml" ContentType="application/vnd.openxmlformats-officedocument.drawingml.chart+xml"/>
  <Override PartName="/word/charts/chart2.xml" ContentType="application/vnd.openxmlformats-officedocument.drawingml.chart+xml"/>
  <Override PartName="/word/charts/colors1.xml" ContentType="application/vnd.ms-office.chartcolorstyle+xml"/>
  <Override PartName="/word/charts/colors2.xml" ContentType="application/vnd.ms-office.chartcolorstyle+xml"/>
  <Override PartName="/word/charts/style1.xml" ContentType="application/vnd.ms-office.chartstyle+xml"/>
  <Override PartName="/word/charts/style2.xml" ContentType="application/vnd.ms-office.chartstyle+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373348A" w14:textId="77777777" w:rsidR="00D1372F" w:rsidRPr="00706F03" w:rsidRDefault="00D1372F" w:rsidP="006C25BD">
      <w:pPr>
        <w:pStyle w:val="Heading1"/>
        <w:snapToGrid w:val="0"/>
        <w:spacing w:after="0" w:line="276" w:lineRule="auto"/>
        <w:rPr>
          <w:rFonts w:ascii="Times New Roman" w:eastAsia="DFKai-SB" w:hAnsi="Times New Roman" w:cs="Times New Roman"/>
          <w:b w:val="0"/>
          <w:color w:val="auto"/>
          <w:sz w:val="28"/>
          <w:szCs w:val="28"/>
        </w:rPr>
      </w:pPr>
    </w:p>
    <w:p w14:paraId="25B37D35" w14:textId="77777777" w:rsidR="00D1372F" w:rsidRPr="00706F03" w:rsidRDefault="00D1372F" w:rsidP="006C25BD">
      <w:pPr>
        <w:pStyle w:val="Heading1"/>
        <w:snapToGrid w:val="0"/>
        <w:spacing w:after="0" w:line="276" w:lineRule="auto"/>
        <w:rPr>
          <w:rFonts w:ascii="Times New Roman" w:eastAsia="DFKai-SB" w:hAnsi="Times New Roman" w:cs="Times New Roman"/>
          <w:b w:val="0"/>
          <w:color w:val="auto"/>
          <w:sz w:val="28"/>
          <w:szCs w:val="28"/>
        </w:rPr>
      </w:pPr>
    </w:p>
    <w:p w14:paraId="71D72375" w14:textId="77777777" w:rsidR="00D1372F" w:rsidRPr="00706F03" w:rsidRDefault="00D1372F" w:rsidP="006C25BD">
      <w:pPr>
        <w:pStyle w:val="Heading1"/>
        <w:snapToGrid w:val="0"/>
        <w:spacing w:after="0" w:line="276" w:lineRule="auto"/>
        <w:rPr>
          <w:rFonts w:ascii="Times New Roman" w:eastAsia="DFKai-SB" w:hAnsi="Times New Roman" w:cs="Times New Roman"/>
          <w:b w:val="0"/>
          <w:color w:val="auto"/>
          <w:sz w:val="48"/>
          <w:szCs w:val="28"/>
        </w:rPr>
      </w:pPr>
      <w:r w:rsidRPr="00706F03">
        <w:rPr>
          <w:rFonts w:ascii="Times New Roman" w:eastAsia="DFKai-SB" w:hAnsi="Times New Roman" w:cs="Times New Roman"/>
          <w:b w:val="0"/>
          <w:color w:val="auto"/>
          <w:sz w:val="48"/>
          <w:szCs w:val="28"/>
        </w:rPr>
        <w:t>國立東華大學</w:t>
      </w:r>
      <w:r w:rsidR="007857F7" w:rsidRPr="00706F03">
        <w:rPr>
          <w:rFonts w:ascii="Times New Roman" w:eastAsia="DFKai-SB" w:hAnsi="Times New Roman" w:cs="Times New Roman"/>
          <w:b w:val="0"/>
          <w:color w:val="auto"/>
          <w:sz w:val="48"/>
          <w:szCs w:val="28"/>
        </w:rPr>
        <w:t>財務金融</w:t>
      </w:r>
      <w:r w:rsidRPr="00706F03">
        <w:rPr>
          <w:rFonts w:ascii="Times New Roman" w:eastAsia="DFKai-SB" w:hAnsi="Times New Roman" w:cs="Times New Roman"/>
          <w:b w:val="0"/>
          <w:color w:val="auto"/>
          <w:sz w:val="48"/>
          <w:szCs w:val="28"/>
        </w:rPr>
        <w:t>學系</w:t>
      </w:r>
    </w:p>
    <w:p w14:paraId="65782B19" w14:textId="77777777" w:rsidR="00D1372F" w:rsidRPr="00706F03" w:rsidRDefault="00D1372F" w:rsidP="006C25BD">
      <w:pPr>
        <w:pStyle w:val="Heading1"/>
        <w:snapToGrid w:val="0"/>
        <w:spacing w:after="0" w:line="276" w:lineRule="auto"/>
        <w:rPr>
          <w:rFonts w:ascii="Times New Roman" w:eastAsia="DFKai-SB" w:hAnsi="Times New Roman" w:cs="Times New Roman"/>
          <w:b w:val="0"/>
          <w:color w:val="auto"/>
          <w:sz w:val="48"/>
          <w:szCs w:val="28"/>
        </w:rPr>
      </w:pPr>
      <w:r w:rsidRPr="00706F03">
        <w:rPr>
          <w:rFonts w:ascii="Times New Roman" w:eastAsia="DFKai-SB" w:hAnsi="Times New Roman" w:cs="Times New Roman"/>
          <w:b w:val="0"/>
          <w:color w:val="auto"/>
          <w:sz w:val="48"/>
          <w:szCs w:val="28"/>
        </w:rPr>
        <w:t>碩士論文</w:t>
      </w:r>
    </w:p>
    <w:p w14:paraId="4E1A57FD" w14:textId="77777777" w:rsidR="00D1372F" w:rsidRPr="00706F03" w:rsidRDefault="00D1372F" w:rsidP="006C25BD">
      <w:pPr>
        <w:pStyle w:val="Heading1"/>
        <w:snapToGrid w:val="0"/>
        <w:spacing w:after="0" w:line="276" w:lineRule="auto"/>
        <w:rPr>
          <w:rFonts w:ascii="Times New Roman" w:eastAsia="DFKai-SB" w:hAnsi="Times New Roman" w:cs="Times New Roman"/>
          <w:b w:val="0"/>
          <w:color w:val="auto"/>
          <w:sz w:val="28"/>
          <w:szCs w:val="28"/>
        </w:rPr>
      </w:pPr>
    </w:p>
    <w:p w14:paraId="63AE730E" w14:textId="77777777" w:rsidR="00D1372F" w:rsidRPr="00706F03" w:rsidRDefault="00D1372F" w:rsidP="006C25BD">
      <w:pPr>
        <w:pStyle w:val="Heading1"/>
        <w:snapToGrid w:val="0"/>
        <w:spacing w:after="0" w:line="276" w:lineRule="auto"/>
        <w:rPr>
          <w:rFonts w:ascii="Times New Roman" w:eastAsia="DFKai-SB" w:hAnsi="Times New Roman" w:cs="Times New Roman"/>
          <w:b w:val="0"/>
          <w:color w:val="auto"/>
          <w:sz w:val="28"/>
          <w:szCs w:val="28"/>
        </w:rPr>
      </w:pPr>
    </w:p>
    <w:p w14:paraId="3680BA60" w14:textId="77777777" w:rsidR="00D1372F" w:rsidRPr="00706F03" w:rsidRDefault="00D1372F" w:rsidP="006C25BD">
      <w:pPr>
        <w:pStyle w:val="Heading1"/>
        <w:snapToGrid w:val="0"/>
        <w:spacing w:after="0" w:line="276" w:lineRule="auto"/>
        <w:rPr>
          <w:rFonts w:ascii="Times New Roman" w:eastAsia="DFKai-SB" w:hAnsi="Times New Roman" w:cs="Times New Roman"/>
          <w:color w:val="auto"/>
          <w:sz w:val="48"/>
          <w:szCs w:val="28"/>
        </w:rPr>
      </w:pPr>
      <w:r w:rsidRPr="00706F03">
        <w:rPr>
          <w:rFonts w:ascii="Times New Roman" w:eastAsia="DFKai-SB" w:hAnsi="Times New Roman" w:cs="Times New Roman"/>
          <w:color w:val="auto"/>
          <w:sz w:val="48"/>
          <w:szCs w:val="28"/>
        </w:rPr>
        <w:t>判決文本會說話嗎？</w:t>
      </w:r>
      <w:r w:rsidRPr="00706F03">
        <w:rPr>
          <w:rFonts w:ascii="Times New Roman" w:eastAsia="DFKai-SB" w:hAnsi="Times New Roman" w:cs="Times New Roman"/>
          <w:color w:val="auto"/>
          <w:sz w:val="48"/>
          <w:szCs w:val="28"/>
        </w:rPr>
        <w:br/>
      </w:r>
      <w:r w:rsidR="00666510" w:rsidRPr="00706F03">
        <w:rPr>
          <w:rFonts w:ascii="Times New Roman" w:eastAsia="DFKai-SB" w:hAnsi="Times New Roman" w:cs="Times New Roman"/>
          <w:color w:val="auto"/>
          <w:sz w:val="48"/>
          <w:szCs w:val="28"/>
        </w:rPr>
        <w:t>臺</w:t>
      </w:r>
      <w:r w:rsidRPr="00706F03">
        <w:rPr>
          <w:rFonts w:ascii="Times New Roman" w:eastAsia="DFKai-SB" w:hAnsi="Times New Roman" w:cs="Times New Roman"/>
          <w:color w:val="auto"/>
          <w:sz w:val="48"/>
          <w:szCs w:val="28"/>
        </w:rPr>
        <w:t>灣智慧財產權裁判結果之文字探勘與分類研究</w:t>
      </w:r>
    </w:p>
    <w:p w14:paraId="037AC9FF" w14:textId="77777777" w:rsidR="00D1372F" w:rsidRPr="00706F03" w:rsidRDefault="00D1372F" w:rsidP="006C25BD">
      <w:pPr>
        <w:pStyle w:val="Heading1"/>
        <w:snapToGrid w:val="0"/>
        <w:spacing w:after="0" w:line="276" w:lineRule="auto"/>
        <w:rPr>
          <w:rFonts w:ascii="Times New Roman" w:eastAsia="DFKai-SB" w:hAnsi="Times New Roman" w:cs="Times New Roman"/>
          <w:i/>
          <w:color w:val="auto"/>
          <w:sz w:val="28"/>
          <w:szCs w:val="28"/>
        </w:rPr>
      </w:pPr>
      <w:r w:rsidRPr="00706F03">
        <w:rPr>
          <w:rFonts w:ascii="Times New Roman" w:eastAsia="DFKai-SB" w:hAnsi="Times New Roman" w:cs="Times New Roman"/>
          <w:i/>
          <w:color w:val="auto"/>
          <w:sz w:val="28"/>
          <w:szCs w:val="28"/>
        </w:rPr>
        <w:t>Do Court Judgments Speak? Text Mining and Classification of Intellectual Property Judgment Outcomes in Taiwan</w:t>
      </w:r>
    </w:p>
    <w:p w14:paraId="18A3FC4D" w14:textId="77777777" w:rsidR="00D1372F" w:rsidRPr="00706F03" w:rsidRDefault="00D1372F" w:rsidP="006C25BD">
      <w:pPr>
        <w:pStyle w:val="Heading1"/>
        <w:snapToGrid w:val="0"/>
        <w:spacing w:after="0" w:line="276" w:lineRule="auto"/>
        <w:rPr>
          <w:rFonts w:ascii="Times New Roman" w:eastAsia="DFKai-SB" w:hAnsi="Times New Roman" w:cs="Times New Roman"/>
          <w:b w:val="0"/>
          <w:color w:val="auto"/>
          <w:sz w:val="28"/>
          <w:szCs w:val="28"/>
        </w:rPr>
      </w:pPr>
    </w:p>
    <w:p w14:paraId="6612E672" w14:textId="77777777" w:rsidR="00D1372F" w:rsidRPr="00706F03" w:rsidRDefault="00D1372F" w:rsidP="006C25BD">
      <w:pPr>
        <w:pStyle w:val="Heading1"/>
        <w:snapToGrid w:val="0"/>
        <w:spacing w:after="0" w:line="276" w:lineRule="auto"/>
        <w:rPr>
          <w:rFonts w:ascii="Times New Roman" w:eastAsia="DFKai-SB" w:hAnsi="Times New Roman" w:cs="Times New Roman"/>
          <w:b w:val="0"/>
          <w:color w:val="auto"/>
          <w:sz w:val="28"/>
          <w:szCs w:val="28"/>
        </w:rPr>
      </w:pPr>
    </w:p>
    <w:p w14:paraId="7E1F8066" w14:textId="77777777" w:rsidR="00D1372F" w:rsidRPr="00706F03" w:rsidRDefault="007857F7" w:rsidP="00704208">
      <w:pPr>
        <w:pStyle w:val="Heading1"/>
        <w:snapToGrid w:val="0"/>
        <w:spacing w:after="0" w:line="276" w:lineRule="auto"/>
        <w:ind w:firstLine="0"/>
        <w:rPr>
          <w:rFonts w:ascii="Times New Roman" w:eastAsia="DFKai-SB" w:hAnsi="Times New Roman" w:cs="Times New Roman"/>
          <w:b w:val="0"/>
          <w:color w:val="auto"/>
          <w:sz w:val="28"/>
          <w:szCs w:val="28"/>
        </w:rPr>
      </w:pPr>
      <w:r w:rsidRPr="00706F03">
        <w:rPr>
          <w:rFonts w:ascii="Times New Roman" w:eastAsia="DFKai-SB" w:hAnsi="Times New Roman" w:cs="Times New Roman"/>
          <w:noProof/>
          <w:color w:val="auto"/>
          <w:sz w:val="48"/>
          <w:szCs w:val="28"/>
        </w:rPr>
        <w:drawing>
          <wp:inline distT="0" distB="0" distL="0" distR="0" wp14:anchorId="032172EC" wp14:editId="35427777">
            <wp:extent cx="1800476" cy="1800476"/>
            <wp:effectExtent l="0" t="0" r="9525" b="9525"/>
            <wp:docPr id="1293399416"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3399416" name="圖片 1293399416"/>
                    <pic:cNvPicPr/>
                  </pic:nvPicPr>
                  <pic:blipFill>
                    <a:blip r:embed="rId8">
                      <a:extLst>
                        <a:ext uri="{28A0092B-C50C-407E-A947-70E740481C1C}">
                          <a14:useLocalDpi xmlns:a14="http://schemas.microsoft.com/office/drawing/2010/main" val="0"/>
                        </a:ext>
                      </a:extLst>
                    </a:blip>
                    <a:stretch>
                      <a:fillRect/>
                    </a:stretch>
                  </pic:blipFill>
                  <pic:spPr>
                    <a:xfrm>
                      <a:off x="0" y="0"/>
                      <a:ext cx="1800476" cy="1800476"/>
                    </a:xfrm>
                    <a:prstGeom prst="rect">
                      <a:avLst/>
                    </a:prstGeom>
                  </pic:spPr>
                </pic:pic>
              </a:graphicData>
            </a:graphic>
          </wp:inline>
        </w:drawing>
      </w:r>
    </w:p>
    <w:p w14:paraId="198DB2DB" w14:textId="77777777" w:rsidR="00D1372F" w:rsidRPr="00706F03" w:rsidRDefault="00D1372F" w:rsidP="006C25BD">
      <w:pPr>
        <w:pStyle w:val="Heading1"/>
        <w:snapToGrid w:val="0"/>
        <w:spacing w:after="0" w:line="276" w:lineRule="auto"/>
        <w:ind w:firstLine="0"/>
        <w:jc w:val="both"/>
        <w:rPr>
          <w:rFonts w:ascii="Times New Roman" w:eastAsia="DFKai-SB" w:hAnsi="Times New Roman" w:cs="Times New Roman"/>
          <w:b w:val="0"/>
          <w:color w:val="auto"/>
          <w:sz w:val="28"/>
          <w:szCs w:val="28"/>
        </w:rPr>
      </w:pPr>
    </w:p>
    <w:p w14:paraId="6C134151" w14:textId="77777777" w:rsidR="00D1372F" w:rsidRPr="00706F03" w:rsidRDefault="00D1372F" w:rsidP="006C25BD">
      <w:pPr>
        <w:pStyle w:val="Heading1"/>
        <w:snapToGrid w:val="0"/>
        <w:spacing w:after="0" w:line="276" w:lineRule="auto"/>
        <w:rPr>
          <w:rFonts w:ascii="Times New Roman" w:eastAsia="DFKai-SB" w:hAnsi="Times New Roman" w:cs="Times New Roman"/>
          <w:b w:val="0"/>
          <w:color w:val="auto"/>
          <w:sz w:val="28"/>
          <w:szCs w:val="28"/>
        </w:rPr>
      </w:pPr>
    </w:p>
    <w:p w14:paraId="39BD9E63" w14:textId="77777777" w:rsidR="00D1372F" w:rsidRPr="00706F03" w:rsidRDefault="00D1372F" w:rsidP="006C25BD">
      <w:pPr>
        <w:pStyle w:val="Heading1"/>
        <w:snapToGrid w:val="0"/>
        <w:spacing w:after="0" w:line="276" w:lineRule="auto"/>
        <w:rPr>
          <w:rFonts w:ascii="Times New Roman" w:eastAsia="DFKai-SB" w:hAnsi="Times New Roman" w:cs="Times New Roman"/>
          <w:b w:val="0"/>
          <w:color w:val="auto"/>
          <w:sz w:val="44"/>
          <w:szCs w:val="28"/>
        </w:rPr>
      </w:pPr>
      <w:r w:rsidRPr="00706F03">
        <w:rPr>
          <w:rFonts w:ascii="Times New Roman" w:eastAsia="DFKai-SB" w:hAnsi="Times New Roman" w:cs="Times New Roman"/>
          <w:b w:val="0"/>
          <w:color w:val="auto"/>
          <w:sz w:val="44"/>
          <w:szCs w:val="28"/>
        </w:rPr>
        <w:t>研究生：</w:t>
      </w:r>
      <w:r w:rsidR="007857F7" w:rsidRPr="00706F03">
        <w:rPr>
          <w:rFonts w:ascii="Times New Roman" w:eastAsia="DFKai-SB" w:hAnsi="Times New Roman" w:cs="Times New Roman"/>
          <w:b w:val="0"/>
          <w:color w:val="auto"/>
          <w:sz w:val="44"/>
          <w:szCs w:val="28"/>
        </w:rPr>
        <w:t>陳信全</w:t>
      </w:r>
    </w:p>
    <w:p w14:paraId="3A720D6A" w14:textId="77777777" w:rsidR="00D1372F" w:rsidRPr="00706F03" w:rsidRDefault="00D1372F" w:rsidP="006C25BD">
      <w:pPr>
        <w:pStyle w:val="Heading1"/>
        <w:snapToGrid w:val="0"/>
        <w:spacing w:after="0" w:line="276" w:lineRule="auto"/>
        <w:rPr>
          <w:rFonts w:ascii="Times New Roman" w:eastAsia="DFKai-SB" w:hAnsi="Times New Roman" w:cs="Times New Roman"/>
          <w:b w:val="0"/>
          <w:color w:val="auto"/>
          <w:sz w:val="44"/>
          <w:szCs w:val="28"/>
        </w:rPr>
      </w:pPr>
      <w:r w:rsidRPr="00706F03">
        <w:rPr>
          <w:rFonts w:ascii="Times New Roman" w:eastAsia="DFKai-SB" w:hAnsi="Times New Roman" w:cs="Times New Roman"/>
          <w:b w:val="0"/>
          <w:color w:val="auto"/>
          <w:sz w:val="44"/>
          <w:szCs w:val="28"/>
        </w:rPr>
        <w:t>指導教授：</w:t>
      </w:r>
      <w:r w:rsidR="007857F7" w:rsidRPr="00706F03">
        <w:rPr>
          <w:rFonts w:ascii="Times New Roman" w:eastAsia="DFKai-SB" w:hAnsi="Times New Roman" w:cs="Times New Roman"/>
          <w:b w:val="0"/>
          <w:color w:val="auto"/>
          <w:sz w:val="44"/>
          <w:szCs w:val="28"/>
        </w:rPr>
        <w:t>侯介澤</w:t>
      </w:r>
      <w:r w:rsidRPr="00706F03">
        <w:rPr>
          <w:rFonts w:ascii="Times New Roman" w:eastAsia="DFKai-SB" w:hAnsi="Times New Roman" w:cs="Times New Roman"/>
          <w:b w:val="0"/>
          <w:color w:val="auto"/>
          <w:sz w:val="44"/>
          <w:szCs w:val="28"/>
        </w:rPr>
        <w:t xml:space="preserve"> </w:t>
      </w:r>
      <w:r w:rsidRPr="00706F03">
        <w:rPr>
          <w:rFonts w:ascii="Times New Roman" w:eastAsia="DFKai-SB" w:hAnsi="Times New Roman" w:cs="Times New Roman"/>
          <w:b w:val="0"/>
          <w:color w:val="auto"/>
          <w:sz w:val="44"/>
          <w:szCs w:val="28"/>
        </w:rPr>
        <w:t>博士</w:t>
      </w:r>
    </w:p>
    <w:p w14:paraId="44795FFE" w14:textId="77777777" w:rsidR="008A393F" w:rsidRPr="00706F03" w:rsidRDefault="008A393F" w:rsidP="008A393F">
      <w:pPr>
        <w:jc w:val="center"/>
        <w:rPr>
          <w:rFonts w:cs="Times New Roman"/>
          <w:sz w:val="44"/>
          <w:szCs w:val="28"/>
        </w:rPr>
      </w:pPr>
      <w:r w:rsidRPr="00706F03">
        <w:rPr>
          <w:rFonts w:cs="Times New Roman"/>
          <w:sz w:val="44"/>
          <w:szCs w:val="28"/>
        </w:rPr>
        <w:t>共同指導教授：林金龍</w:t>
      </w:r>
      <w:r w:rsidRPr="00706F03">
        <w:rPr>
          <w:rFonts w:cs="Times New Roman"/>
          <w:sz w:val="44"/>
          <w:szCs w:val="28"/>
        </w:rPr>
        <w:t xml:space="preserve"> </w:t>
      </w:r>
      <w:r w:rsidRPr="00706F03">
        <w:rPr>
          <w:rFonts w:cs="Times New Roman"/>
          <w:sz w:val="44"/>
          <w:szCs w:val="28"/>
        </w:rPr>
        <w:t>博士</w:t>
      </w:r>
    </w:p>
    <w:p w14:paraId="7F646DDC" w14:textId="77777777" w:rsidR="00D1372F" w:rsidRPr="00706F03" w:rsidRDefault="00D1372F" w:rsidP="006C25BD">
      <w:pPr>
        <w:pStyle w:val="Heading1"/>
        <w:snapToGrid w:val="0"/>
        <w:spacing w:after="0" w:line="276" w:lineRule="auto"/>
        <w:rPr>
          <w:rFonts w:ascii="Times New Roman" w:eastAsia="DFKai-SB" w:hAnsi="Times New Roman" w:cs="Times New Roman"/>
          <w:b w:val="0"/>
          <w:color w:val="auto"/>
          <w:sz w:val="28"/>
          <w:szCs w:val="28"/>
        </w:rPr>
      </w:pPr>
    </w:p>
    <w:p w14:paraId="4AD781EA" w14:textId="18365456" w:rsidR="00D1372F" w:rsidRPr="00706F03" w:rsidRDefault="00D1372F" w:rsidP="006C25BD">
      <w:pPr>
        <w:pStyle w:val="Heading1"/>
        <w:snapToGrid w:val="0"/>
        <w:spacing w:after="0" w:line="276" w:lineRule="auto"/>
        <w:rPr>
          <w:rFonts w:ascii="Times New Roman" w:eastAsia="DFKai-SB" w:hAnsi="Times New Roman" w:cs="Times New Roman"/>
          <w:b w:val="0"/>
          <w:color w:val="auto"/>
          <w:sz w:val="44"/>
          <w:szCs w:val="28"/>
        </w:rPr>
      </w:pPr>
      <w:r w:rsidRPr="00706F03">
        <w:rPr>
          <w:rFonts w:ascii="Times New Roman" w:eastAsia="DFKai-SB" w:hAnsi="Times New Roman" w:cs="Times New Roman"/>
          <w:b w:val="0"/>
          <w:color w:val="auto"/>
          <w:sz w:val="44"/>
          <w:szCs w:val="28"/>
        </w:rPr>
        <w:t>中華民國</w:t>
      </w:r>
      <w:r w:rsidR="004C533F">
        <w:rPr>
          <w:rFonts w:ascii="Times New Roman" w:eastAsia="DFKai-SB" w:hAnsi="Times New Roman" w:cs="Times New Roman" w:hint="eastAsia"/>
          <w:b w:val="0"/>
          <w:color w:val="auto"/>
          <w:sz w:val="44"/>
          <w:szCs w:val="28"/>
        </w:rPr>
        <w:t xml:space="preserve"> </w:t>
      </w:r>
      <w:r w:rsidRPr="00706F03">
        <w:rPr>
          <w:rFonts w:ascii="Times New Roman" w:eastAsia="DFKai-SB" w:hAnsi="Times New Roman" w:cs="Times New Roman"/>
          <w:b w:val="0"/>
          <w:color w:val="auto"/>
          <w:sz w:val="44"/>
          <w:szCs w:val="28"/>
        </w:rPr>
        <w:t>115</w:t>
      </w:r>
      <w:r w:rsidR="00141ACE" w:rsidRPr="00706F03">
        <w:rPr>
          <w:rFonts w:ascii="Times New Roman" w:eastAsia="DFKai-SB" w:hAnsi="Times New Roman" w:cs="Times New Roman"/>
          <w:b w:val="0"/>
          <w:color w:val="auto"/>
          <w:sz w:val="44"/>
          <w:szCs w:val="28"/>
        </w:rPr>
        <w:t xml:space="preserve"> </w:t>
      </w:r>
      <w:r w:rsidRPr="00706F03">
        <w:rPr>
          <w:rFonts w:ascii="Times New Roman" w:eastAsia="DFKai-SB" w:hAnsi="Times New Roman" w:cs="Times New Roman"/>
          <w:b w:val="0"/>
          <w:color w:val="auto"/>
          <w:sz w:val="44"/>
          <w:szCs w:val="28"/>
        </w:rPr>
        <w:t>年</w:t>
      </w:r>
      <w:r w:rsidR="004C533F">
        <w:rPr>
          <w:rFonts w:ascii="Times New Roman" w:eastAsia="DFKai-SB" w:hAnsi="Times New Roman" w:cs="Times New Roman" w:hint="eastAsia"/>
          <w:b w:val="0"/>
          <w:color w:val="auto"/>
          <w:sz w:val="44"/>
          <w:szCs w:val="28"/>
        </w:rPr>
        <w:t xml:space="preserve"> </w:t>
      </w:r>
      <w:r w:rsidRPr="00706F03">
        <w:rPr>
          <w:rFonts w:ascii="Times New Roman" w:eastAsia="DFKai-SB" w:hAnsi="Times New Roman" w:cs="Times New Roman"/>
          <w:b w:val="0"/>
          <w:color w:val="auto"/>
          <w:sz w:val="44"/>
          <w:szCs w:val="28"/>
        </w:rPr>
        <w:t>6</w:t>
      </w:r>
      <w:r w:rsidR="00141ACE" w:rsidRPr="00706F03">
        <w:rPr>
          <w:rFonts w:ascii="Times New Roman" w:eastAsia="DFKai-SB" w:hAnsi="Times New Roman" w:cs="Times New Roman"/>
          <w:b w:val="0"/>
          <w:color w:val="auto"/>
          <w:sz w:val="44"/>
          <w:szCs w:val="28"/>
        </w:rPr>
        <w:t xml:space="preserve"> </w:t>
      </w:r>
      <w:r w:rsidRPr="00706F03">
        <w:rPr>
          <w:rFonts w:ascii="Times New Roman" w:eastAsia="DFKai-SB" w:hAnsi="Times New Roman" w:cs="Times New Roman"/>
          <w:b w:val="0"/>
          <w:color w:val="auto"/>
          <w:sz w:val="44"/>
          <w:szCs w:val="28"/>
        </w:rPr>
        <w:t>月</w:t>
      </w:r>
    </w:p>
    <w:p w14:paraId="489FC48D" w14:textId="77777777" w:rsidR="00D1372F" w:rsidRPr="00706F03" w:rsidRDefault="00D1372F" w:rsidP="006C25BD">
      <w:pPr>
        <w:pStyle w:val="Heading1"/>
        <w:spacing w:line="276" w:lineRule="auto"/>
        <w:rPr>
          <w:rFonts w:ascii="Times New Roman" w:eastAsia="DFKai-SB" w:hAnsi="Times New Roman" w:cs="Times New Roman"/>
          <w:color w:val="auto"/>
        </w:rPr>
        <w:sectPr w:rsidR="00D1372F" w:rsidRPr="00706F03" w:rsidSect="00D1372F">
          <w:footerReference w:type="default" r:id="rId9"/>
          <w:pgSz w:w="11906" w:h="16838"/>
          <w:pgMar w:top="1701" w:right="1701" w:bottom="1701" w:left="1701" w:header="851" w:footer="992" w:gutter="0"/>
          <w:cols w:space="425"/>
          <w:docGrid w:type="lines" w:linePitch="360"/>
        </w:sectPr>
      </w:pPr>
    </w:p>
    <w:p w14:paraId="34442732" w14:textId="77777777" w:rsidR="0079015F" w:rsidRPr="00706F03" w:rsidRDefault="00461938" w:rsidP="006C25BD">
      <w:pPr>
        <w:pStyle w:val="Heading1"/>
        <w:spacing w:line="276" w:lineRule="auto"/>
        <w:rPr>
          <w:rFonts w:ascii="Times New Roman" w:eastAsia="DFKai-SB" w:hAnsi="Times New Roman" w:cs="Times New Roman"/>
          <w:color w:val="auto"/>
        </w:rPr>
      </w:pPr>
      <w:r w:rsidRPr="00706F03">
        <w:rPr>
          <w:rFonts w:ascii="Times New Roman" w:eastAsia="DFKai-SB" w:hAnsi="Times New Roman" w:cs="Times New Roman"/>
          <w:color w:val="auto"/>
        </w:rPr>
        <w:lastRenderedPageBreak/>
        <w:t>摘要</w:t>
      </w:r>
    </w:p>
    <w:p w14:paraId="35A07811" w14:textId="77777777" w:rsidR="0079015F" w:rsidRPr="00706F03" w:rsidRDefault="0079015F" w:rsidP="00B91064">
      <w:pPr>
        <w:spacing w:line="276" w:lineRule="auto"/>
        <w:rPr>
          <w:rFonts w:cs="Times New Roman"/>
        </w:rPr>
      </w:pPr>
      <w:r w:rsidRPr="00706F03">
        <w:rPr>
          <w:rFonts w:cs="Times New Roman"/>
        </w:rPr>
        <w:t>隨著司法資料公開與法律科技（</w:t>
      </w:r>
      <w:r w:rsidRPr="00706F03">
        <w:rPr>
          <w:rFonts w:cs="Times New Roman"/>
        </w:rPr>
        <w:t>Legal Technology, LegalTech</w:t>
      </w:r>
      <w:r w:rsidRPr="00706F03">
        <w:rPr>
          <w:rFonts w:cs="Times New Roman"/>
        </w:rPr>
        <w:t>）發展，判決文本分析已成為實證法律研究的重要議題。如何從大量裁判書中擷取有效資訊，並分析裁判結果，是法律文字探勘（</w:t>
      </w:r>
      <w:r w:rsidRPr="00706F03">
        <w:rPr>
          <w:rFonts w:cs="Times New Roman"/>
        </w:rPr>
        <w:t>Text Mining</w:t>
      </w:r>
      <w:r w:rsidRPr="00706F03">
        <w:rPr>
          <w:rFonts w:cs="Times New Roman"/>
        </w:rPr>
        <w:t>）的重要任務。</w:t>
      </w:r>
      <w:r w:rsidR="007D4BE1" w:rsidRPr="00706F03">
        <w:rPr>
          <w:rFonts w:cs="Times New Roman"/>
        </w:rPr>
        <w:t>智慧財產權判決具有法律術語密集、案件類型差異明顯、文本結構複雜與裁判結果分布不均衡等特性。</w:t>
      </w:r>
      <w:r w:rsidRPr="00706F03">
        <w:rPr>
          <w:rFonts w:cs="Times New Roman"/>
        </w:rPr>
        <w:t>因此，智慧財產權判決適合作為文字探勘與機器學習（</w:t>
      </w:r>
      <w:r w:rsidRPr="00706F03">
        <w:rPr>
          <w:rFonts w:cs="Times New Roman"/>
        </w:rPr>
        <w:t>Machine Learning</w:t>
      </w:r>
      <w:r w:rsidRPr="00706F03">
        <w:rPr>
          <w:rFonts w:cs="Times New Roman"/>
        </w:rPr>
        <w:t>）分類任務之研究對象。</w:t>
      </w:r>
    </w:p>
    <w:p w14:paraId="682AE1EA" w14:textId="463B1CA8" w:rsidR="0079015F" w:rsidRPr="00706F03" w:rsidRDefault="0079015F" w:rsidP="00B91064">
      <w:pPr>
        <w:spacing w:line="276" w:lineRule="auto"/>
        <w:rPr>
          <w:rFonts w:cs="Times New Roman"/>
        </w:rPr>
      </w:pPr>
      <w:r w:rsidRPr="00706F03">
        <w:rPr>
          <w:rFonts w:cs="Times New Roman"/>
        </w:rPr>
        <w:t>本研究以</w:t>
      </w:r>
      <w:r w:rsidR="00AD1A81" w:rsidRPr="00706F03">
        <w:rPr>
          <w:rFonts w:cs="Times New Roman"/>
        </w:rPr>
        <w:t>臺灣</w:t>
      </w:r>
      <w:r w:rsidRPr="00706F03">
        <w:rPr>
          <w:rFonts w:cs="Times New Roman"/>
        </w:rPr>
        <w:t>智慧財產權相關裁判書為資料來源。本研究將裁判結果整理為敗訴、部分勝訴與勝訴三類，並依案件類型區分為行政、民事、刑事與刑事附帶民事案件。各案件類型分別建立模型，以比較其分類表現。在研究方法上，本研究首先進行案件篩選、文本清理、停用詞移除與中文斷詞。接著建立三種文字特徵表示，包括詞袋模型（</w:t>
      </w:r>
      <w:r w:rsidRPr="00706F03">
        <w:rPr>
          <w:rFonts w:cs="Times New Roman"/>
        </w:rPr>
        <w:t>Bag-of-Words, BoW</w:t>
      </w:r>
      <w:r w:rsidRPr="00706F03">
        <w:rPr>
          <w:rFonts w:cs="Times New Roman"/>
        </w:rPr>
        <w:t>）、詞頻表示（</w:t>
      </w:r>
      <w:r w:rsidRPr="00706F03">
        <w:rPr>
          <w:rFonts w:cs="Times New Roman"/>
        </w:rPr>
        <w:t>Term Frequency, TF</w:t>
      </w:r>
      <w:r w:rsidRPr="00706F03">
        <w:rPr>
          <w:rFonts w:cs="Times New Roman"/>
        </w:rPr>
        <w:t>）與詞頻－逆文件頻率（</w:t>
      </w:r>
      <w:r w:rsidRPr="00706F03">
        <w:rPr>
          <w:rFonts w:cs="Times New Roman"/>
        </w:rPr>
        <w:t>Term Frequency-Inverse Document Frequency, TF-IDF</w:t>
      </w:r>
      <w:r w:rsidRPr="00706F03">
        <w:rPr>
          <w:rFonts w:cs="Times New Roman"/>
        </w:rPr>
        <w:t>）。本研究再透過卡方特徵選擇（</w:t>
      </w:r>
      <w:r w:rsidRPr="00706F03">
        <w:rPr>
          <w:rFonts w:cs="Times New Roman"/>
        </w:rPr>
        <w:t>Chi-square feature selection, Chi-square</w:t>
      </w:r>
      <w:r w:rsidRPr="00706F03">
        <w:rPr>
          <w:rFonts w:cs="Times New Roman"/>
        </w:rPr>
        <w:t>），篩選與裁判結果較具關聯的詞彙特徵。模型流程方面，本研究比較兩種方法。第一種為</w:t>
      </w:r>
      <w:r w:rsidRPr="00706F03">
        <w:rPr>
          <w:rFonts w:cs="Times New Roman"/>
        </w:rPr>
        <w:t xml:space="preserve"> Chi-square + </w:t>
      </w:r>
      <w:r w:rsidRPr="00706F03">
        <w:rPr>
          <w:rFonts w:cs="Times New Roman"/>
        </w:rPr>
        <w:t>多項式逆迴歸（</w:t>
      </w:r>
      <w:r w:rsidRPr="00706F03">
        <w:rPr>
          <w:rFonts w:cs="Times New Roman"/>
        </w:rPr>
        <w:t>Multinomial Inverse Regression, MNIR</w:t>
      </w:r>
      <w:r w:rsidRPr="00706F03">
        <w:rPr>
          <w:rFonts w:cs="Times New Roman"/>
        </w:rPr>
        <w:t>）</w:t>
      </w:r>
      <w:r w:rsidRPr="00706F03">
        <w:rPr>
          <w:rFonts w:cs="Times New Roman"/>
        </w:rPr>
        <w:t xml:space="preserve"> + </w:t>
      </w:r>
      <w:r w:rsidRPr="00706F03">
        <w:rPr>
          <w:rFonts w:cs="Times New Roman"/>
        </w:rPr>
        <w:t>支持向量機（</w:t>
      </w:r>
      <w:r w:rsidRPr="00706F03">
        <w:rPr>
          <w:rFonts w:cs="Times New Roman"/>
        </w:rPr>
        <w:t>Support Vector Machine, SVM</w:t>
      </w:r>
      <w:r w:rsidRPr="00706F03">
        <w:rPr>
          <w:rFonts w:cs="Times New Roman"/>
        </w:rPr>
        <w:t>）。第二種為</w:t>
      </w:r>
      <w:r w:rsidRPr="00706F03">
        <w:rPr>
          <w:rFonts w:cs="Times New Roman"/>
        </w:rPr>
        <w:t xml:space="preserve"> Chi-square + </w:t>
      </w:r>
      <w:r w:rsidR="00AF715B" w:rsidRPr="00706F03">
        <w:rPr>
          <w:rFonts w:cs="Times New Roman"/>
        </w:rPr>
        <w:t>SVM</w:t>
      </w:r>
      <w:r w:rsidRPr="00706F03">
        <w:rPr>
          <w:rFonts w:cs="Times New Roman"/>
        </w:rPr>
        <w:t>。前者用以檢驗</w:t>
      </w:r>
      <w:r w:rsidRPr="00706F03">
        <w:rPr>
          <w:rFonts w:cs="Times New Roman"/>
        </w:rPr>
        <w:t xml:space="preserve"> MNIR </w:t>
      </w:r>
      <w:r w:rsidRPr="00706F03">
        <w:rPr>
          <w:rFonts w:cs="Times New Roman"/>
        </w:rPr>
        <w:t>監督式特徵轉換是否能改善高維法律文本分類。後者則作為不經</w:t>
      </w:r>
      <w:r w:rsidRPr="00706F03">
        <w:rPr>
          <w:rFonts w:cs="Times New Roman"/>
        </w:rPr>
        <w:t xml:space="preserve"> MNIR </w:t>
      </w:r>
      <w:r w:rsidRPr="00706F03">
        <w:rPr>
          <w:rFonts w:cs="Times New Roman"/>
        </w:rPr>
        <w:t>轉換的對照流程。</w:t>
      </w:r>
    </w:p>
    <w:p w14:paraId="5029C19F" w14:textId="77777777" w:rsidR="00312CCC" w:rsidRPr="00706F03" w:rsidRDefault="0079015F" w:rsidP="002F72CB">
      <w:pPr>
        <w:spacing w:line="276" w:lineRule="auto"/>
        <w:rPr>
          <w:rFonts w:cs="Times New Roman"/>
        </w:rPr>
      </w:pPr>
      <w:r w:rsidRPr="00706F03">
        <w:rPr>
          <w:rFonts w:cs="Times New Roman"/>
        </w:rPr>
        <w:t>實證結果顯示，</w:t>
      </w:r>
      <w:r w:rsidRPr="00706F03">
        <w:rPr>
          <w:rFonts w:cs="Times New Roman"/>
        </w:rPr>
        <w:t xml:space="preserve">Chi-square + SVM </w:t>
      </w:r>
      <w:r w:rsidRPr="00706F03">
        <w:rPr>
          <w:rFonts w:cs="Times New Roman"/>
        </w:rPr>
        <w:t>在四類案件資料集中的宏平均</w:t>
      </w:r>
      <w:r w:rsidRPr="00706F03">
        <w:rPr>
          <w:rFonts w:cs="Times New Roman"/>
        </w:rPr>
        <w:t xml:space="preserve"> F1 </w:t>
      </w:r>
      <w:r w:rsidRPr="00706F03">
        <w:rPr>
          <w:rFonts w:cs="Times New Roman"/>
        </w:rPr>
        <w:t>分數（</w:t>
      </w:r>
      <w:r w:rsidRPr="00706F03">
        <w:rPr>
          <w:rFonts w:cs="Times New Roman"/>
        </w:rPr>
        <w:t>Macro F1</w:t>
      </w:r>
      <w:r w:rsidRPr="00706F03">
        <w:rPr>
          <w:rFonts w:cs="Times New Roman"/>
        </w:rPr>
        <w:t>）皆高於</w:t>
      </w:r>
      <w:r w:rsidRPr="00706F03">
        <w:rPr>
          <w:rFonts w:cs="Times New Roman"/>
        </w:rPr>
        <w:t xml:space="preserve"> Chi-square + MNIR + SVM</w:t>
      </w:r>
      <w:r w:rsidRPr="00706F03">
        <w:rPr>
          <w:rFonts w:cs="Times New Roman"/>
        </w:rPr>
        <w:t>。在本研究資料、文字特徵設定與參數範圍下，</w:t>
      </w:r>
      <w:r w:rsidRPr="00706F03">
        <w:rPr>
          <w:rFonts w:cs="Times New Roman"/>
        </w:rPr>
        <w:t xml:space="preserve">MNIR </w:t>
      </w:r>
      <w:r w:rsidRPr="00706F03">
        <w:rPr>
          <w:rFonts w:cs="Times New Roman"/>
        </w:rPr>
        <w:t>未能提供額外分類增益。較合理的解讀為，</w:t>
      </w:r>
      <w:r w:rsidR="002F72CB" w:rsidRPr="00706F03">
        <w:rPr>
          <w:rFonts w:cs="Times New Roman"/>
        </w:rPr>
        <w:t>在本研究任務中，卡方篩選後的稀疏文字特徵已保留相當程度的分類訊息。此外，不同案件類型下較適合的文字特徵表示</w:t>
      </w:r>
      <w:r w:rsidR="00EE6F40" w:rsidRPr="00706F03">
        <w:rPr>
          <w:rFonts w:cs="Times New Roman" w:hint="eastAsia"/>
        </w:rPr>
        <w:t>不盡相同，</w:t>
      </w:r>
      <w:r w:rsidR="002F72CB" w:rsidRPr="00706F03">
        <w:rPr>
          <w:rFonts w:cs="Times New Roman"/>
        </w:rPr>
        <w:t>此結果說明，法律文本分類不宜預設單一文字特徵或模型流程必然最佳。模型選擇應依案件類型、文本結構與詞彙分布而定。進一步錯誤分析顯示，模型的主要限制並非整體分數不足，而是少數類別辨識能力有限。以民事案件為例，模型對</w:t>
      </w:r>
      <w:r w:rsidR="002F72CB" w:rsidRPr="00706F03">
        <w:rPr>
          <w:rFonts w:cs="Times New Roman"/>
        </w:rPr>
        <w:t xml:space="preserve"> Lose </w:t>
      </w:r>
      <w:r w:rsidR="002F72CB" w:rsidRPr="00706F03">
        <w:rPr>
          <w:rFonts w:cs="Times New Roman"/>
        </w:rPr>
        <w:t>類別具有較佳辨識能力。然而，對</w:t>
      </w:r>
      <w:r w:rsidR="002F72CB" w:rsidRPr="00706F03">
        <w:rPr>
          <w:rFonts w:cs="Times New Roman"/>
        </w:rPr>
        <w:t xml:space="preserve"> Mixed </w:t>
      </w:r>
      <w:r w:rsidR="002F72CB" w:rsidRPr="00706F03">
        <w:rPr>
          <w:rFonts w:cs="Times New Roman"/>
        </w:rPr>
        <w:t>與</w:t>
      </w:r>
      <w:r w:rsidR="002F72CB" w:rsidRPr="00706F03">
        <w:rPr>
          <w:rFonts w:cs="Times New Roman"/>
        </w:rPr>
        <w:t xml:space="preserve"> Win </w:t>
      </w:r>
      <w:r w:rsidR="002F72CB" w:rsidRPr="00706F03">
        <w:rPr>
          <w:rFonts w:cs="Times New Roman"/>
        </w:rPr>
        <w:t>類別的表現明顯較弱</w:t>
      </w:r>
      <w:r w:rsidR="002F72CB" w:rsidRPr="00706F03">
        <w:rPr>
          <w:rFonts w:cs="Times New Roman" w:hint="eastAsia"/>
        </w:rPr>
        <w:t>，</w:t>
      </w:r>
      <w:r w:rsidR="002F72CB" w:rsidRPr="00706F03">
        <w:rPr>
          <w:rFonts w:cs="Times New Roman"/>
        </w:rPr>
        <w:t>許多</w:t>
      </w:r>
      <w:r w:rsidR="002F72CB" w:rsidRPr="00706F03">
        <w:rPr>
          <w:rFonts w:cs="Times New Roman"/>
        </w:rPr>
        <w:t xml:space="preserve"> Mixed </w:t>
      </w:r>
      <w:r w:rsidR="002F72CB" w:rsidRPr="00706F03">
        <w:rPr>
          <w:rFonts w:cs="Times New Roman"/>
        </w:rPr>
        <w:t>與</w:t>
      </w:r>
      <w:r w:rsidR="002F72CB" w:rsidRPr="00706F03">
        <w:rPr>
          <w:rFonts w:cs="Times New Roman"/>
        </w:rPr>
        <w:t xml:space="preserve"> Win </w:t>
      </w:r>
      <w:r w:rsidR="002F72CB" w:rsidRPr="00706F03">
        <w:rPr>
          <w:rFonts w:cs="Times New Roman"/>
        </w:rPr>
        <w:t>樣本被誤判為</w:t>
      </w:r>
      <w:r w:rsidR="002F72CB" w:rsidRPr="00706F03">
        <w:rPr>
          <w:rFonts w:cs="Times New Roman"/>
        </w:rPr>
        <w:t xml:space="preserve"> Lose</w:t>
      </w:r>
      <w:r w:rsidR="002F72CB" w:rsidRPr="00706F03">
        <w:rPr>
          <w:rFonts w:cs="Times New Roman"/>
        </w:rPr>
        <w:t>。此結果反映智慧財產權判決分類受到類別不平衡影響。本研究以</w:t>
      </w:r>
      <w:r w:rsidR="002F72CB" w:rsidRPr="00706F03">
        <w:rPr>
          <w:rFonts w:cs="Times New Roman"/>
        </w:rPr>
        <w:t xml:space="preserve"> Macro F1</w:t>
      </w:r>
      <w:r w:rsidR="002F72CB" w:rsidRPr="00706F03">
        <w:rPr>
          <w:rFonts w:cs="Times New Roman"/>
        </w:rPr>
        <w:t>、分類報告與混淆矩陣輔助分析，以檢視模型對不同裁判結果類別的辨識能力。綜合而言，本研究建立臺灣智慧財產權判決文本之三類裁判結果分類流程</w:t>
      </w:r>
      <w:r w:rsidR="002F72CB" w:rsidRPr="00706F03">
        <w:rPr>
          <w:rFonts w:cs="Times New Roman" w:hint="eastAsia"/>
        </w:rPr>
        <w:t>，</w:t>
      </w:r>
      <w:r w:rsidR="002F72CB" w:rsidRPr="00706F03">
        <w:rPr>
          <w:rFonts w:cs="Times New Roman"/>
        </w:rPr>
        <w:t>透過不同案件類型、文字特徵表示與模型流程之比較，說明傳統稀疏文字模型在法律文本分類中的基準價值。</w:t>
      </w:r>
    </w:p>
    <w:p w14:paraId="6CF5D503" w14:textId="77777777" w:rsidR="002F72CB" w:rsidRPr="00706F03" w:rsidRDefault="002F72CB">
      <w:pPr>
        <w:widowControl/>
        <w:spacing w:after="160" w:line="278" w:lineRule="auto"/>
        <w:ind w:firstLine="0"/>
        <w:jc w:val="left"/>
        <w:rPr>
          <w:rFonts w:cs="Times New Roman"/>
          <w:b/>
          <w:sz w:val="36"/>
          <w:szCs w:val="48"/>
        </w:rPr>
      </w:pPr>
      <w:r w:rsidRPr="00706F03">
        <w:rPr>
          <w:rFonts w:cs="Times New Roman"/>
        </w:rPr>
        <w:br w:type="page"/>
      </w:r>
    </w:p>
    <w:p w14:paraId="2DF9D5A4" w14:textId="77777777" w:rsidR="0079015F" w:rsidRPr="00706F03" w:rsidRDefault="000B1E56" w:rsidP="006C25BD">
      <w:pPr>
        <w:pStyle w:val="Heading1"/>
        <w:spacing w:line="276" w:lineRule="auto"/>
        <w:rPr>
          <w:rFonts w:ascii="Times New Roman" w:eastAsia="DFKai-SB" w:hAnsi="Times New Roman" w:cs="Times New Roman"/>
          <w:color w:val="auto"/>
        </w:rPr>
      </w:pPr>
      <w:r w:rsidRPr="00706F03">
        <w:rPr>
          <w:rFonts w:ascii="Times New Roman" w:eastAsia="DFKai-SB" w:hAnsi="Times New Roman" w:cs="Times New Roman"/>
          <w:color w:val="auto"/>
        </w:rPr>
        <w:lastRenderedPageBreak/>
        <w:t>Abstract</w:t>
      </w:r>
    </w:p>
    <w:p w14:paraId="6485D0AA" w14:textId="77777777" w:rsidR="006177AB" w:rsidRPr="00706F03" w:rsidRDefault="006177AB" w:rsidP="00B91064">
      <w:pPr>
        <w:spacing w:line="276" w:lineRule="auto"/>
        <w:rPr>
          <w:rFonts w:cs="Times New Roman"/>
        </w:rPr>
      </w:pPr>
      <w:r w:rsidRPr="00706F03">
        <w:rPr>
          <w:rFonts w:cs="Times New Roman"/>
        </w:rPr>
        <w:t>With the development of open judicial data and legal technology, court judgment text analysis has become an important issue in empirical legal studies. Extracting useful information from large-scale judgments and analyzing case outcomes are central tasks in legal text mining. Intellectual property judgments contain dense legal terminology, involve different case types, have complex textual structures, and exhibit imbalanced judgment outcomes. These characteristics make them suitable subjects for text mining and machine learning classification.</w:t>
      </w:r>
    </w:p>
    <w:p w14:paraId="7CA2ECA9" w14:textId="77777777" w:rsidR="006177AB" w:rsidRPr="00706F03" w:rsidRDefault="006177AB" w:rsidP="00B91064">
      <w:pPr>
        <w:spacing w:line="276" w:lineRule="auto"/>
        <w:rPr>
          <w:rFonts w:cs="Times New Roman"/>
        </w:rPr>
      </w:pPr>
      <w:r w:rsidRPr="00706F03">
        <w:rPr>
          <w:rFonts w:cs="Times New Roman"/>
        </w:rPr>
        <w:t>This study uses Taiwanese intellectual property court judgments as its research data. Judgment outcomes are classified into three categories: Lose, Mixed, and Win. The data are further divided into four case types: administrative, civil, criminal, and criminal cases with attached civil actions. In terms of methodology, this study conducts case filtering, text cleaning, stop-word removal, and Chinese word segmentation. It then constructs three text feature representations: Bag-of-Words (BoW), Term Frequency (TF), and Term Frequency-Inverse Document Frequency (TF-IDF). Chi-square feature selection is applied to select features that are more strongly associated with judgment outcomes.</w:t>
      </w:r>
    </w:p>
    <w:p w14:paraId="115E069C" w14:textId="77777777" w:rsidR="006177AB" w:rsidRPr="00706F03" w:rsidRDefault="006177AB" w:rsidP="00B91064">
      <w:pPr>
        <w:spacing w:line="276" w:lineRule="auto"/>
        <w:rPr>
          <w:rFonts w:cs="Times New Roman"/>
        </w:rPr>
      </w:pPr>
      <w:r w:rsidRPr="00706F03">
        <w:rPr>
          <w:rFonts w:cs="Times New Roman"/>
        </w:rPr>
        <w:t>This study compares two model pipelines: Chi-square + Multinomial Inverse Regression (MNIR) + Support Vector Machine (SVM), and Chi-square + SVM. The former examines whether supervised MNIR feature transformation can improve high-dimensional legal text classification, while the latter serves as a comparison pipeline without MNIR transformation. The empirical results show that Chi-square + SVM achieves a higher macro-averaged F1 score (Macro F1) than Chi-square + MNIR + SVM across all four case-type datasets. This indicates that, under the data, text feature settings, and parameter ranges examined in this study, MNIR did not provide additional classification gains. A cautious interpretation is that sparse text features selected by Chi-square already preserve considerable classification information.</w:t>
      </w:r>
    </w:p>
    <w:p w14:paraId="5F3041D9" w14:textId="77777777" w:rsidR="006177AB" w:rsidRPr="00706F03" w:rsidRDefault="006177AB" w:rsidP="00B91064">
      <w:pPr>
        <w:spacing w:line="276" w:lineRule="auto"/>
        <w:rPr>
          <w:rFonts w:cs="Times New Roman"/>
        </w:rPr>
      </w:pPr>
      <w:r w:rsidRPr="00706F03">
        <w:rPr>
          <w:rFonts w:cs="Times New Roman"/>
        </w:rPr>
        <w:t>The most suitable text feature representation also differs across case types. BoW performs relatively better in administrative cases and criminal cases with attached civil actions. TF-IDF performs better in civil cases, while TF performs better in criminal cases. These findings suggest that legal text classification should consider case type, textual structure, and word distribution, rather than assuming one universally optimal feature representation or model pipeline. Further error analysis shows that the main limitation of the models is insufficient recognition of minority classes. Taking civil cases as an example, the model performs relatively well in identifying Lose cases, but poorly in identifying Mixed and Win cases. Many Mixed and Win samples are misclassified as Lose.</w:t>
      </w:r>
    </w:p>
    <w:p w14:paraId="595AFDFE" w14:textId="77777777" w:rsidR="00925402" w:rsidRPr="00706F03" w:rsidRDefault="006177AB" w:rsidP="0004071A">
      <w:pPr>
        <w:spacing w:line="276" w:lineRule="auto"/>
        <w:rPr>
          <w:rFonts w:cs="Times New Roman"/>
        </w:rPr>
      </w:pPr>
      <w:r w:rsidRPr="00706F03">
        <w:rPr>
          <w:rFonts w:cs="Times New Roman"/>
        </w:rPr>
        <w:lastRenderedPageBreak/>
        <w:t>This result reflects the influence of class imbalance in intellectual property judgment classification. If only Accuracy is considered, model performance may be overestimated. Therefore, this study uses Macro F1, classification reports, and confusion matrices to examine the model's ability to distinguish different judgment outcome classes. Overall, this study establishes a three-class classification framework for Taiwanese intellectual property judgments. By comparing case types, text feature representations, and model pipelines, it demonstrates the baseline value of traditional sparse text models and highlights the difficulty of recognizing minority judgment outcomes. The findings may serve as a methodological reference for future legal text classification, legal technology applications, and empirical legal studies.</w:t>
      </w:r>
    </w:p>
    <w:p w14:paraId="12CEE326" w14:textId="77777777" w:rsidR="00925402" w:rsidRPr="00706F03" w:rsidRDefault="00461938" w:rsidP="0064253A">
      <w:pPr>
        <w:pStyle w:val="Heading1"/>
        <w:pageBreakBefore/>
        <w:spacing w:line="276" w:lineRule="auto"/>
        <w:rPr>
          <w:rFonts w:ascii="Times New Roman" w:eastAsia="DFKai-SB" w:hAnsi="Times New Roman" w:cs="Times New Roman"/>
          <w:color w:val="auto"/>
        </w:rPr>
      </w:pPr>
      <w:r w:rsidRPr="00706F03">
        <w:rPr>
          <w:rFonts w:ascii="Times New Roman" w:eastAsia="DFKai-SB" w:hAnsi="Times New Roman" w:cs="Times New Roman"/>
          <w:color w:val="auto"/>
        </w:rPr>
        <w:lastRenderedPageBreak/>
        <w:t>目錄</w:t>
      </w:r>
    </w:p>
    <w:p w14:paraId="25ECF588" w14:textId="77777777" w:rsidR="0064253A" w:rsidRPr="00706F03" w:rsidRDefault="0064253A" w:rsidP="0064253A">
      <w:pPr>
        <w:pStyle w:val="Heading1"/>
        <w:keepNext w:val="0"/>
        <w:keepLines w:val="0"/>
        <w:tabs>
          <w:tab w:val="right" w:leader="dot" w:pos="8957"/>
        </w:tabs>
        <w:spacing w:after="0" w:line="240" w:lineRule="auto"/>
        <w:ind w:firstLine="0"/>
        <w:jc w:val="left"/>
        <w:rPr>
          <w:rFonts w:ascii="Times New Roman" w:eastAsia="DFKai-SB" w:hAnsi="Times New Roman" w:cs="Times New Roman"/>
          <w:b w:val="0"/>
          <w:color w:val="auto"/>
          <w:sz w:val="24"/>
          <w:szCs w:val="28"/>
        </w:rPr>
      </w:pPr>
      <w:r>
        <w:rPr>
          <w:rFonts w:ascii="Times New Roman" w:eastAsia="DFKai-SB" w:hAnsi="Times New Roman" w:cs="Times New Roman"/>
          <w:b w:val="0"/>
          <w:color w:val="auto"/>
          <w:sz w:val="24"/>
          <w:szCs w:val="28"/>
        </w:rPr>
        <w:t>摘要</w:t>
      </w:r>
      <w:r>
        <w:rPr>
          <w:rFonts w:ascii="Times New Roman" w:eastAsia="DFKai-SB" w:hAnsi="Times New Roman" w:cs="Times New Roman"/>
          <w:b w:val="0"/>
          <w:color w:val="auto"/>
          <w:sz w:val="24"/>
          <w:szCs w:val="28"/>
        </w:rPr>
        <w:tab/>
        <w:t>2</w:t>
      </w:r>
    </w:p>
    <w:p w14:paraId="0E943C40" w14:textId="77777777" w:rsidR="0064253A" w:rsidRPr="00706F03" w:rsidRDefault="0064253A" w:rsidP="0064253A">
      <w:pPr>
        <w:pStyle w:val="Heading1"/>
        <w:keepNext w:val="0"/>
        <w:keepLines w:val="0"/>
        <w:tabs>
          <w:tab w:val="right" w:leader="dot" w:pos="8957"/>
        </w:tabs>
        <w:spacing w:after="0" w:line="240" w:lineRule="auto"/>
        <w:ind w:firstLine="0"/>
        <w:jc w:val="left"/>
        <w:rPr>
          <w:rFonts w:ascii="Times New Roman" w:eastAsia="DFKai-SB" w:hAnsi="Times New Roman" w:cs="Times New Roman"/>
          <w:b w:val="0"/>
          <w:color w:val="auto"/>
          <w:sz w:val="24"/>
          <w:szCs w:val="28"/>
        </w:rPr>
      </w:pPr>
      <w:r>
        <w:rPr>
          <w:rFonts w:ascii="Times New Roman" w:eastAsia="DFKai-SB" w:hAnsi="Times New Roman" w:cs="Times New Roman"/>
          <w:b w:val="0"/>
          <w:color w:val="auto"/>
          <w:sz w:val="24"/>
          <w:szCs w:val="28"/>
        </w:rPr>
        <w:t>Abstract</w:t>
      </w:r>
      <w:r>
        <w:rPr>
          <w:rFonts w:ascii="Times New Roman" w:eastAsia="DFKai-SB" w:hAnsi="Times New Roman" w:cs="Times New Roman"/>
          <w:b w:val="0"/>
          <w:color w:val="auto"/>
          <w:sz w:val="24"/>
          <w:szCs w:val="28"/>
        </w:rPr>
        <w:tab/>
        <w:t>3</w:t>
      </w:r>
    </w:p>
    <w:p w14:paraId="67D80E8E" w14:textId="77777777" w:rsidR="0064253A" w:rsidRPr="00706F03" w:rsidRDefault="0064253A" w:rsidP="0064253A">
      <w:pPr>
        <w:pStyle w:val="Heading1"/>
        <w:keepNext w:val="0"/>
        <w:keepLines w:val="0"/>
        <w:tabs>
          <w:tab w:val="right" w:leader="dot" w:pos="8957"/>
        </w:tabs>
        <w:spacing w:after="0" w:line="240" w:lineRule="auto"/>
        <w:ind w:firstLine="0"/>
        <w:jc w:val="left"/>
        <w:rPr>
          <w:rFonts w:ascii="Times New Roman" w:eastAsia="DFKai-SB" w:hAnsi="Times New Roman" w:cs="Times New Roman"/>
          <w:b w:val="0"/>
          <w:color w:val="auto"/>
          <w:sz w:val="24"/>
          <w:szCs w:val="28"/>
        </w:rPr>
      </w:pPr>
      <w:r>
        <w:rPr>
          <w:rFonts w:ascii="Times New Roman" w:eastAsia="DFKai-SB" w:hAnsi="Times New Roman" w:cs="Times New Roman"/>
          <w:b w:val="0"/>
          <w:color w:val="auto"/>
          <w:sz w:val="24"/>
          <w:szCs w:val="28"/>
        </w:rPr>
        <w:t>表目錄</w:t>
      </w:r>
      <w:r>
        <w:rPr>
          <w:rFonts w:ascii="Times New Roman" w:eastAsia="DFKai-SB" w:hAnsi="Times New Roman" w:cs="Times New Roman"/>
          <w:b w:val="0"/>
          <w:color w:val="auto"/>
          <w:sz w:val="24"/>
          <w:szCs w:val="28"/>
        </w:rPr>
        <w:tab/>
        <w:t>7</w:t>
      </w:r>
    </w:p>
    <w:p w14:paraId="66B35D56" w14:textId="77777777" w:rsidR="0064253A" w:rsidRPr="00706F03" w:rsidRDefault="0064253A" w:rsidP="0064253A">
      <w:pPr>
        <w:pStyle w:val="Heading1"/>
        <w:keepNext w:val="0"/>
        <w:keepLines w:val="0"/>
        <w:tabs>
          <w:tab w:val="right" w:leader="dot" w:pos="8957"/>
        </w:tabs>
        <w:spacing w:after="0" w:line="240" w:lineRule="auto"/>
        <w:ind w:firstLine="0"/>
        <w:jc w:val="left"/>
        <w:rPr>
          <w:rFonts w:ascii="Times New Roman" w:eastAsia="DFKai-SB" w:hAnsi="Times New Roman" w:cs="Times New Roman"/>
          <w:b w:val="0"/>
          <w:color w:val="auto"/>
          <w:sz w:val="24"/>
          <w:szCs w:val="28"/>
        </w:rPr>
      </w:pPr>
      <w:r>
        <w:rPr>
          <w:rFonts w:ascii="Times New Roman" w:eastAsia="DFKai-SB" w:hAnsi="Times New Roman" w:cs="Times New Roman"/>
          <w:b w:val="0"/>
          <w:color w:val="auto"/>
          <w:sz w:val="24"/>
          <w:szCs w:val="28"/>
        </w:rPr>
        <w:t>圖目錄</w:t>
      </w:r>
      <w:r>
        <w:rPr>
          <w:rFonts w:ascii="Times New Roman" w:eastAsia="DFKai-SB" w:hAnsi="Times New Roman" w:cs="Times New Roman"/>
          <w:b w:val="0"/>
          <w:color w:val="auto"/>
          <w:sz w:val="24"/>
          <w:szCs w:val="28"/>
        </w:rPr>
        <w:tab/>
        <w:t>8</w:t>
      </w:r>
    </w:p>
    <w:p w14:paraId="0A10A0D6" w14:textId="77777777" w:rsidR="0064253A" w:rsidRPr="00706F03" w:rsidRDefault="0064253A" w:rsidP="0064253A">
      <w:pPr>
        <w:pStyle w:val="Heading1"/>
        <w:keepNext w:val="0"/>
        <w:keepLines w:val="0"/>
        <w:tabs>
          <w:tab w:val="right" w:leader="dot" w:pos="8957"/>
        </w:tabs>
        <w:spacing w:after="0" w:line="240" w:lineRule="auto"/>
        <w:ind w:firstLine="0"/>
        <w:jc w:val="left"/>
        <w:rPr>
          <w:rFonts w:ascii="Times New Roman" w:eastAsia="DFKai-SB" w:hAnsi="Times New Roman" w:cs="Times New Roman"/>
          <w:b w:val="0"/>
          <w:color w:val="auto"/>
          <w:sz w:val="24"/>
          <w:szCs w:val="28"/>
        </w:rPr>
      </w:pPr>
      <w:r>
        <w:rPr>
          <w:rFonts w:ascii="Times New Roman" w:eastAsia="DFKai-SB" w:hAnsi="Times New Roman" w:cs="Times New Roman"/>
          <w:b w:val="0"/>
          <w:color w:val="auto"/>
          <w:sz w:val="24"/>
          <w:szCs w:val="28"/>
        </w:rPr>
        <w:t>第一章</w:t>
      </w:r>
      <w:r>
        <w:rPr>
          <w:rFonts w:ascii="Times New Roman" w:eastAsia="DFKai-SB" w:hAnsi="Times New Roman" w:cs="Times New Roman"/>
          <w:b w:val="0"/>
          <w:color w:val="auto"/>
          <w:sz w:val="24"/>
          <w:szCs w:val="28"/>
        </w:rPr>
        <w:t xml:space="preserve"> </w:t>
      </w:r>
      <w:r>
        <w:rPr>
          <w:rFonts w:ascii="Times New Roman" w:eastAsia="DFKai-SB" w:hAnsi="Times New Roman" w:cs="Times New Roman"/>
          <w:b w:val="0"/>
          <w:color w:val="auto"/>
          <w:sz w:val="24"/>
          <w:szCs w:val="28"/>
        </w:rPr>
        <w:t>緒論</w:t>
      </w:r>
      <w:r>
        <w:rPr>
          <w:rFonts w:ascii="Times New Roman" w:eastAsia="DFKai-SB" w:hAnsi="Times New Roman" w:cs="Times New Roman"/>
          <w:b w:val="0"/>
          <w:color w:val="auto"/>
          <w:sz w:val="24"/>
          <w:szCs w:val="28"/>
        </w:rPr>
        <w:tab/>
        <w:t>9</w:t>
      </w:r>
    </w:p>
    <w:p w14:paraId="3AF6D722" w14:textId="77777777" w:rsidR="0064253A" w:rsidRPr="00706F03" w:rsidRDefault="0064253A" w:rsidP="004F70FB">
      <w:pPr>
        <w:pStyle w:val="Heading1"/>
        <w:keepNext w:val="0"/>
        <w:keepLines w:val="0"/>
        <w:tabs>
          <w:tab w:val="right" w:leader="dot" w:pos="8957"/>
        </w:tabs>
        <w:spacing w:after="0" w:line="240" w:lineRule="auto"/>
        <w:ind w:leftChars="100" w:left="240" w:firstLine="0"/>
        <w:jc w:val="left"/>
        <w:rPr>
          <w:rFonts w:ascii="Times New Roman" w:eastAsia="DFKai-SB" w:hAnsi="Times New Roman" w:cs="Times New Roman"/>
          <w:b w:val="0"/>
          <w:color w:val="auto"/>
          <w:sz w:val="24"/>
          <w:szCs w:val="28"/>
        </w:rPr>
      </w:pPr>
      <w:r>
        <w:rPr>
          <w:rFonts w:ascii="Times New Roman" w:eastAsia="DFKai-SB" w:hAnsi="Times New Roman" w:cs="Times New Roman"/>
          <w:b w:val="0"/>
          <w:color w:val="auto"/>
          <w:sz w:val="24"/>
          <w:szCs w:val="28"/>
        </w:rPr>
        <w:t xml:space="preserve">1.1 </w:t>
      </w:r>
      <w:r>
        <w:rPr>
          <w:rFonts w:ascii="Times New Roman" w:eastAsia="DFKai-SB" w:hAnsi="Times New Roman" w:cs="Times New Roman"/>
          <w:b w:val="0"/>
          <w:color w:val="auto"/>
          <w:sz w:val="24"/>
          <w:szCs w:val="28"/>
        </w:rPr>
        <w:t>研究背景與動機</w:t>
      </w:r>
      <w:r>
        <w:rPr>
          <w:rFonts w:ascii="Times New Roman" w:eastAsia="DFKai-SB" w:hAnsi="Times New Roman" w:cs="Times New Roman"/>
          <w:b w:val="0"/>
          <w:color w:val="auto"/>
          <w:sz w:val="24"/>
          <w:szCs w:val="28"/>
        </w:rPr>
        <w:tab/>
        <w:t>9</w:t>
      </w:r>
    </w:p>
    <w:p w14:paraId="2AA7FF55" w14:textId="77777777" w:rsidR="0064253A" w:rsidRPr="00706F03" w:rsidRDefault="0064253A" w:rsidP="004F70FB">
      <w:pPr>
        <w:pStyle w:val="Heading1"/>
        <w:keepNext w:val="0"/>
        <w:keepLines w:val="0"/>
        <w:tabs>
          <w:tab w:val="right" w:leader="dot" w:pos="8957"/>
        </w:tabs>
        <w:spacing w:after="0" w:line="240" w:lineRule="auto"/>
        <w:ind w:leftChars="100" w:left="240" w:firstLine="0"/>
        <w:jc w:val="left"/>
        <w:rPr>
          <w:rFonts w:ascii="Times New Roman" w:eastAsia="DFKai-SB" w:hAnsi="Times New Roman" w:cs="Times New Roman"/>
          <w:b w:val="0"/>
          <w:color w:val="auto"/>
          <w:sz w:val="24"/>
          <w:szCs w:val="28"/>
        </w:rPr>
      </w:pPr>
      <w:r>
        <w:rPr>
          <w:rFonts w:ascii="Times New Roman" w:eastAsia="DFKai-SB" w:hAnsi="Times New Roman" w:cs="Times New Roman"/>
          <w:b w:val="0"/>
          <w:color w:val="auto"/>
          <w:sz w:val="24"/>
          <w:szCs w:val="28"/>
        </w:rPr>
        <w:t xml:space="preserve">1.2 </w:t>
      </w:r>
      <w:r>
        <w:rPr>
          <w:rFonts w:ascii="Times New Roman" w:eastAsia="DFKai-SB" w:hAnsi="Times New Roman" w:cs="Times New Roman"/>
          <w:b w:val="0"/>
          <w:color w:val="auto"/>
          <w:sz w:val="24"/>
          <w:szCs w:val="28"/>
        </w:rPr>
        <w:t>研究目的</w:t>
      </w:r>
      <w:r>
        <w:rPr>
          <w:rFonts w:ascii="Times New Roman" w:eastAsia="DFKai-SB" w:hAnsi="Times New Roman" w:cs="Times New Roman"/>
          <w:b w:val="0"/>
          <w:color w:val="auto"/>
          <w:sz w:val="24"/>
          <w:szCs w:val="28"/>
        </w:rPr>
        <w:tab/>
        <w:t>11</w:t>
      </w:r>
    </w:p>
    <w:p w14:paraId="09FB1A67" w14:textId="77777777" w:rsidR="0064253A" w:rsidRPr="00706F03" w:rsidRDefault="0064253A" w:rsidP="004F70FB">
      <w:pPr>
        <w:pStyle w:val="Heading1"/>
        <w:keepNext w:val="0"/>
        <w:keepLines w:val="0"/>
        <w:tabs>
          <w:tab w:val="right" w:leader="dot" w:pos="8957"/>
        </w:tabs>
        <w:spacing w:after="0" w:line="240" w:lineRule="auto"/>
        <w:ind w:leftChars="100" w:left="240" w:firstLine="0"/>
        <w:jc w:val="left"/>
        <w:rPr>
          <w:rFonts w:ascii="Times New Roman" w:eastAsia="DFKai-SB" w:hAnsi="Times New Roman" w:cs="Times New Roman"/>
          <w:b w:val="0"/>
          <w:color w:val="auto"/>
          <w:sz w:val="24"/>
          <w:szCs w:val="28"/>
        </w:rPr>
      </w:pPr>
      <w:r>
        <w:rPr>
          <w:rFonts w:ascii="Times New Roman" w:eastAsia="DFKai-SB" w:hAnsi="Times New Roman" w:cs="Times New Roman"/>
          <w:b w:val="0"/>
          <w:color w:val="auto"/>
          <w:sz w:val="24"/>
          <w:szCs w:val="28"/>
        </w:rPr>
        <w:t xml:space="preserve">1.3 </w:t>
      </w:r>
      <w:r>
        <w:rPr>
          <w:rFonts w:ascii="Times New Roman" w:eastAsia="DFKai-SB" w:hAnsi="Times New Roman" w:cs="Times New Roman"/>
          <w:b w:val="0"/>
          <w:color w:val="auto"/>
          <w:sz w:val="24"/>
          <w:szCs w:val="28"/>
        </w:rPr>
        <w:t>研究問題</w:t>
      </w:r>
      <w:r>
        <w:rPr>
          <w:rFonts w:ascii="Times New Roman" w:eastAsia="DFKai-SB" w:hAnsi="Times New Roman" w:cs="Times New Roman"/>
          <w:b w:val="0"/>
          <w:color w:val="auto"/>
          <w:sz w:val="24"/>
          <w:szCs w:val="28"/>
        </w:rPr>
        <w:tab/>
        <w:t>12</w:t>
      </w:r>
    </w:p>
    <w:p w14:paraId="01308F94" w14:textId="77777777" w:rsidR="0064253A" w:rsidRPr="00706F03" w:rsidRDefault="0064253A" w:rsidP="004F70FB">
      <w:pPr>
        <w:pStyle w:val="Heading1"/>
        <w:keepNext w:val="0"/>
        <w:keepLines w:val="0"/>
        <w:tabs>
          <w:tab w:val="right" w:leader="dot" w:pos="8957"/>
        </w:tabs>
        <w:spacing w:after="0" w:line="240" w:lineRule="auto"/>
        <w:ind w:leftChars="100" w:left="240" w:firstLine="0"/>
        <w:jc w:val="left"/>
        <w:rPr>
          <w:rFonts w:ascii="Times New Roman" w:eastAsia="DFKai-SB" w:hAnsi="Times New Roman" w:cs="Times New Roman"/>
          <w:b w:val="0"/>
          <w:color w:val="auto"/>
          <w:sz w:val="24"/>
          <w:szCs w:val="28"/>
        </w:rPr>
      </w:pPr>
      <w:r>
        <w:rPr>
          <w:rFonts w:ascii="Times New Roman" w:eastAsia="DFKai-SB" w:hAnsi="Times New Roman" w:cs="Times New Roman"/>
          <w:b w:val="0"/>
          <w:color w:val="auto"/>
          <w:sz w:val="24"/>
          <w:szCs w:val="28"/>
        </w:rPr>
        <w:t xml:space="preserve">1.4 </w:t>
      </w:r>
      <w:r>
        <w:rPr>
          <w:rFonts w:ascii="Times New Roman" w:eastAsia="DFKai-SB" w:hAnsi="Times New Roman" w:cs="Times New Roman"/>
          <w:b w:val="0"/>
          <w:color w:val="auto"/>
          <w:sz w:val="24"/>
          <w:szCs w:val="28"/>
        </w:rPr>
        <w:t>研究定位與論文架構</w:t>
      </w:r>
      <w:r>
        <w:rPr>
          <w:rFonts w:ascii="Times New Roman" w:eastAsia="DFKai-SB" w:hAnsi="Times New Roman" w:cs="Times New Roman"/>
          <w:b w:val="0"/>
          <w:color w:val="auto"/>
          <w:sz w:val="24"/>
          <w:szCs w:val="28"/>
        </w:rPr>
        <w:tab/>
        <w:t>12</w:t>
      </w:r>
    </w:p>
    <w:p w14:paraId="3F00D00C" w14:textId="77777777" w:rsidR="0064253A" w:rsidRPr="00706F03" w:rsidRDefault="0064253A" w:rsidP="0064253A">
      <w:pPr>
        <w:pStyle w:val="Heading1"/>
        <w:keepNext w:val="0"/>
        <w:keepLines w:val="0"/>
        <w:tabs>
          <w:tab w:val="right" w:leader="dot" w:pos="8957"/>
        </w:tabs>
        <w:spacing w:after="0" w:line="240" w:lineRule="auto"/>
        <w:ind w:firstLine="0"/>
        <w:jc w:val="left"/>
        <w:rPr>
          <w:rFonts w:ascii="Times New Roman" w:eastAsia="DFKai-SB" w:hAnsi="Times New Roman" w:cs="Times New Roman"/>
          <w:b w:val="0"/>
          <w:color w:val="auto"/>
          <w:sz w:val="24"/>
          <w:szCs w:val="28"/>
        </w:rPr>
      </w:pPr>
      <w:r>
        <w:rPr>
          <w:rFonts w:ascii="Times New Roman" w:eastAsia="DFKai-SB" w:hAnsi="Times New Roman" w:cs="Times New Roman"/>
          <w:b w:val="0"/>
          <w:color w:val="auto"/>
          <w:sz w:val="24"/>
          <w:szCs w:val="28"/>
        </w:rPr>
        <w:t>第二章</w:t>
      </w:r>
      <w:r>
        <w:rPr>
          <w:rFonts w:ascii="Times New Roman" w:eastAsia="DFKai-SB" w:hAnsi="Times New Roman" w:cs="Times New Roman"/>
          <w:b w:val="0"/>
          <w:color w:val="auto"/>
          <w:sz w:val="24"/>
          <w:szCs w:val="28"/>
        </w:rPr>
        <w:t xml:space="preserve"> </w:t>
      </w:r>
      <w:r>
        <w:rPr>
          <w:rFonts w:ascii="Times New Roman" w:eastAsia="DFKai-SB" w:hAnsi="Times New Roman" w:cs="Times New Roman"/>
          <w:b w:val="0"/>
          <w:color w:val="auto"/>
          <w:sz w:val="24"/>
          <w:szCs w:val="28"/>
        </w:rPr>
        <w:t>文獻回顧</w:t>
      </w:r>
      <w:r>
        <w:rPr>
          <w:rFonts w:ascii="Times New Roman" w:eastAsia="DFKai-SB" w:hAnsi="Times New Roman" w:cs="Times New Roman"/>
          <w:b w:val="0"/>
          <w:color w:val="auto"/>
          <w:sz w:val="24"/>
          <w:szCs w:val="28"/>
        </w:rPr>
        <w:tab/>
        <w:t>13</w:t>
      </w:r>
    </w:p>
    <w:p w14:paraId="1D3A2771" w14:textId="77777777" w:rsidR="0064253A" w:rsidRPr="00706F03" w:rsidRDefault="0064253A" w:rsidP="004F70FB">
      <w:pPr>
        <w:pStyle w:val="Heading1"/>
        <w:keepNext w:val="0"/>
        <w:keepLines w:val="0"/>
        <w:tabs>
          <w:tab w:val="right" w:leader="dot" w:pos="8957"/>
        </w:tabs>
        <w:spacing w:after="0" w:line="240" w:lineRule="auto"/>
        <w:ind w:leftChars="100" w:left="240" w:firstLine="0"/>
        <w:jc w:val="left"/>
        <w:rPr>
          <w:rFonts w:ascii="Times New Roman" w:eastAsia="DFKai-SB" w:hAnsi="Times New Roman" w:cs="Times New Roman"/>
          <w:b w:val="0"/>
          <w:color w:val="auto"/>
          <w:sz w:val="24"/>
          <w:szCs w:val="28"/>
        </w:rPr>
      </w:pPr>
      <w:r>
        <w:rPr>
          <w:rFonts w:ascii="Times New Roman" w:eastAsia="DFKai-SB" w:hAnsi="Times New Roman" w:cs="Times New Roman"/>
          <w:b w:val="0"/>
          <w:color w:val="auto"/>
          <w:sz w:val="24"/>
          <w:szCs w:val="28"/>
        </w:rPr>
        <w:t xml:space="preserve">2.1 </w:t>
      </w:r>
      <w:r>
        <w:rPr>
          <w:rFonts w:ascii="Times New Roman" w:eastAsia="DFKai-SB" w:hAnsi="Times New Roman" w:cs="Times New Roman"/>
          <w:b w:val="0"/>
          <w:color w:val="auto"/>
          <w:sz w:val="24"/>
          <w:szCs w:val="28"/>
        </w:rPr>
        <w:t>前言</w:t>
      </w:r>
      <w:r>
        <w:rPr>
          <w:rFonts w:ascii="Times New Roman" w:eastAsia="DFKai-SB" w:hAnsi="Times New Roman" w:cs="Times New Roman"/>
          <w:b w:val="0"/>
          <w:color w:val="auto"/>
          <w:sz w:val="24"/>
          <w:szCs w:val="28"/>
        </w:rPr>
        <w:tab/>
        <w:t>13</w:t>
      </w:r>
    </w:p>
    <w:p w14:paraId="5B07D924" w14:textId="77777777" w:rsidR="0064253A" w:rsidRPr="00706F03" w:rsidRDefault="0064253A" w:rsidP="004F70FB">
      <w:pPr>
        <w:pStyle w:val="Heading1"/>
        <w:keepNext w:val="0"/>
        <w:keepLines w:val="0"/>
        <w:tabs>
          <w:tab w:val="right" w:leader="dot" w:pos="8957"/>
        </w:tabs>
        <w:spacing w:after="0" w:line="240" w:lineRule="auto"/>
        <w:ind w:leftChars="100" w:left="240" w:firstLine="0"/>
        <w:jc w:val="left"/>
        <w:rPr>
          <w:rFonts w:ascii="Times New Roman" w:eastAsia="DFKai-SB" w:hAnsi="Times New Roman" w:cs="Times New Roman"/>
          <w:b w:val="0"/>
          <w:color w:val="auto"/>
          <w:sz w:val="24"/>
          <w:szCs w:val="28"/>
        </w:rPr>
      </w:pPr>
      <w:r>
        <w:rPr>
          <w:rFonts w:ascii="Times New Roman" w:eastAsia="DFKai-SB" w:hAnsi="Times New Roman" w:cs="Times New Roman"/>
          <w:b w:val="0"/>
          <w:color w:val="auto"/>
          <w:sz w:val="24"/>
          <w:szCs w:val="28"/>
        </w:rPr>
        <w:t xml:space="preserve">2.2 </w:t>
      </w:r>
      <w:r>
        <w:rPr>
          <w:rFonts w:ascii="Times New Roman" w:eastAsia="DFKai-SB" w:hAnsi="Times New Roman" w:cs="Times New Roman"/>
          <w:b w:val="0"/>
          <w:color w:val="auto"/>
          <w:sz w:val="24"/>
          <w:szCs w:val="28"/>
        </w:rPr>
        <w:t>實證法律研究與量化分析的發展</w:t>
      </w:r>
      <w:r>
        <w:rPr>
          <w:rFonts w:ascii="Times New Roman" w:eastAsia="DFKai-SB" w:hAnsi="Times New Roman" w:cs="Times New Roman"/>
          <w:b w:val="0"/>
          <w:color w:val="auto"/>
          <w:sz w:val="24"/>
          <w:szCs w:val="28"/>
        </w:rPr>
        <w:tab/>
        <w:t>13</w:t>
      </w:r>
    </w:p>
    <w:p w14:paraId="572211AB" w14:textId="77777777" w:rsidR="0064253A" w:rsidRPr="00706F03" w:rsidRDefault="0064253A" w:rsidP="004F70FB">
      <w:pPr>
        <w:pStyle w:val="Heading1"/>
        <w:keepNext w:val="0"/>
        <w:keepLines w:val="0"/>
        <w:tabs>
          <w:tab w:val="right" w:leader="dot" w:pos="8957"/>
        </w:tabs>
        <w:spacing w:after="0" w:line="240" w:lineRule="auto"/>
        <w:ind w:leftChars="100" w:left="240" w:firstLine="0"/>
        <w:jc w:val="left"/>
        <w:rPr>
          <w:rFonts w:ascii="Times New Roman" w:eastAsia="DFKai-SB" w:hAnsi="Times New Roman" w:cs="Times New Roman"/>
          <w:b w:val="0"/>
          <w:color w:val="auto"/>
          <w:sz w:val="24"/>
          <w:szCs w:val="28"/>
        </w:rPr>
      </w:pPr>
      <w:r>
        <w:rPr>
          <w:rFonts w:ascii="Times New Roman" w:eastAsia="DFKai-SB" w:hAnsi="Times New Roman" w:cs="Times New Roman"/>
          <w:b w:val="0"/>
          <w:color w:val="auto"/>
          <w:sz w:val="24"/>
          <w:szCs w:val="28"/>
        </w:rPr>
        <w:t xml:space="preserve">2.3 </w:t>
      </w:r>
      <w:r>
        <w:rPr>
          <w:rFonts w:ascii="Times New Roman" w:eastAsia="DFKai-SB" w:hAnsi="Times New Roman" w:cs="Times New Roman"/>
          <w:b w:val="0"/>
          <w:color w:val="auto"/>
          <w:sz w:val="24"/>
          <w:szCs w:val="28"/>
        </w:rPr>
        <w:t>法律文本之特徵表示：</w:t>
      </w:r>
      <w:r>
        <w:rPr>
          <w:rFonts w:ascii="Times New Roman" w:eastAsia="DFKai-SB" w:hAnsi="Times New Roman" w:cs="Times New Roman"/>
          <w:b w:val="0"/>
          <w:color w:val="auto"/>
          <w:sz w:val="24"/>
          <w:szCs w:val="28"/>
        </w:rPr>
        <w:t>BoW</w:t>
      </w:r>
      <w:r>
        <w:rPr>
          <w:rFonts w:ascii="Times New Roman" w:eastAsia="DFKai-SB" w:hAnsi="Times New Roman" w:cs="Times New Roman"/>
          <w:b w:val="0"/>
          <w:color w:val="auto"/>
          <w:sz w:val="24"/>
          <w:szCs w:val="28"/>
        </w:rPr>
        <w:t>、</w:t>
      </w:r>
      <w:r>
        <w:rPr>
          <w:rFonts w:ascii="Times New Roman" w:eastAsia="DFKai-SB" w:hAnsi="Times New Roman" w:cs="Times New Roman"/>
          <w:b w:val="0"/>
          <w:color w:val="auto"/>
          <w:sz w:val="24"/>
          <w:szCs w:val="28"/>
        </w:rPr>
        <w:t xml:space="preserve">TF </w:t>
      </w:r>
      <w:r>
        <w:rPr>
          <w:rFonts w:ascii="Times New Roman" w:eastAsia="DFKai-SB" w:hAnsi="Times New Roman" w:cs="Times New Roman"/>
          <w:b w:val="0"/>
          <w:color w:val="auto"/>
          <w:sz w:val="24"/>
          <w:szCs w:val="28"/>
        </w:rPr>
        <w:t>與</w:t>
      </w:r>
      <w:r>
        <w:rPr>
          <w:rFonts w:ascii="Times New Roman" w:eastAsia="DFKai-SB" w:hAnsi="Times New Roman" w:cs="Times New Roman"/>
          <w:b w:val="0"/>
          <w:color w:val="auto"/>
          <w:sz w:val="24"/>
          <w:szCs w:val="28"/>
        </w:rPr>
        <w:t xml:space="preserve"> TF-IDF</w:t>
      </w:r>
      <w:r>
        <w:rPr>
          <w:rFonts w:ascii="Times New Roman" w:eastAsia="DFKai-SB" w:hAnsi="Times New Roman" w:cs="Times New Roman"/>
          <w:b w:val="0"/>
          <w:color w:val="auto"/>
          <w:sz w:val="24"/>
          <w:szCs w:val="28"/>
        </w:rPr>
        <w:tab/>
        <w:t>14</w:t>
      </w:r>
    </w:p>
    <w:p w14:paraId="510CB3EC" w14:textId="77777777" w:rsidR="0064253A" w:rsidRPr="00706F03" w:rsidRDefault="0064253A" w:rsidP="004F70FB">
      <w:pPr>
        <w:pStyle w:val="Heading1"/>
        <w:keepNext w:val="0"/>
        <w:keepLines w:val="0"/>
        <w:tabs>
          <w:tab w:val="right" w:leader="dot" w:pos="8957"/>
        </w:tabs>
        <w:spacing w:after="0" w:line="240" w:lineRule="auto"/>
        <w:ind w:leftChars="100" w:left="240" w:firstLine="0"/>
        <w:jc w:val="left"/>
        <w:rPr>
          <w:rFonts w:ascii="Times New Roman" w:eastAsia="DFKai-SB" w:hAnsi="Times New Roman" w:cs="Times New Roman"/>
          <w:b w:val="0"/>
          <w:color w:val="auto"/>
          <w:sz w:val="24"/>
          <w:szCs w:val="28"/>
        </w:rPr>
      </w:pPr>
      <w:r>
        <w:rPr>
          <w:rFonts w:ascii="Times New Roman" w:eastAsia="DFKai-SB" w:hAnsi="Times New Roman" w:cs="Times New Roman"/>
          <w:b w:val="0"/>
          <w:color w:val="auto"/>
          <w:sz w:val="24"/>
          <w:szCs w:val="28"/>
        </w:rPr>
        <w:t xml:space="preserve">2.4 </w:t>
      </w:r>
      <w:r>
        <w:rPr>
          <w:rFonts w:ascii="Times New Roman" w:eastAsia="DFKai-SB" w:hAnsi="Times New Roman" w:cs="Times New Roman"/>
          <w:b w:val="0"/>
          <w:color w:val="auto"/>
          <w:sz w:val="24"/>
          <w:szCs w:val="28"/>
        </w:rPr>
        <w:t>預測模型建構與可解釋性之必要性</w:t>
      </w:r>
      <w:r>
        <w:rPr>
          <w:rFonts w:ascii="Times New Roman" w:eastAsia="DFKai-SB" w:hAnsi="Times New Roman" w:cs="Times New Roman"/>
          <w:b w:val="0"/>
          <w:color w:val="auto"/>
          <w:sz w:val="24"/>
          <w:szCs w:val="28"/>
        </w:rPr>
        <w:tab/>
        <w:t>15</w:t>
      </w:r>
    </w:p>
    <w:p w14:paraId="6F5F46AA" w14:textId="77777777" w:rsidR="0064253A" w:rsidRPr="00706F03" w:rsidRDefault="0064253A" w:rsidP="004F70FB">
      <w:pPr>
        <w:pStyle w:val="Heading1"/>
        <w:keepNext w:val="0"/>
        <w:keepLines w:val="0"/>
        <w:tabs>
          <w:tab w:val="right" w:leader="dot" w:pos="8957"/>
        </w:tabs>
        <w:spacing w:after="0" w:line="240" w:lineRule="auto"/>
        <w:ind w:leftChars="100" w:left="240" w:firstLine="0"/>
        <w:jc w:val="left"/>
        <w:rPr>
          <w:rFonts w:ascii="Times New Roman" w:eastAsia="DFKai-SB" w:hAnsi="Times New Roman" w:cs="Times New Roman"/>
          <w:b w:val="0"/>
          <w:color w:val="auto"/>
          <w:sz w:val="24"/>
          <w:szCs w:val="28"/>
        </w:rPr>
      </w:pPr>
      <w:r>
        <w:rPr>
          <w:rFonts w:ascii="Times New Roman" w:eastAsia="DFKai-SB" w:hAnsi="Times New Roman" w:cs="Times New Roman"/>
          <w:b w:val="0"/>
          <w:color w:val="auto"/>
          <w:sz w:val="24"/>
          <w:szCs w:val="28"/>
        </w:rPr>
        <w:t xml:space="preserve">2.5 MNIR </w:t>
      </w:r>
      <w:r>
        <w:rPr>
          <w:rFonts w:ascii="Times New Roman" w:eastAsia="DFKai-SB" w:hAnsi="Times New Roman" w:cs="Times New Roman"/>
          <w:b w:val="0"/>
          <w:color w:val="auto"/>
          <w:sz w:val="24"/>
          <w:szCs w:val="28"/>
        </w:rPr>
        <w:t>監督式特徵轉換與本研究定位</w:t>
      </w:r>
      <w:r>
        <w:rPr>
          <w:rFonts w:ascii="Times New Roman" w:eastAsia="DFKai-SB" w:hAnsi="Times New Roman" w:cs="Times New Roman"/>
          <w:b w:val="0"/>
          <w:color w:val="auto"/>
          <w:sz w:val="24"/>
          <w:szCs w:val="28"/>
        </w:rPr>
        <w:tab/>
        <w:t>16</w:t>
      </w:r>
    </w:p>
    <w:p w14:paraId="3526D11C" w14:textId="77777777" w:rsidR="0064253A" w:rsidRPr="00706F03" w:rsidRDefault="0064253A" w:rsidP="004F70FB">
      <w:pPr>
        <w:pStyle w:val="Heading1"/>
        <w:keepNext w:val="0"/>
        <w:keepLines w:val="0"/>
        <w:tabs>
          <w:tab w:val="right" w:leader="dot" w:pos="8957"/>
        </w:tabs>
        <w:spacing w:after="0" w:line="240" w:lineRule="auto"/>
        <w:ind w:leftChars="100" w:left="240" w:firstLine="0"/>
        <w:jc w:val="left"/>
        <w:rPr>
          <w:rFonts w:ascii="Times New Roman" w:eastAsia="DFKai-SB" w:hAnsi="Times New Roman" w:cs="Times New Roman"/>
          <w:b w:val="0"/>
          <w:color w:val="auto"/>
          <w:sz w:val="24"/>
          <w:szCs w:val="28"/>
        </w:rPr>
      </w:pPr>
      <w:r>
        <w:rPr>
          <w:rFonts w:ascii="Times New Roman" w:eastAsia="DFKai-SB" w:hAnsi="Times New Roman" w:cs="Times New Roman"/>
          <w:b w:val="0"/>
          <w:color w:val="auto"/>
          <w:sz w:val="24"/>
          <w:szCs w:val="28"/>
        </w:rPr>
        <w:t xml:space="preserve">2.6 </w:t>
      </w:r>
      <w:r>
        <w:rPr>
          <w:rFonts w:ascii="Times New Roman" w:eastAsia="DFKai-SB" w:hAnsi="Times New Roman" w:cs="Times New Roman"/>
          <w:b w:val="0"/>
          <w:color w:val="auto"/>
          <w:sz w:val="24"/>
          <w:szCs w:val="28"/>
        </w:rPr>
        <w:t>總結與研究缺口</w:t>
      </w:r>
      <w:r>
        <w:rPr>
          <w:rFonts w:ascii="Times New Roman" w:eastAsia="DFKai-SB" w:hAnsi="Times New Roman" w:cs="Times New Roman"/>
          <w:b w:val="0"/>
          <w:color w:val="auto"/>
          <w:sz w:val="24"/>
          <w:szCs w:val="28"/>
        </w:rPr>
        <w:tab/>
        <w:t>17</w:t>
      </w:r>
    </w:p>
    <w:p w14:paraId="2D30E1A2" w14:textId="77777777" w:rsidR="0064253A" w:rsidRPr="00706F03" w:rsidRDefault="0064253A" w:rsidP="0064253A">
      <w:pPr>
        <w:pStyle w:val="Heading1"/>
        <w:keepNext w:val="0"/>
        <w:keepLines w:val="0"/>
        <w:tabs>
          <w:tab w:val="right" w:leader="dot" w:pos="8957"/>
        </w:tabs>
        <w:spacing w:after="0" w:line="240" w:lineRule="auto"/>
        <w:ind w:firstLine="0"/>
        <w:jc w:val="left"/>
        <w:rPr>
          <w:rFonts w:ascii="Times New Roman" w:eastAsia="DFKai-SB" w:hAnsi="Times New Roman" w:cs="Times New Roman"/>
          <w:b w:val="0"/>
          <w:color w:val="auto"/>
          <w:sz w:val="24"/>
          <w:szCs w:val="28"/>
        </w:rPr>
      </w:pPr>
      <w:r>
        <w:rPr>
          <w:rFonts w:ascii="Times New Roman" w:eastAsia="DFKai-SB" w:hAnsi="Times New Roman" w:cs="Times New Roman"/>
          <w:b w:val="0"/>
          <w:color w:val="auto"/>
          <w:sz w:val="24"/>
          <w:szCs w:val="28"/>
        </w:rPr>
        <w:t>第三章</w:t>
      </w:r>
      <w:r>
        <w:rPr>
          <w:rFonts w:ascii="Times New Roman" w:eastAsia="DFKai-SB" w:hAnsi="Times New Roman" w:cs="Times New Roman"/>
          <w:b w:val="0"/>
          <w:color w:val="auto"/>
          <w:sz w:val="24"/>
          <w:szCs w:val="28"/>
        </w:rPr>
        <w:t xml:space="preserve"> </w:t>
      </w:r>
      <w:r>
        <w:rPr>
          <w:rFonts w:ascii="Times New Roman" w:eastAsia="DFKai-SB" w:hAnsi="Times New Roman" w:cs="Times New Roman"/>
          <w:b w:val="0"/>
          <w:color w:val="auto"/>
          <w:sz w:val="24"/>
          <w:szCs w:val="28"/>
        </w:rPr>
        <w:t>研究方法與資料</w:t>
      </w:r>
      <w:r>
        <w:rPr>
          <w:rFonts w:ascii="Times New Roman" w:eastAsia="DFKai-SB" w:hAnsi="Times New Roman" w:cs="Times New Roman"/>
          <w:b w:val="0"/>
          <w:color w:val="auto"/>
          <w:sz w:val="24"/>
          <w:szCs w:val="28"/>
        </w:rPr>
        <w:tab/>
        <w:t>19</w:t>
      </w:r>
    </w:p>
    <w:p w14:paraId="474CE21C" w14:textId="77777777" w:rsidR="0064253A" w:rsidRPr="00706F03" w:rsidRDefault="0064253A" w:rsidP="004F70FB">
      <w:pPr>
        <w:pStyle w:val="Heading1"/>
        <w:keepNext w:val="0"/>
        <w:keepLines w:val="0"/>
        <w:tabs>
          <w:tab w:val="right" w:leader="dot" w:pos="8957"/>
        </w:tabs>
        <w:spacing w:after="0" w:line="240" w:lineRule="auto"/>
        <w:ind w:leftChars="100" w:left="240" w:firstLine="0"/>
        <w:jc w:val="left"/>
        <w:rPr>
          <w:rFonts w:ascii="Times New Roman" w:eastAsia="DFKai-SB" w:hAnsi="Times New Roman" w:cs="Times New Roman"/>
          <w:b w:val="0"/>
          <w:color w:val="auto"/>
          <w:sz w:val="24"/>
          <w:szCs w:val="28"/>
        </w:rPr>
      </w:pPr>
      <w:r>
        <w:rPr>
          <w:rFonts w:ascii="Times New Roman" w:eastAsia="DFKai-SB" w:hAnsi="Times New Roman" w:cs="Times New Roman"/>
          <w:b w:val="0"/>
          <w:color w:val="auto"/>
          <w:sz w:val="24"/>
          <w:szCs w:val="28"/>
        </w:rPr>
        <w:t xml:space="preserve">3.1 </w:t>
      </w:r>
      <w:r>
        <w:rPr>
          <w:rFonts w:ascii="Times New Roman" w:eastAsia="DFKai-SB" w:hAnsi="Times New Roman" w:cs="Times New Roman"/>
          <w:b w:val="0"/>
          <w:color w:val="auto"/>
          <w:sz w:val="24"/>
          <w:szCs w:val="28"/>
        </w:rPr>
        <w:t>研究流程</w:t>
      </w:r>
      <w:r>
        <w:rPr>
          <w:rFonts w:ascii="Times New Roman" w:eastAsia="DFKai-SB" w:hAnsi="Times New Roman" w:cs="Times New Roman"/>
          <w:b w:val="0"/>
          <w:color w:val="auto"/>
          <w:sz w:val="24"/>
          <w:szCs w:val="28"/>
        </w:rPr>
        <w:tab/>
        <w:t>19</w:t>
      </w:r>
    </w:p>
    <w:p w14:paraId="6B8B3957" w14:textId="77777777" w:rsidR="0064253A" w:rsidRPr="00706F03" w:rsidRDefault="0064253A" w:rsidP="004F70FB">
      <w:pPr>
        <w:pStyle w:val="Heading1"/>
        <w:keepNext w:val="0"/>
        <w:keepLines w:val="0"/>
        <w:tabs>
          <w:tab w:val="right" w:leader="dot" w:pos="8957"/>
        </w:tabs>
        <w:spacing w:after="0" w:line="240" w:lineRule="auto"/>
        <w:ind w:leftChars="100" w:left="240" w:firstLine="0"/>
        <w:jc w:val="left"/>
        <w:rPr>
          <w:rFonts w:ascii="Times New Roman" w:eastAsia="DFKai-SB" w:hAnsi="Times New Roman" w:cs="Times New Roman"/>
          <w:b w:val="0"/>
          <w:color w:val="auto"/>
          <w:sz w:val="24"/>
          <w:szCs w:val="28"/>
        </w:rPr>
      </w:pPr>
      <w:r>
        <w:rPr>
          <w:rFonts w:ascii="Times New Roman" w:eastAsia="DFKai-SB" w:hAnsi="Times New Roman" w:cs="Times New Roman"/>
          <w:b w:val="0"/>
          <w:color w:val="auto"/>
          <w:sz w:val="24"/>
          <w:szCs w:val="28"/>
        </w:rPr>
        <w:t xml:space="preserve">3.2 </w:t>
      </w:r>
      <w:r>
        <w:rPr>
          <w:rFonts w:ascii="Times New Roman" w:eastAsia="DFKai-SB" w:hAnsi="Times New Roman" w:cs="Times New Roman"/>
          <w:b w:val="0"/>
          <w:color w:val="auto"/>
          <w:sz w:val="24"/>
          <w:szCs w:val="28"/>
        </w:rPr>
        <w:t>資料獲取與前處理</w:t>
      </w:r>
      <w:r>
        <w:rPr>
          <w:rFonts w:ascii="Times New Roman" w:eastAsia="DFKai-SB" w:hAnsi="Times New Roman" w:cs="Times New Roman"/>
          <w:b w:val="0"/>
          <w:color w:val="auto"/>
          <w:sz w:val="24"/>
          <w:szCs w:val="28"/>
        </w:rPr>
        <w:tab/>
        <w:t>20</w:t>
      </w:r>
    </w:p>
    <w:p w14:paraId="5723B165" w14:textId="77777777" w:rsidR="0064253A" w:rsidRPr="00706F03" w:rsidRDefault="0064253A" w:rsidP="004F70FB">
      <w:pPr>
        <w:pStyle w:val="Heading1"/>
        <w:keepNext w:val="0"/>
        <w:keepLines w:val="0"/>
        <w:tabs>
          <w:tab w:val="right" w:leader="dot" w:pos="8957"/>
        </w:tabs>
        <w:spacing w:after="0" w:line="240" w:lineRule="auto"/>
        <w:ind w:leftChars="100" w:left="240" w:firstLine="0"/>
        <w:jc w:val="left"/>
        <w:rPr>
          <w:rFonts w:ascii="Times New Roman" w:eastAsia="DFKai-SB" w:hAnsi="Times New Roman" w:cs="Times New Roman"/>
          <w:b w:val="0"/>
          <w:color w:val="auto"/>
          <w:sz w:val="24"/>
          <w:szCs w:val="28"/>
        </w:rPr>
      </w:pPr>
      <w:r>
        <w:rPr>
          <w:rFonts w:ascii="Times New Roman" w:eastAsia="DFKai-SB" w:hAnsi="Times New Roman" w:cs="Times New Roman"/>
          <w:b w:val="0"/>
          <w:color w:val="auto"/>
          <w:sz w:val="24"/>
          <w:szCs w:val="28"/>
        </w:rPr>
        <w:t xml:space="preserve">3.3 </w:t>
      </w:r>
      <w:r>
        <w:rPr>
          <w:rFonts w:ascii="Times New Roman" w:eastAsia="DFKai-SB" w:hAnsi="Times New Roman" w:cs="Times New Roman"/>
          <w:b w:val="0"/>
          <w:color w:val="auto"/>
          <w:sz w:val="24"/>
          <w:szCs w:val="28"/>
        </w:rPr>
        <w:t>智慧財產權案件篩選與文本前處理</w:t>
      </w:r>
      <w:r>
        <w:rPr>
          <w:rFonts w:ascii="Times New Roman" w:eastAsia="DFKai-SB" w:hAnsi="Times New Roman" w:cs="Times New Roman"/>
          <w:b w:val="0"/>
          <w:color w:val="auto"/>
          <w:sz w:val="24"/>
          <w:szCs w:val="28"/>
        </w:rPr>
        <w:tab/>
        <w:t>20</w:t>
      </w:r>
    </w:p>
    <w:p w14:paraId="0F595406" w14:textId="77777777" w:rsidR="0064253A" w:rsidRPr="00706F03" w:rsidRDefault="0064253A" w:rsidP="004F70FB">
      <w:pPr>
        <w:pStyle w:val="Heading1"/>
        <w:keepNext w:val="0"/>
        <w:keepLines w:val="0"/>
        <w:tabs>
          <w:tab w:val="right" w:leader="dot" w:pos="8957"/>
        </w:tabs>
        <w:spacing w:after="0" w:line="240" w:lineRule="auto"/>
        <w:ind w:leftChars="100" w:left="240" w:firstLine="0"/>
        <w:jc w:val="left"/>
        <w:rPr>
          <w:rFonts w:ascii="Times New Roman" w:eastAsia="DFKai-SB" w:hAnsi="Times New Roman" w:cs="Times New Roman"/>
          <w:b w:val="0"/>
          <w:color w:val="auto"/>
          <w:sz w:val="24"/>
          <w:szCs w:val="28"/>
        </w:rPr>
      </w:pPr>
      <w:r>
        <w:rPr>
          <w:rFonts w:ascii="Times New Roman" w:eastAsia="DFKai-SB" w:hAnsi="Times New Roman" w:cs="Times New Roman"/>
          <w:b w:val="0"/>
          <w:color w:val="auto"/>
          <w:sz w:val="24"/>
          <w:szCs w:val="28"/>
        </w:rPr>
        <w:t xml:space="preserve">3.4 </w:t>
      </w:r>
      <w:r>
        <w:rPr>
          <w:rFonts w:ascii="Times New Roman" w:eastAsia="DFKai-SB" w:hAnsi="Times New Roman" w:cs="Times New Roman"/>
          <w:b w:val="0"/>
          <w:color w:val="auto"/>
          <w:sz w:val="24"/>
          <w:szCs w:val="28"/>
        </w:rPr>
        <w:t>樣本篩選、標籤整理與樣本分布</w:t>
      </w:r>
      <w:r>
        <w:rPr>
          <w:rFonts w:ascii="Times New Roman" w:eastAsia="DFKai-SB" w:hAnsi="Times New Roman" w:cs="Times New Roman"/>
          <w:b w:val="0"/>
          <w:color w:val="auto"/>
          <w:sz w:val="24"/>
          <w:szCs w:val="28"/>
        </w:rPr>
        <w:tab/>
        <w:t>21</w:t>
      </w:r>
    </w:p>
    <w:p w14:paraId="70F925F8" w14:textId="77777777" w:rsidR="0064253A" w:rsidRPr="00706F03" w:rsidRDefault="0064253A" w:rsidP="004F70FB">
      <w:pPr>
        <w:pStyle w:val="Heading1"/>
        <w:keepNext w:val="0"/>
        <w:keepLines w:val="0"/>
        <w:tabs>
          <w:tab w:val="right" w:leader="dot" w:pos="8957"/>
        </w:tabs>
        <w:spacing w:after="0" w:line="240" w:lineRule="auto"/>
        <w:ind w:leftChars="200" w:left="480" w:firstLine="0"/>
        <w:jc w:val="left"/>
        <w:rPr>
          <w:rFonts w:ascii="Times New Roman" w:eastAsia="DFKai-SB" w:hAnsi="Times New Roman" w:cs="Times New Roman"/>
          <w:b w:val="0"/>
          <w:color w:val="auto"/>
          <w:sz w:val="24"/>
          <w:szCs w:val="28"/>
        </w:rPr>
      </w:pPr>
      <w:r>
        <w:rPr>
          <w:rFonts w:ascii="Times New Roman" w:eastAsia="DFKai-SB" w:hAnsi="Times New Roman" w:cs="Times New Roman"/>
          <w:b w:val="0"/>
          <w:color w:val="auto"/>
          <w:sz w:val="24"/>
          <w:szCs w:val="28"/>
        </w:rPr>
        <w:t xml:space="preserve">3.4.1 </w:t>
      </w:r>
      <w:r>
        <w:rPr>
          <w:rFonts w:ascii="Times New Roman" w:eastAsia="DFKai-SB" w:hAnsi="Times New Roman" w:cs="Times New Roman"/>
          <w:b w:val="0"/>
          <w:color w:val="auto"/>
          <w:sz w:val="24"/>
          <w:szCs w:val="28"/>
        </w:rPr>
        <w:t>案件類型之法律性質</w:t>
      </w:r>
      <w:r>
        <w:rPr>
          <w:rFonts w:ascii="Times New Roman" w:eastAsia="DFKai-SB" w:hAnsi="Times New Roman" w:cs="Times New Roman"/>
          <w:b w:val="0"/>
          <w:color w:val="auto"/>
          <w:sz w:val="24"/>
          <w:szCs w:val="28"/>
        </w:rPr>
        <w:tab/>
        <w:t>21</w:t>
      </w:r>
    </w:p>
    <w:p w14:paraId="2132995A" w14:textId="77777777" w:rsidR="0064253A" w:rsidRPr="00706F03" w:rsidRDefault="0064253A" w:rsidP="004F70FB">
      <w:pPr>
        <w:pStyle w:val="Heading1"/>
        <w:keepNext w:val="0"/>
        <w:keepLines w:val="0"/>
        <w:tabs>
          <w:tab w:val="right" w:leader="dot" w:pos="8957"/>
        </w:tabs>
        <w:spacing w:after="0" w:line="240" w:lineRule="auto"/>
        <w:ind w:leftChars="200" w:left="480" w:firstLine="0"/>
        <w:jc w:val="left"/>
        <w:rPr>
          <w:rFonts w:ascii="Times New Roman" w:eastAsia="DFKai-SB" w:hAnsi="Times New Roman" w:cs="Times New Roman"/>
          <w:b w:val="0"/>
          <w:color w:val="auto"/>
          <w:sz w:val="24"/>
          <w:szCs w:val="28"/>
        </w:rPr>
      </w:pPr>
      <w:r>
        <w:rPr>
          <w:rFonts w:ascii="Times New Roman" w:eastAsia="DFKai-SB" w:hAnsi="Times New Roman" w:cs="Times New Roman"/>
          <w:b w:val="0"/>
          <w:color w:val="auto"/>
          <w:sz w:val="24"/>
          <w:szCs w:val="28"/>
        </w:rPr>
        <w:t xml:space="preserve">3.4.2 </w:t>
      </w:r>
      <w:r>
        <w:rPr>
          <w:rFonts w:ascii="Times New Roman" w:eastAsia="DFKai-SB" w:hAnsi="Times New Roman" w:cs="Times New Roman"/>
          <w:b w:val="0"/>
          <w:color w:val="auto"/>
          <w:sz w:val="24"/>
          <w:szCs w:val="28"/>
        </w:rPr>
        <w:t>樣本篩選與標籤整理</w:t>
      </w:r>
      <w:r>
        <w:rPr>
          <w:rFonts w:ascii="Times New Roman" w:eastAsia="DFKai-SB" w:hAnsi="Times New Roman" w:cs="Times New Roman"/>
          <w:b w:val="0"/>
          <w:color w:val="auto"/>
          <w:sz w:val="24"/>
          <w:szCs w:val="28"/>
        </w:rPr>
        <w:tab/>
        <w:t>22</w:t>
      </w:r>
    </w:p>
    <w:p w14:paraId="2D31C7B8" w14:textId="77777777" w:rsidR="0064253A" w:rsidRPr="00706F03" w:rsidRDefault="0064253A" w:rsidP="004F70FB">
      <w:pPr>
        <w:pStyle w:val="Heading1"/>
        <w:keepNext w:val="0"/>
        <w:keepLines w:val="0"/>
        <w:tabs>
          <w:tab w:val="right" w:leader="dot" w:pos="8957"/>
        </w:tabs>
        <w:spacing w:after="0" w:line="240" w:lineRule="auto"/>
        <w:ind w:leftChars="200" w:left="480" w:firstLine="0"/>
        <w:jc w:val="left"/>
        <w:rPr>
          <w:rFonts w:ascii="Times New Roman" w:eastAsia="DFKai-SB" w:hAnsi="Times New Roman" w:cs="Times New Roman"/>
          <w:b w:val="0"/>
          <w:color w:val="auto"/>
          <w:sz w:val="24"/>
          <w:szCs w:val="28"/>
        </w:rPr>
      </w:pPr>
      <w:r>
        <w:rPr>
          <w:rFonts w:ascii="Times New Roman" w:eastAsia="DFKai-SB" w:hAnsi="Times New Roman" w:cs="Times New Roman"/>
          <w:b w:val="0"/>
          <w:color w:val="auto"/>
          <w:sz w:val="24"/>
          <w:szCs w:val="28"/>
        </w:rPr>
        <w:t xml:space="preserve">3.4.3 </w:t>
      </w:r>
      <w:r>
        <w:rPr>
          <w:rFonts w:ascii="Times New Roman" w:eastAsia="DFKai-SB" w:hAnsi="Times New Roman" w:cs="Times New Roman"/>
          <w:b w:val="0"/>
          <w:color w:val="auto"/>
          <w:sz w:val="24"/>
          <w:szCs w:val="28"/>
        </w:rPr>
        <w:t>樣本分布</w:t>
      </w:r>
      <w:r>
        <w:rPr>
          <w:rFonts w:ascii="Times New Roman" w:eastAsia="DFKai-SB" w:hAnsi="Times New Roman" w:cs="Times New Roman"/>
          <w:b w:val="0"/>
          <w:color w:val="auto"/>
          <w:sz w:val="24"/>
          <w:szCs w:val="28"/>
        </w:rPr>
        <w:tab/>
        <w:t>24</w:t>
      </w:r>
    </w:p>
    <w:p w14:paraId="69C7B642" w14:textId="77777777" w:rsidR="0064253A" w:rsidRPr="00706F03" w:rsidRDefault="0064253A" w:rsidP="004F70FB">
      <w:pPr>
        <w:pStyle w:val="Heading1"/>
        <w:keepNext w:val="0"/>
        <w:keepLines w:val="0"/>
        <w:tabs>
          <w:tab w:val="right" w:leader="dot" w:pos="8957"/>
        </w:tabs>
        <w:spacing w:after="0" w:line="240" w:lineRule="auto"/>
        <w:ind w:leftChars="200" w:left="480" w:firstLine="0"/>
        <w:jc w:val="left"/>
        <w:rPr>
          <w:rFonts w:ascii="Times New Roman" w:eastAsia="DFKai-SB" w:hAnsi="Times New Roman" w:cs="Times New Roman"/>
          <w:b w:val="0"/>
          <w:color w:val="auto"/>
          <w:sz w:val="24"/>
          <w:szCs w:val="28"/>
        </w:rPr>
      </w:pPr>
      <w:r>
        <w:rPr>
          <w:rFonts w:ascii="Times New Roman" w:eastAsia="DFKai-SB" w:hAnsi="Times New Roman" w:cs="Times New Roman"/>
          <w:b w:val="0"/>
          <w:color w:val="auto"/>
          <w:sz w:val="24"/>
          <w:szCs w:val="28"/>
        </w:rPr>
        <w:t xml:space="preserve">3.4.4 </w:t>
      </w:r>
      <w:r>
        <w:rPr>
          <w:rFonts w:ascii="Times New Roman" w:eastAsia="DFKai-SB" w:hAnsi="Times New Roman" w:cs="Times New Roman"/>
          <w:b w:val="0"/>
          <w:color w:val="auto"/>
          <w:sz w:val="24"/>
          <w:szCs w:val="28"/>
        </w:rPr>
        <w:t>不同案件類型之代表性詞彙分布</w:t>
      </w:r>
      <w:r>
        <w:rPr>
          <w:rFonts w:ascii="Times New Roman" w:eastAsia="DFKai-SB" w:hAnsi="Times New Roman" w:cs="Times New Roman"/>
          <w:b w:val="0"/>
          <w:color w:val="auto"/>
          <w:sz w:val="24"/>
          <w:szCs w:val="28"/>
        </w:rPr>
        <w:tab/>
        <w:t>27</w:t>
      </w:r>
    </w:p>
    <w:p w14:paraId="2DA7E8B4" w14:textId="77777777" w:rsidR="0064253A" w:rsidRPr="00706F03" w:rsidRDefault="0064253A" w:rsidP="004F70FB">
      <w:pPr>
        <w:pStyle w:val="Heading1"/>
        <w:keepNext w:val="0"/>
        <w:keepLines w:val="0"/>
        <w:tabs>
          <w:tab w:val="right" w:leader="dot" w:pos="8957"/>
        </w:tabs>
        <w:spacing w:after="0" w:line="240" w:lineRule="auto"/>
        <w:ind w:leftChars="100" w:left="240" w:firstLine="0"/>
        <w:jc w:val="left"/>
        <w:rPr>
          <w:rFonts w:ascii="Times New Roman" w:eastAsia="DFKai-SB" w:hAnsi="Times New Roman" w:cs="Times New Roman"/>
          <w:b w:val="0"/>
          <w:color w:val="auto"/>
          <w:sz w:val="24"/>
          <w:szCs w:val="28"/>
        </w:rPr>
      </w:pPr>
      <w:r>
        <w:rPr>
          <w:rFonts w:ascii="Times New Roman" w:eastAsia="DFKai-SB" w:hAnsi="Times New Roman" w:cs="Times New Roman"/>
          <w:b w:val="0"/>
          <w:color w:val="auto"/>
          <w:sz w:val="24"/>
          <w:szCs w:val="28"/>
        </w:rPr>
        <w:t xml:space="preserve">3.5 </w:t>
      </w:r>
      <w:r>
        <w:rPr>
          <w:rFonts w:ascii="Times New Roman" w:eastAsia="DFKai-SB" w:hAnsi="Times New Roman" w:cs="Times New Roman"/>
          <w:b w:val="0"/>
          <w:color w:val="auto"/>
          <w:sz w:val="24"/>
          <w:szCs w:val="28"/>
        </w:rPr>
        <w:t>文字特徵建構</w:t>
      </w:r>
      <w:r>
        <w:rPr>
          <w:rFonts w:ascii="Times New Roman" w:eastAsia="DFKai-SB" w:hAnsi="Times New Roman" w:cs="Times New Roman"/>
          <w:b w:val="0"/>
          <w:color w:val="auto"/>
          <w:sz w:val="24"/>
          <w:szCs w:val="28"/>
        </w:rPr>
        <w:tab/>
        <w:t>27</w:t>
      </w:r>
    </w:p>
    <w:p w14:paraId="1D971C5B" w14:textId="77777777" w:rsidR="0064253A" w:rsidRPr="00706F03" w:rsidRDefault="0064253A" w:rsidP="004F70FB">
      <w:pPr>
        <w:pStyle w:val="Heading1"/>
        <w:keepNext w:val="0"/>
        <w:keepLines w:val="0"/>
        <w:tabs>
          <w:tab w:val="right" w:leader="dot" w:pos="8957"/>
        </w:tabs>
        <w:spacing w:after="0" w:line="240" w:lineRule="auto"/>
        <w:ind w:leftChars="200" w:left="480" w:firstLine="0"/>
        <w:jc w:val="left"/>
        <w:rPr>
          <w:rFonts w:ascii="Times New Roman" w:eastAsia="DFKai-SB" w:hAnsi="Times New Roman" w:cs="Times New Roman"/>
          <w:b w:val="0"/>
          <w:color w:val="auto"/>
          <w:sz w:val="24"/>
          <w:szCs w:val="28"/>
        </w:rPr>
      </w:pPr>
      <w:r>
        <w:rPr>
          <w:rFonts w:ascii="Times New Roman" w:eastAsia="DFKai-SB" w:hAnsi="Times New Roman" w:cs="Times New Roman"/>
          <w:b w:val="0"/>
          <w:color w:val="auto"/>
          <w:sz w:val="24"/>
          <w:szCs w:val="28"/>
        </w:rPr>
        <w:t xml:space="preserve">3.5.1 </w:t>
      </w:r>
      <w:r>
        <w:rPr>
          <w:rFonts w:ascii="Times New Roman" w:eastAsia="DFKai-SB" w:hAnsi="Times New Roman" w:cs="Times New Roman"/>
          <w:b w:val="0"/>
          <w:color w:val="auto"/>
          <w:sz w:val="24"/>
          <w:szCs w:val="28"/>
        </w:rPr>
        <w:t>詞袋模型（</w:t>
      </w:r>
      <w:r>
        <w:rPr>
          <w:rFonts w:ascii="Times New Roman" w:eastAsia="DFKai-SB" w:hAnsi="Times New Roman" w:cs="Times New Roman"/>
          <w:b w:val="0"/>
          <w:color w:val="auto"/>
          <w:sz w:val="24"/>
          <w:szCs w:val="28"/>
        </w:rPr>
        <w:t>BoW</w:t>
      </w:r>
      <w:r>
        <w:rPr>
          <w:rFonts w:ascii="Times New Roman" w:eastAsia="DFKai-SB" w:hAnsi="Times New Roman" w:cs="Times New Roman"/>
          <w:b w:val="0"/>
          <w:color w:val="auto"/>
          <w:sz w:val="24"/>
          <w:szCs w:val="28"/>
        </w:rPr>
        <w:t>）</w:t>
      </w:r>
      <w:r>
        <w:rPr>
          <w:rFonts w:ascii="Times New Roman" w:eastAsia="DFKai-SB" w:hAnsi="Times New Roman" w:cs="Times New Roman"/>
          <w:b w:val="0"/>
          <w:color w:val="auto"/>
          <w:sz w:val="24"/>
          <w:szCs w:val="28"/>
        </w:rPr>
        <w:tab/>
        <w:t>28</w:t>
      </w:r>
    </w:p>
    <w:p w14:paraId="4927962A" w14:textId="77777777" w:rsidR="0064253A" w:rsidRPr="00706F03" w:rsidRDefault="0064253A" w:rsidP="004F70FB">
      <w:pPr>
        <w:pStyle w:val="Heading1"/>
        <w:keepNext w:val="0"/>
        <w:keepLines w:val="0"/>
        <w:tabs>
          <w:tab w:val="right" w:leader="dot" w:pos="8957"/>
        </w:tabs>
        <w:spacing w:after="0" w:line="240" w:lineRule="auto"/>
        <w:ind w:leftChars="200" w:left="480" w:firstLine="0"/>
        <w:jc w:val="left"/>
        <w:rPr>
          <w:rFonts w:ascii="Times New Roman" w:eastAsia="DFKai-SB" w:hAnsi="Times New Roman" w:cs="Times New Roman"/>
          <w:b w:val="0"/>
          <w:color w:val="auto"/>
          <w:sz w:val="24"/>
          <w:szCs w:val="28"/>
        </w:rPr>
      </w:pPr>
      <w:r>
        <w:rPr>
          <w:rFonts w:ascii="Times New Roman" w:eastAsia="DFKai-SB" w:hAnsi="Times New Roman" w:cs="Times New Roman"/>
          <w:b w:val="0"/>
          <w:color w:val="auto"/>
          <w:sz w:val="24"/>
          <w:szCs w:val="28"/>
        </w:rPr>
        <w:t xml:space="preserve">3.5.2 </w:t>
      </w:r>
      <w:r>
        <w:rPr>
          <w:rFonts w:ascii="Times New Roman" w:eastAsia="DFKai-SB" w:hAnsi="Times New Roman" w:cs="Times New Roman"/>
          <w:b w:val="0"/>
          <w:color w:val="auto"/>
          <w:sz w:val="24"/>
          <w:szCs w:val="28"/>
        </w:rPr>
        <w:t>詞頻表示（</w:t>
      </w:r>
      <w:r>
        <w:rPr>
          <w:rFonts w:ascii="Times New Roman" w:eastAsia="DFKai-SB" w:hAnsi="Times New Roman" w:cs="Times New Roman"/>
          <w:b w:val="0"/>
          <w:color w:val="auto"/>
          <w:sz w:val="24"/>
          <w:szCs w:val="28"/>
        </w:rPr>
        <w:t>TF</w:t>
      </w:r>
      <w:r>
        <w:rPr>
          <w:rFonts w:ascii="Times New Roman" w:eastAsia="DFKai-SB" w:hAnsi="Times New Roman" w:cs="Times New Roman"/>
          <w:b w:val="0"/>
          <w:color w:val="auto"/>
          <w:sz w:val="24"/>
          <w:szCs w:val="28"/>
        </w:rPr>
        <w:t>）</w:t>
      </w:r>
      <w:r>
        <w:rPr>
          <w:rFonts w:ascii="Times New Roman" w:eastAsia="DFKai-SB" w:hAnsi="Times New Roman" w:cs="Times New Roman"/>
          <w:b w:val="0"/>
          <w:color w:val="auto"/>
          <w:sz w:val="24"/>
          <w:szCs w:val="28"/>
        </w:rPr>
        <w:tab/>
        <w:t>28</w:t>
      </w:r>
    </w:p>
    <w:p w14:paraId="0EB8B190" w14:textId="77777777" w:rsidR="0064253A" w:rsidRPr="00706F03" w:rsidRDefault="0064253A" w:rsidP="004F70FB">
      <w:pPr>
        <w:pStyle w:val="Heading1"/>
        <w:keepNext w:val="0"/>
        <w:keepLines w:val="0"/>
        <w:tabs>
          <w:tab w:val="right" w:leader="dot" w:pos="8957"/>
        </w:tabs>
        <w:spacing w:after="0" w:line="240" w:lineRule="auto"/>
        <w:ind w:leftChars="200" w:left="480" w:firstLine="0"/>
        <w:jc w:val="left"/>
        <w:rPr>
          <w:rFonts w:ascii="Times New Roman" w:eastAsia="DFKai-SB" w:hAnsi="Times New Roman" w:cs="Times New Roman"/>
          <w:b w:val="0"/>
          <w:color w:val="auto"/>
          <w:sz w:val="24"/>
          <w:szCs w:val="28"/>
        </w:rPr>
      </w:pPr>
      <w:r>
        <w:rPr>
          <w:rFonts w:ascii="Times New Roman" w:eastAsia="DFKai-SB" w:hAnsi="Times New Roman" w:cs="Times New Roman"/>
          <w:b w:val="0"/>
          <w:color w:val="auto"/>
          <w:sz w:val="24"/>
          <w:szCs w:val="28"/>
        </w:rPr>
        <w:t xml:space="preserve">3.5.3 </w:t>
      </w:r>
      <w:r>
        <w:rPr>
          <w:rFonts w:ascii="Times New Roman" w:eastAsia="DFKai-SB" w:hAnsi="Times New Roman" w:cs="Times New Roman"/>
          <w:b w:val="0"/>
          <w:color w:val="auto"/>
          <w:sz w:val="24"/>
          <w:szCs w:val="28"/>
        </w:rPr>
        <w:t>詞頻－逆文件頻率（</w:t>
      </w:r>
      <w:r>
        <w:rPr>
          <w:rFonts w:ascii="Times New Roman" w:eastAsia="DFKai-SB" w:hAnsi="Times New Roman" w:cs="Times New Roman"/>
          <w:b w:val="0"/>
          <w:color w:val="auto"/>
          <w:sz w:val="24"/>
          <w:szCs w:val="28"/>
        </w:rPr>
        <w:t>TF-IDF</w:t>
      </w:r>
      <w:r>
        <w:rPr>
          <w:rFonts w:ascii="Times New Roman" w:eastAsia="DFKai-SB" w:hAnsi="Times New Roman" w:cs="Times New Roman"/>
          <w:b w:val="0"/>
          <w:color w:val="auto"/>
          <w:sz w:val="24"/>
          <w:szCs w:val="28"/>
        </w:rPr>
        <w:t>）</w:t>
      </w:r>
      <w:r>
        <w:rPr>
          <w:rFonts w:ascii="Times New Roman" w:eastAsia="DFKai-SB" w:hAnsi="Times New Roman" w:cs="Times New Roman"/>
          <w:b w:val="0"/>
          <w:color w:val="auto"/>
          <w:sz w:val="24"/>
          <w:szCs w:val="28"/>
        </w:rPr>
        <w:tab/>
        <w:t>29</w:t>
      </w:r>
    </w:p>
    <w:p w14:paraId="5E808ECB" w14:textId="77777777" w:rsidR="0064253A" w:rsidRPr="00706F03" w:rsidRDefault="0064253A" w:rsidP="004F70FB">
      <w:pPr>
        <w:pStyle w:val="Heading1"/>
        <w:keepNext w:val="0"/>
        <w:keepLines w:val="0"/>
        <w:tabs>
          <w:tab w:val="right" w:leader="dot" w:pos="8957"/>
        </w:tabs>
        <w:spacing w:after="0" w:line="240" w:lineRule="auto"/>
        <w:ind w:leftChars="100" w:left="240" w:firstLine="0"/>
        <w:jc w:val="left"/>
        <w:rPr>
          <w:rFonts w:ascii="Times New Roman" w:eastAsia="DFKai-SB" w:hAnsi="Times New Roman" w:cs="Times New Roman"/>
          <w:b w:val="0"/>
          <w:color w:val="auto"/>
          <w:sz w:val="24"/>
          <w:szCs w:val="28"/>
        </w:rPr>
      </w:pPr>
      <w:r>
        <w:rPr>
          <w:rFonts w:ascii="Times New Roman" w:eastAsia="DFKai-SB" w:hAnsi="Times New Roman" w:cs="Times New Roman"/>
          <w:b w:val="0"/>
          <w:color w:val="auto"/>
          <w:sz w:val="24"/>
          <w:szCs w:val="28"/>
        </w:rPr>
        <w:t xml:space="preserve">3.6 </w:t>
      </w:r>
      <w:r>
        <w:rPr>
          <w:rFonts w:ascii="Times New Roman" w:eastAsia="DFKai-SB" w:hAnsi="Times New Roman" w:cs="Times New Roman"/>
          <w:b w:val="0"/>
          <w:color w:val="auto"/>
          <w:sz w:val="24"/>
          <w:szCs w:val="28"/>
        </w:rPr>
        <w:t>卡方特徵選擇</w:t>
      </w:r>
      <w:r>
        <w:rPr>
          <w:rFonts w:ascii="Times New Roman" w:eastAsia="DFKai-SB" w:hAnsi="Times New Roman" w:cs="Times New Roman"/>
          <w:b w:val="0"/>
          <w:color w:val="auto"/>
          <w:sz w:val="24"/>
          <w:szCs w:val="28"/>
        </w:rPr>
        <w:tab/>
        <w:t>30</w:t>
      </w:r>
    </w:p>
    <w:p w14:paraId="04F2E568" w14:textId="77777777" w:rsidR="0064253A" w:rsidRPr="00706F03" w:rsidRDefault="0064253A" w:rsidP="004F70FB">
      <w:pPr>
        <w:pStyle w:val="Heading1"/>
        <w:keepNext w:val="0"/>
        <w:keepLines w:val="0"/>
        <w:tabs>
          <w:tab w:val="right" w:leader="dot" w:pos="8957"/>
        </w:tabs>
        <w:spacing w:after="0" w:line="240" w:lineRule="auto"/>
        <w:ind w:leftChars="100" w:left="240" w:firstLine="0"/>
        <w:jc w:val="left"/>
        <w:rPr>
          <w:rFonts w:ascii="Times New Roman" w:eastAsia="DFKai-SB" w:hAnsi="Times New Roman" w:cs="Times New Roman"/>
          <w:b w:val="0"/>
          <w:color w:val="auto"/>
          <w:sz w:val="24"/>
          <w:szCs w:val="28"/>
        </w:rPr>
      </w:pPr>
      <w:r>
        <w:rPr>
          <w:rFonts w:ascii="Times New Roman" w:eastAsia="DFKai-SB" w:hAnsi="Times New Roman" w:cs="Times New Roman"/>
          <w:b w:val="0"/>
          <w:color w:val="auto"/>
          <w:sz w:val="24"/>
          <w:szCs w:val="28"/>
        </w:rPr>
        <w:t xml:space="preserve">3.7 MNIR </w:t>
      </w:r>
      <w:r>
        <w:rPr>
          <w:rFonts w:ascii="Times New Roman" w:eastAsia="DFKai-SB" w:hAnsi="Times New Roman" w:cs="Times New Roman"/>
          <w:b w:val="0"/>
          <w:color w:val="auto"/>
          <w:sz w:val="24"/>
          <w:szCs w:val="28"/>
        </w:rPr>
        <w:t>監督式特徵轉換</w:t>
      </w:r>
      <w:r>
        <w:rPr>
          <w:rFonts w:ascii="Times New Roman" w:eastAsia="DFKai-SB" w:hAnsi="Times New Roman" w:cs="Times New Roman"/>
          <w:b w:val="0"/>
          <w:color w:val="auto"/>
          <w:sz w:val="24"/>
          <w:szCs w:val="28"/>
        </w:rPr>
        <w:tab/>
        <w:t>32</w:t>
      </w:r>
    </w:p>
    <w:p w14:paraId="75576A38" w14:textId="77777777" w:rsidR="0064253A" w:rsidRPr="00706F03" w:rsidRDefault="0064253A" w:rsidP="004F70FB">
      <w:pPr>
        <w:pStyle w:val="Heading1"/>
        <w:keepNext w:val="0"/>
        <w:keepLines w:val="0"/>
        <w:tabs>
          <w:tab w:val="right" w:leader="dot" w:pos="8957"/>
        </w:tabs>
        <w:spacing w:after="0" w:line="240" w:lineRule="auto"/>
        <w:ind w:leftChars="200" w:left="480" w:firstLine="0"/>
        <w:jc w:val="left"/>
        <w:rPr>
          <w:rFonts w:ascii="Times New Roman" w:eastAsia="DFKai-SB" w:hAnsi="Times New Roman" w:cs="Times New Roman"/>
          <w:b w:val="0"/>
          <w:color w:val="auto"/>
          <w:sz w:val="24"/>
          <w:szCs w:val="28"/>
        </w:rPr>
      </w:pPr>
      <w:r>
        <w:rPr>
          <w:rFonts w:ascii="Times New Roman" w:eastAsia="DFKai-SB" w:hAnsi="Times New Roman" w:cs="Times New Roman"/>
          <w:b w:val="0"/>
          <w:color w:val="auto"/>
          <w:sz w:val="24"/>
          <w:szCs w:val="28"/>
        </w:rPr>
        <w:t xml:space="preserve">3.7.1 MNIR </w:t>
      </w:r>
      <w:r>
        <w:rPr>
          <w:rFonts w:ascii="Times New Roman" w:eastAsia="DFKai-SB" w:hAnsi="Times New Roman" w:cs="Times New Roman"/>
          <w:b w:val="0"/>
          <w:color w:val="auto"/>
          <w:sz w:val="24"/>
          <w:szCs w:val="28"/>
        </w:rPr>
        <w:t>之模型設定與</w:t>
      </w:r>
      <w:r>
        <w:rPr>
          <w:rFonts w:ascii="Times New Roman" w:eastAsia="DFKai-SB" w:hAnsi="Times New Roman" w:cs="Times New Roman"/>
          <w:b w:val="0"/>
          <w:color w:val="auto"/>
          <w:sz w:val="24"/>
          <w:szCs w:val="28"/>
        </w:rPr>
        <w:t xml:space="preserve"> inverse regression</w:t>
      </w:r>
      <w:r>
        <w:rPr>
          <w:rFonts w:ascii="Times New Roman" w:eastAsia="DFKai-SB" w:hAnsi="Times New Roman" w:cs="Times New Roman"/>
          <w:b w:val="0"/>
          <w:color w:val="auto"/>
          <w:sz w:val="24"/>
          <w:szCs w:val="28"/>
        </w:rPr>
        <w:tab/>
        <w:t>33</w:t>
      </w:r>
    </w:p>
    <w:p w14:paraId="3592E353" w14:textId="77777777" w:rsidR="0064253A" w:rsidRPr="00706F03" w:rsidRDefault="0064253A" w:rsidP="004F70FB">
      <w:pPr>
        <w:pStyle w:val="Heading1"/>
        <w:keepNext w:val="0"/>
        <w:keepLines w:val="0"/>
        <w:tabs>
          <w:tab w:val="right" w:leader="dot" w:pos="8957"/>
        </w:tabs>
        <w:spacing w:after="0" w:line="240" w:lineRule="auto"/>
        <w:ind w:leftChars="200" w:left="480" w:firstLine="0"/>
        <w:jc w:val="left"/>
        <w:rPr>
          <w:rFonts w:ascii="Times New Roman" w:eastAsia="DFKai-SB" w:hAnsi="Times New Roman" w:cs="Times New Roman"/>
          <w:b w:val="0"/>
          <w:color w:val="auto"/>
          <w:sz w:val="24"/>
          <w:szCs w:val="28"/>
        </w:rPr>
      </w:pPr>
      <w:r>
        <w:rPr>
          <w:rFonts w:ascii="Times New Roman" w:eastAsia="DFKai-SB" w:hAnsi="Times New Roman" w:cs="Times New Roman"/>
          <w:b w:val="0"/>
          <w:color w:val="auto"/>
          <w:sz w:val="24"/>
          <w:szCs w:val="28"/>
        </w:rPr>
        <w:t xml:space="preserve">3.7.2 Gamma-Lasso </w:t>
      </w:r>
      <w:r>
        <w:rPr>
          <w:rFonts w:ascii="Times New Roman" w:eastAsia="DFKai-SB" w:hAnsi="Times New Roman" w:cs="Times New Roman"/>
          <w:b w:val="0"/>
          <w:color w:val="auto"/>
          <w:sz w:val="24"/>
          <w:szCs w:val="28"/>
        </w:rPr>
        <w:t>估計法與正則化</w:t>
      </w:r>
      <w:r>
        <w:rPr>
          <w:rFonts w:ascii="Times New Roman" w:eastAsia="DFKai-SB" w:hAnsi="Times New Roman" w:cs="Times New Roman"/>
          <w:b w:val="0"/>
          <w:color w:val="auto"/>
          <w:sz w:val="24"/>
          <w:szCs w:val="28"/>
        </w:rPr>
        <w:tab/>
        <w:t>34</w:t>
      </w:r>
    </w:p>
    <w:p w14:paraId="5F27C017" w14:textId="77777777" w:rsidR="0064253A" w:rsidRPr="00706F03" w:rsidRDefault="0064253A" w:rsidP="004F70FB">
      <w:pPr>
        <w:pStyle w:val="Heading1"/>
        <w:keepNext w:val="0"/>
        <w:keepLines w:val="0"/>
        <w:tabs>
          <w:tab w:val="right" w:leader="dot" w:pos="8957"/>
        </w:tabs>
        <w:spacing w:after="0" w:line="240" w:lineRule="auto"/>
        <w:ind w:leftChars="200" w:left="480" w:firstLine="0"/>
        <w:jc w:val="left"/>
        <w:rPr>
          <w:rFonts w:ascii="Times New Roman" w:eastAsia="DFKai-SB" w:hAnsi="Times New Roman" w:cs="Times New Roman"/>
          <w:b w:val="0"/>
          <w:color w:val="auto"/>
          <w:sz w:val="24"/>
          <w:szCs w:val="28"/>
        </w:rPr>
      </w:pPr>
      <w:r>
        <w:rPr>
          <w:rFonts w:ascii="Times New Roman" w:eastAsia="DFKai-SB" w:hAnsi="Times New Roman" w:cs="Times New Roman"/>
          <w:b w:val="0"/>
          <w:color w:val="auto"/>
          <w:sz w:val="24"/>
          <w:szCs w:val="28"/>
        </w:rPr>
        <w:t xml:space="preserve">3.7.3 </w:t>
      </w:r>
      <w:r>
        <w:rPr>
          <w:rFonts w:ascii="Times New Roman" w:eastAsia="DFKai-SB" w:hAnsi="Times New Roman" w:cs="Times New Roman"/>
          <w:b w:val="0"/>
          <w:color w:val="auto"/>
          <w:sz w:val="24"/>
          <w:szCs w:val="28"/>
        </w:rPr>
        <w:t>充分縮減分數與降維邏輯</w:t>
      </w:r>
      <w:r>
        <w:rPr>
          <w:rFonts w:ascii="Times New Roman" w:eastAsia="DFKai-SB" w:hAnsi="Times New Roman" w:cs="Times New Roman"/>
          <w:b w:val="0"/>
          <w:color w:val="auto"/>
          <w:sz w:val="24"/>
          <w:szCs w:val="28"/>
        </w:rPr>
        <w:tab/>
        <w:t>35</w:t>
      </w:r>
    </w:p>
    <w:p w14:paraId="13012380" w14:textId="77777777" w:rsidR="0064253A" w:rsidRPr="00706F03" w:rsidRDefault="0064253A" w:rsidP="004F70FB">
      <w:pPr>
        <w:pStyle w:val="Heading1"/>
        <w:keepNext w:val="0"/>
        <w:keepLines w:val="0"/>
        <w:tabs>
          <w:tab w:val="right" w:leader="dot" w:pos="8957"/>
        </w:tabs>
        <w:spacing w:after="0" w:line="240" w:lineRule="auto"/>
        <w:ind w:leftChars="100" w:left="240" w:firstLine="0"/>
        <w:jc w:val="left"/>
        <w:rPr>
          <w:rFonts w:ascii="Times New Roman" w:eastAsia="DFKai-SB" w:hAnsi="Times New Roman" w:cs="Times New Roman"/>
          <w:b w:val="0"/>
          <w:color w:val="auto"/>
          <w:sz w:val="24"/>
          <w:szCs w:val="28"/>
        </w:rPr>
      </w:pPr>
      <w:r>
        <w:rPr>
          <w:rFonts w:ascii="Times New Roman" w:eastAsia="DFKai-SB" w:hAnsi="Times New Roman" w:cs="Times New Roman"/>
          <w:b w:val="0"/>
          <w:color w:val="auto"/>
          <w:sz w:val="24"/>
          <w:szCs w:val="28"/>
        </w:rPr>
        <w:t xml:space="preserve">3.8 </w:t>
      </w:r>
      <w:r>
        <w:rPr>
          <w:rFonts w:ascii="Times New Roman" w:eastAsia="DFKai-SB" w:hAnsi="Times New Roman" w:cs="Times New Roman"/>
          <w:b w:val="0"/>
          <w:color w:val="auto"/>
          <w:sz w:val="24"/>
          <w:szCs w:val="28"/>
        </w:rPr>
        <w:t>模型流程設計</w:t>
      </w:r>
      <w:r>
        <w:rPr>
          <w:rFonts w:ascii="Times New Roman" w:eastAsia="DFKai-SB" w:hAnsi="Times New Roman" w:cs="Times New Roman"/>
          <w:b w:val="0"/>
          <w:color w:val="auto"/>
          <w:sz w:val="24"/>
          <w:szCs w:val="28"/>
        </w:rPr>
        <w:tab/>
        <w:t>36</w:t>
      </w:r>
    </w:p>
    <w:p w14:paraId="2DBBA39E" w14:textId="77777777" w:rsidR="0064253A" w:rsidRPr="00706F03" w:rsidRDefault="0064253A" w:rsidP="004F70FB">
      <w:pPr>
        <w:pStyle w:val="Heading1"/>
        <w:keepNext w:val="0"/>
        <w:keepLines w:val="0"/>
        <w:tabs>
          <w:tab w:val="right" w:leader="dot" w:pos="8957"/>
        </w:tabs>
        <w:spacing w:after="0" w:line="240" w:lineRule="auto"/>
        <w:ind w:leftChars="200" w:left="480" w:firstLine="0"/>
        <w:jc w:val="left"/>
        <w:rPr>
          <w:rFonts w:ascii="Times New Roman" w:eastAsia="DFKai-SB" w:hAnsi="Times New Roman" w:cs="Times New Roman"/>
          <w:b w:val="0"/>
          <w:color w:val="auto"/>
          <w:sz w:val="24"/>
          <w:szCs w:val="28"/>
        </w:rPr>
      </w:pPr>
      <w:r>
        <w:rPr>
          <w:rFonts w:ascii="Times New Roman" w:eastAsia="DFKai-SB" w:hAnsi="Times New Roman" w:cs="Times New Roman"/>
          <w:b w:val="0"/>
          <w:color w:val="auto"/>
          <w:sz w:val="24"/>
          <w:szCs w:val="28"/>
        </w:rPr>
        <w:lastRenderedPageBreak/>
        <w:t xml:space="preserve">3.8.1 SVM </w:t>
      </w:r>
      <w:r>
        <w:rPr>
          <w:rFonts w:ascii="Times New Roman" w:eastAsia="DFKai-SB" w:hAnsi="Times New Roman" w:cs="Times New Roman"/>
          <w:b w:val="0"/>
          <w:color w:val="auto"/>
          <w:sz w:val="24"/>
          <w:szCs w:val="28"/>
        </w:rPr>
        <w:t>分類器設定</w:t>
      </w:r>
      <w:r>
        <w:rPr>
          <w:rFonts w:ascii="Times New Roman" w:eastAsia="DFKai-SB" w:hAnsi="Times New Roman" w:cs="Times New Roman"/>
          <w:b w:val="0"/>
          <w:color w:val="auto"/>
          <w:sz w:val="24"/>
          <w:szCs w:val="28"/>
        </w:rPr>
        <w:tab/>
        <w:t>36</w:t>
      </w:r>
    </w:p>
    <w:p w14:paraId="1280AE22" w14:textId="77777777" w:rsidR="0064253A" w:rsidRPr="00706F03" w:rsidRDefault="0064253A" w:rsidP="004F70FB">
      <w:pPr>
        <w:pStyle w:val="Heading1"/>
        <w:keepNext w:val="0"/>
        <w:keepLines w:val="0"/>
        <w:tabs>
          <w:tab w:val="right" w:leader="dot" w:pos="8957"/>
        </w:tabs>
        <w:spacing w:after="0" w:line="240" w:lineRule="auto"/>
        <w:ind w:leftChars="200" w:left="480" w:firstLine="0"/>
        <w:jc w:val="left"/>
        <w:rPr>
          <w:rFonts w:ascii="Times New Roman" w:eastAsia="DFKai-SB" w:hAnsi="Times New Roman" w:cs="Times New Roman"/>
          <w:b w:val="0"/>
          <w:color w:val="auto"/>
          <w:sz w:val="24"/>
          <w:szCs w:val="28"/>
        </w:rPr>
      </w:pPr>
      <w:r>
        <w:rPr>
          <w:rFonts w:ascii="Times New Roman" w:eastAsia="DFKai-SB" w:hAnsi="Times New Roman" w:cs="Times New Roman"/>
          <w:b w:val="0"/>
          <w:color w:val="auto"/>
          <w:sz w:val="24"/>
          <w:szCs w:val="28"/>
        </w:rPr>
        <w:t xml:space="preserve">3.8.2 Chi-square + MNIR + SVM </w:t>
      </w:r>
      <w:r>
        <w:rPr>
          <w:rFonts w:ascii="Times New Roman" w:eastAsia="DFKai-SB" w:hAnsi="Times New Roman" w:cs="Times New Roman"/>
          <w:b w:val="0"/>
          <w:color w:val="auto"/>
          <w:sz w:val="24"/>
          <w:szCs w:val="28"/>
        </w:rPr>
        <w:t>流程</w:t>
      </w:r>
      <w:r>
        <w:rPr>
          <w:rFonts w:ascii="Times New Roman" w:eastAsia="DFKai-SB" w:hAnsi="Times New Roman" w:cs="Times New Roman"/>
          <w:b w:val="0"/>
          <w:color w:val="auto"/>
          <w:sz w:val="24"/>
          <w:szCs w:val="28"/>
        </w:rPr>
        <w:tab/>
        <w:t>38</w:t>
      </w:r>
    </w:p>
    <w:p w14:paraId="6DA4F7A2" w14:textId="77777777" w:rsidR="0064253A" w:rsidRPr="00706F03" w:rsidRDefault="0064253A" w:rsidP="004F70FB">
      <w:pPr>
        <w:pStyle w:val="Heading1"/>
        <w:keepNext w:val="0"/>
        <w:keepLines w:val="0"/>
        <w:tabs>
          <w:tab w:val="right" w:leader="dot" w:pos="8957"/>
        </w:tabs>
        <w:spacing w:after="0" w:line="240" w:lineRule="auto"/>
        <w:ind w:leftChars="200" w:left="480" w:firstLine="0"/>
        <w:jc w:val="left"/>
        <w:rPr>
          <w:rFonts w:ascii="Times New Roman" w:eastAsia="DFKai-SB" w:hAnsi="Times New Roman" w:cs="Times New Roman"/>
          <w:b w:val="0"/>
          <w:color w:val="auto"/>
          <w:sz w:val="24"/>
          <w:szCs w:val="28"/>
        </w:rPr>
      </w:pPr>
      <w:r>
        <w:rPr>
          <w:rFonts w:ascii="Times New Roman" w:eastAsia="DFKai-SB" w:hAnsi="Times New Roman" w:cs="Times New Roman"/>
          <w:b w:val="0"/>
          <w:color w:val="auto"/>
          <w:sz w:val="24"/>
          <w:szCs w:val="28"/>
        </w:rPr>
        <w:t xml:space="preserve">3.8.3 Chi-square + SVM </w:t>
      </w:r>
      <w:r>
        <w:rPr>
          <w:rFonts w:ascii="Times New Roman" w:eastAsia="DFKai-SB" w:hAnsi="Times New Roman" w:cs="Times New Roman"/>
          <w:b w:val="0"/>
          <w:color w:val="auto"/>
          <w:sz w:val="24"/>
          <w:szCs w:val="28"/>
        </w:rPr>
        <w:t>對照流程</w:t>
      </w:r>
      <w:r>
        <w:rPr>
          <w:rFonts w:ascii="Times New Roman" w:eastAsia="DFKai-SB" w:hAnsi="Times New Roman" w:cs="Times New Roman"/>
          <w:b w:val="0"/>
          <w:color w:val="auto"/>
          <w:sz w:val="24"/>
          <w:szCs w:val="28"/>
        </w:rPr>
        <w:tab/>
        <w:t>39</w:t>
      </w:r>
    </w:p>
    <w:p w14:paraId="6CBD0546" w14:textId="77777777" w:rsidR="0064253A" w:rsidRPr="00706F03" w:rsidRDefault="0064253A" w:rsidP="004F70FB">
      <w:pPr>
        <w:pStyle w:val="Heading1"/>
        <w:keepNext w:val="0"/>
        <w:keepLines w:val="0"/>
        <w:tabs>
          <w:tab w:val="right" w:leader="dot" w:pos="8957"/>
        </w:tabs>
        <w:spacing w:after="0" w:line="240" w:lineRule="auto"/>
        <w:ind w:leftChars="200" w:left="480" w:firstLine="0"/>
        <w:jc w:val="left"/>
        <w:rPr>
          <w:rFonts w:ascii="Times New Roman" w:eastAsia="DFKai-SB" w:hAnsi="Times New Roman" w:cs="Times New Roman"/>
          <w:b w:val="0"/>
          <w:color w:val="auto"/>
          <w:sz w:val="24"/>
          <w:szCs w:val="28"/>
        </w:rPr>
      </w:pPr>
      <w:r>
        <w:rPr>
          <w:rFonts w:ascii="Times New Roman" w:eastAsia="DFKai-SB" w:hAnsi="Times New Roman" w:cs="Times New Roman"/>
          <w:b w:val="0"/>
          <w:color w:val="auto"/>
          <w:sz w:val="24"/>
          <w:szCs w:val="28"/>
        </w:rPr>
        <w:t>3.8.4 Majority Class baseline</w:t>
      </w:r>
      <w:r>
        <w:rPr>
          <w:rFonts w:ascii="Times New Roman" w:eastAsia="DFKai-SB" w:hAnsi="Times New Roman" w:cs="Times New Roman"/>
          <w:b w:val="0"/>
          <w:color w:val="auto"/>
          <w:sz w:val="24"/>
          <w:szCs w:val="28"/>
        </w:rPr>
        <w:tab/>
        <w:t>39</w:t>
      </w:r>
    </w:p>
    <w:p w14:paraId="2A803F59" w14:textId="77777777" w:rsidR="0064253A" w:rsidRPr="00706F03" w:rsidRDefault="0064253A" w:rsidP="004F70FB">
      <w:pPr>
        <w:pStyle w:val="Heading1"/>
        <w:keepNext w:val="0"/>
        <w:keepLines w:val="0"/>
        <w:tabs>
          <w:tab w:val="right" w:leader="dot" w:pos="8957"/>
        </w:tabs>
        <w:spacing w:after="0" w:line="240" w:lineRule="auto"/>
        <w:ind w:leftChars="200" w:left="480" w:firstLine="0"/>
        <w:jc w:val="left"/>
        <w:rPr>
          <w:rFonts w:ascii="Times New Roman" w:eastAsia="DFKai-SB" w:hAnsi="Times New Roman" w:cs="Times New Roman"/>
          <w:b w:val="0"/>
          <w:color w:val="auto"/>
          <w:sz w:val="24"/>
          <w:szCs w:val="28"/>
        </w:rPr>
      </w:pPr>
      <w:r>
        <w:rPr>
          <w:rFonts w:ascii="Times New Roman" w:eastAsia="DFKai-SB" w:hAnsi="Times New Roman" w:cs="Times New Roman"/>
          <w:b w:val="0"/>
          <w:color w:val="auto"/>
          <w:sz w:val="24"/>
          <w:szCs w:val="28"/>
        </w:rPr>
        <w:t xml:space="preserve">3.8.5 </w:t>
      </w:r>
      <w:r>
        <w:rPr>
          <w:rFonts w:ascii="Times New Roman" w:eastAsia="DFKai-SB" w:hAnsi="Times New Roman" w:cs="Times New Roman"/>
          <w:b w:val="0"/>
          <w:color w:val="auto"/>
          <w:sz w:val="24"/>
          <w:szCs w:val="28"/>
        </w:rPr>
        <w:t>模型評估方式</w:t>
      </w:r>
      <w:r>
        <w:rPr>
          <w:rFonts w:ascii="Times New Roman" w:eastAsia="DFKai-SB" w:hAnsi="Times New Roman" w:cs="Times New Roman"/>
          <w:b w:val="0"/>
          <w:color w:val="auto"/>
          <w:sz w:val="24"/>
          <w:szCs w:val="28"/>
        </w:rPr>
        <w:tab/>
        <w:t>40</w:t>
      </w:r>
    </w:p>
    <w:p w14:paraId="150B08FC" w14:textId="77777777" w:rsidR="0064253A" w:rsidRPr="00706F03" w:rsidRDefault="0064253A" w:rsidP="004F70FB">
      <w:pPr>
        <w:pStyle w:val="Heading1"/>
        <w:keepNext w:val="0"/>
        <w:keepLines w:val="0"/>
        <w:tabs>
          <w:tab w:val="right" w:leader="dot" w:pos="8957"/>
        </w:tabs>
        <w:spacing w:after="0" w:line="240" w:lineRule="auto"/>
        <w:ind w:leftChars="200" w:left="480" w:firstLine="0"/>
        <w:jc w:val="left"/>
        <w:rPr>
          <w:rFonts w:ascii="Times New Roman" w:eastAsia="DFKai-SB" w:hAnsi="Times New Roman" w:cs="Times New Roman"/>
          <w:b w:val="0"/>
          <w:color w:val="auto"/>
          <w:sz w:val="24"/>
          <w:szCs w:val="28"/>
        </w:rPr>
      </w:pPr>
      <w:r>
        <w:rPr>
          <w:rFonts w:ascii="Times New Roman" w:eastAsia="DFKai-SB" w:hAnsi="Times New Roman" w:cs="Times New Roman"/>
          <w:b w:val="0"/>
          <w:color w:val="auto"/>
          <w:sz w:val="24"/>
          <w:szCs w:val="28"/>
        </w:rPr>
        <w:t xml:space="preserve">3.8.6 </w:t>
      </w:r>
      <w:r>
        <w:rPr>
          <w:rFonts w:ascii="Times New Roman" w:eastAsia="DFKai-SB" w:hAnsi="Times New Roman" w:cs="Times New Roman"/>
          <w:b w:val="0"/>
          <w:color w:val="auto"/>
          <w:sz w:val="24"/>
          <w:szCs w:val="28"/>
        </w:rPr>
        <w:t>本研究各方法之功能與流程比較</w:t>
      </w:r>
      <w:r>
        <w:rPr>
          <w:rFonts w:ascii="Times New Roman" w:eastAsia="DFKai-SB" w:hAnsi="Times New Roman" w:cs="Times New Roman"/>
          <w:b w:val="0"/>
          <w:color w:val="auto"/>
          <w:sz w:val="24"/>
          <w:szCs w:val="28"/>
        </w:rPr>
        <w:tab/>
        <w:t>42</w:t>
      </w:r>
    </w:p>
    <w:p w14:paraId="6364623E" w14:textId="77777777" w:rsidR="0064253A" w:rsidRPr="00706F03" w:rsidRDefault="0064253A" w:rsidP="004F70FB">
      <w:pPr>
        <w:pStyle w:val="Heading1"/>
        <w:keepNext w:val="0"/>
        <w:keepLines w:val="0"/>
        <w:tabs>
          <w:tab w:val="right" w:leader="dot" w:pos="8957"/>
        </w:tabs>
        <w:spacing w:after="0" w:line="240" w:lineRule="auto"/>
        <w:ind w:leftChars="100" w:left="240" w:firstLine="0"/>
        <w:jc w:val="left"/>
        <w:rPr>
          <w:rFonts w:ascii="Times New Roman" w:eastAsia="DFKai-SB" w:hAnsi="Times New Roman" w:cs="Times New Roman"/>
          <w:b w:val="0"/>
          <w:color w:val="auto"/>
          <w:sz w:val="24"/>
          <w:szCs w:val="28"/>
        </w:rPr>
      </w:pPr>
      <w:r>
        <w:rPr>
          <w:rFonts w:ascii="Times New Roman" w:eastAsia="DFKai-SB" w:hAnsi="Times New Roman" w:cs="Times New Roman"/>
          <w:b w:val="0"/>
          <w:color w:val="auto"/>
          <w:sz w:val="24"/>
          <w:szCs w:val="28"/>
        </w:rPr>
        <w:t xml:space="preserve">3.9 </w:t>
      </w:r>
      <w:r>
        <w:rPr>
          <w:rFonts w:ascii="Times New Roman" w:eastAsia="DFKai-SB" w:hAnsi="Times New Roman" w:cs="Times New Roman"/>
          <w:b w:val="0"/>
          <w:color w:val="auto"/>
          <w:sz w:val="24"/>
          <w:szCs w:val="28"/>
        </w:rPr>
        <w:t>資料集劃分與參數選擇</w:t>
      </w:r>
      <w:r>
        <w:rPr>
          <w:rFonts w:ascii="Times New Roman" w:eastAsia="DFKai-SB" w:hAnsi="Times New Roman" w:cs="Times New Roman"/>
          <w:b w:val="0"/>
          <w:color w:val="auto"/>
          <w:sz w:val="24"/>
          <w:szCs w:val="28"/>
        </w:rPr>
        <w:tab/>
        <w:t>43</w:t>
      </w:r>
    </w:p>
    <w:p w14:paraId="1D19D54B" w14:textId="77777777" w:rsidR="0064253A" w:rsidRPr="00706F03" w:rsidRDefault="0064253A" w:rsidP="004F70FB">
      <w:pPr>
        <w:pStyle w:val="Heading1"/>
        <w:keepNext w:val="0"/>
        <w:keepLines w:val="0"/>
        <w:tabs>
          <w:tab w:val="right" w:leader="dot" w:pos="8957"/>
        </w:tabs>
        <w:spacing w:after="0" w:line="240" w:lineRule="auto"/>
        <w:ind w:leftChars="100" w:left="240" w:firstLine="0"/>
        <w:jc w:val="left"/>
        <w:rPr>
          <w:rFonts w:ascii="Times New Roman" w:eastAsia="DFKai-SB" w:hAnsi="Times New Roman" w:cs="Times New Roman"/>
          <w:b w:val="0"/>
          <w:color w:val="auto"/>
          <w:sz w:val="24"/>
          <w:szCs w:val="28"/>
        </w:rPr>
      </w:pPr>
      <w:r>
        <w:rPr>
          <w:rFonts w:ascii="Times New Roman" w:eastAsia="DFKai-SB" w:hAnsi="Times New Roman" w:cs="Times New Roman"/>
          <w:b w:val="0"/>
          <w:color w:val="auto"/>
          <w:sz w:val="24"/>
          <w:szCs w:val="28"/>
        </w:rPr>
        <w:t xml:space="preserve">3.10 </w:t>
      </w:r>
      <w:r>
        <w:rPr>
          <w:rFonts w:ascii="Times New Roman" w:eastAsia="DFKai-SB" w:hAnsi="Times New Roman" w:cs="Times New Roman"/>
          <w:b w:val="0"/>
          <w:color w:val="auto"/>
          <w:sz w:val="24"/>
          <w:szCs w:val="28"/>
        </w:rPr>
        <w:t>小結</w:t>
      </w:r>
      <w:r>
        <w:rPr>
          <w:rFonts w:ascii="Times New Roman" w:eastAsia="DFKai-SB" w:hAnsi="Times New Roman" w:cs="Times New Roman"/>
          <w:b w:val="0"/>
          <w:color w:val="auto"/>
          <w:sz w:val="24"/>
          <w:szCs w:val="28"/>
        </w:rPr>
        <w:tab/>
        <w:t>45</w:t>
      </w:r>
    </w:p>
    <w:p w14:paraId="03185FE3" w14:textId="77777777" w:rsidR="0064253A" w:rsidRPr="00706F03" w:rsidRDefault="0064253A" w:rsidP="0064253A">
      <w:pPr>
        <w:pStyle w:val="Heading1"/>
        <w:keepNext w:val="0"/>
        <w:keepLines w:val="0"/>
        <w:tabs>
          <w:tab w:val="right" w:leader="dot" w:pos="8957"/>
        </w:tabs>
        <w:spacing w:after="0" w:line="240" w:lineRule="auto"/>
        <w:ind w:firstLine="0"/>
        <w:jc w:val="left"/>
        <w:rPr>
          <w:rFonts w:ascii="Times New Roman" w:eastAsia="DFKai-SB" w:hAnsi="Times New Roman" w:cs="Times New Roman"/>
          <w:b w:val="0"/>
          <w:color w:val="auto"/>
          <w:sz w:val="24"/>
          <w:szCs w:val="28"/>
        </w:rPr>
      </w:pPr>
      <w:r>
        <w:rPr>
          <w:rFonts w:ascii="Times New Roman" w:eastAsia="DFKai-SB" w:hAnsi="Times New Roman" w:cs="Times New Roman"/>
          <w:b w:val="0"/>
          <w:color w:val="auto"/>
          <w:sz w:val="24"/>
          <w:szCs w:val="28"/>
        </w:rPr>
        <w:t>第四章</w:t>
      </w:r>
      <w:r>
        <w:rPr>
          <w:rFonts w:ascii="Times New Roman" w:eastAsia="DFKai-SB" w:hAnsi="Times New Roman" w:cs="Times New Roman"/>
          <w:b w:val="0"/>
          <w:color w:val="auto"/>
          <w:sz w:val="24"/>
          <w:szCs w:val="28"/>
        </w:rPr>
        <w:t xml:space="preserve"> </w:t>
      </w:r>
      <w:r>
        <w:rPr>
          <w:rFonts w:ascii="Times New Roman" w:eastAsia="DFKai-SB" w:hAnsi="Times New Roman" w:cs="Times New Roman"/>
          <w:b w:val="0"/>
          <w:color w:val="auto"/>
          <w:sz w:val="24"/>
          <w:szCs w:val="28"/>
        </w:rPr>
        <w:t>研究結果與分析</w:t>
      </w:r>
      <w:r>
        <w:rPr>
          <w:rFonts w:ascii="Times New Roman" w:eastAsia="DFKai-SB" w:hAnsi="Times New Roman" w:cs="Times New Roman"/>
          <w:b w:val="0"/>
          <w:color w:val="auto"/>
          <w:sz w:val="24"/>
          <w:szCs w:val="28"/>
        </w:rPr>
        <w:tab/>
        <w:t>47</w:t>
      </w:r>
    </w:p>
    <w:p w14:paraId="59233F6F" w14:textId="77777777" w:rsidR="0064253A" w:rsidRPr="00706F03" w:rsidRDefault="0064253A" w:rsidP="004F70FB">
      <w:pPr>
        <w:pStyle w:val="Heading1"/>
        <w:keepNext w:val="0"/>
        <w:keepLines w:val="0"/>
        <w:tabs>
          <w:tab w:val="right" w:leader="dot" w:pos="8957"/>
        </w:tabs>
        <w:spacing w:after="0" w:line="240" w:lineRule="auto"/>
        <w:ind w:leftChars="100" w:left="240" w:firstLine="0"/>
        <w:jc w:val="left"/>
        <w:rPr>
          <w:rFonts w:ascii="Times New Roman" w:eastAsia="DFKai-SB" w:hAnsi="Times New Roman" w:cs="Times New Roman"/>
          <w:b w:val="0"/>
          <w:color w:val="auto"/>
          <w:sz w:val="24"/>
          <w:szCs w:val="28"/>
        </w:rPr>
      </w:pPr>
      <w:r>
        <w:rPr>
          <w:rFonts w:ascii="Times New Roman" w:eastAsia="DFKai-SB" w:hAnsi="Times New Roman" w:cs="Times New Roman"/>
          <w:b w:val="0"/>
          <w:color w:val="auto"/>
          <w:sz w:val="24"/>
          <w:szCs w:val="28"/>
        </w:rPr>
        <w:t xml:space="preserve">4.1 </w:t>
      </w:r>
      <w:r>
        <w:rPr>
          <w:rFonts w:ascii="Times New Roman" w:eastAsia="DFKai-SB" w:hAnsi="Times New Roman" w:cs="Times New Roman"/>
          <w:b w:val="0"/>
          <w:color w:val="auto"/>
          <w:sz w:val="24"/>
          <w:szCs w:val="28"/>
        </w:rPr>
        <w:t>實驗設定與評估邏輯</w:t>
      </w:r>
      <w:r>
        <w:rPr>
          <w:rFonts w:ascii="Times New Roman" w:eastAsia="DFKai-SB" w:hAnsi="Times New Roman" w:cs="Times New Roman"/>
          <w:b w:val="0"/>
          <w:color w:val="auto"/>
          <w:sz w:val="24"/>
          <w:szCs w:val="28"/>
        </w:rPr>
        <w:tab/>
        <w:t>47</w:t>
      </w:r>
    </w:p>
    <w:p w14:paraId="38457977" w14:textId="77777777" w:rsidR="0064253A" w:rsidRPr="00706F03" w:rsidRDefault="0064253A" w:rsidP="004F70FB">
      <w:pPr>
        <w:pStyle w:val="Heading1"/>
        <w:keepNext w:val="0"/>
        <w:keepLines w:val="0"/>
        <w:tabs>
          <w:tab w:val="right" w:leader="dot" w:pos="8957"/>
        </w:tabs>
        <w:spacing w:after="0" w:line="240" w:lineRule="auto"/>
        <w:ind w:leftChars="100" w:left="240" w:firstLine="0"/>
        <w:jc w:val="left"/>
        <w:rPr>
          <w:rFonts w:ascii="Times New Roman" w:eastAsia="DFKai-SB" w:hAnsi="Times New Roman" w:cs="Times New Roman"/>
          <w:b w:val="0"/>
          <w:color w:val="auto"/>
          <w:sz w:val="24"/>
          <w:szCs w:val="28"/>
        </w:rPr>
      </w:pPr>
      <w:r>
        <w:rPr>
          <w:rFonts w:ascii="Times New Roman" w:eastAsia="DFKai-SB" w:hAnsi="Times New Roman" w:cs="Times New Roman"/>
          <w:b w:val="0"/>
          <w:color w:val="auto"/>
          <w:sz w:val="24"/>
          <w:szCs w:val="28"/>
        </w:rPr>
        <w:t xml:space="preserve">4.2 Chi-square + MNIR + SVM </w:t>
      </w:r>
      <w:r>
        <w:rPr>
          <w:rFonts w:ascii="Times New Roman" w:eastAsia="DFKai-SB" w:hAnsi="Times New Roman" w:cs="Times New Roman"/>
          <w:b w:val="0"/>
          <w:color w:val="auto"/>
          <w:sz w:val="24"/>
          <w:szCs w:val="28"/>
        </w:rPr>
        <w:t>核心流程之模型表現</w:t>
      </w:r>
      <w:r>
        <w:rPr>
          <w:rFonts w:ascii="Times New Roman" w:eastAsia="DFKai-SB" w:hAnsi="Times New Roman" w:cs="Times New Roman"/>
          <w:b w:val="0"/>
          <w:color w:val="auto"/>
          <w:sz w:val="24"/>
          <w:szCs w:val="28"/>
        </w:rPr>
        <w:tab/>
        <w:t>47</w:t>
      </w:r>
    </w:p>
    <w:p w14:paraId="5C51A98A" w14:textId="77777777" w:rsidR="0064253A" w:rsidRPr="00706F03" w:rsidRDefault="0064253A" w:rsidP="004F70FB">
      <w:pPr>
        <w:pStyle w:val="Heading1"/>
        <w:keepNext w:val="0"/>
        <w:keepLines w:val="0"/>
        <w:tabs>
          <w:tab w:val="right" w:leader="dot" w:pos="8957"/>
        </w:tabs>
        <w:spacing w:after="0" w:line="240" w:lineRule="auto"/>
        <w:ind w:leftChars="100" w:left="240" w:firstLine="0"/>
        <w:jc w:val="left"/>
        <w:rPr>
          <w:rFonts w:ascii="Times New Roman" w:eastAsia="DFKai-SB" w:hAnsi="Times New Roman" w:cs="Times New Roman"/>
          <w:b w:val="0"/>
          <w:color w:val="auto"/>
          <w:sz w:val="24"/>
          <w:szCs w:val="28"/>
        </w:rPr>
      </w:pPr>
      <w:r>
        <w:rPr>
          <w:rFonts w:ascii="Times New Roman" w:eastAsia="DFKai-SB" w:hAnsi="Times New Roman" w:cs="Times New Roman"/>
          <w:b w:val="0"/>
          <w:color w:val="auto"/>
          <w:sz w:val="24"/>
          <w:szCs w:val="28"/>
        </w:rPr>
        <w:t xml:space="preserve">4.3 Chi-square + SVM </w:t>
      </w:r>
      <w:r>
        <w:rPr>
          <w:rFonts w:ascii="Times New Roman" w:eastAsia="DFKai-SB" w:hAnsi="Times New Roman" w:cs="Times New Roman"/>
          <w:b w:val="0"/>
          <w:color w:val="auto"/>
          <w:sz w:val="24"/>
          <w:szCs w:val="28"/>
        </w:rPr>
        <w:t>對照流程之模型表現</w:t>
      </w:r>
      <w:r>
        <w:rPr>
          <w:rFonts w:ascii="Times New Roman" w:eastAsia="DFKai-SB" w:hAnsi="Times New Roman" w:cs="Times New Roman"/>
          <w:b w:val="0"/>
          <w:color w:val="auto"/>
          <w:sz w:val="24"/>
          <w:szCs w:val="28"/>
        </w:rPr>
        <w:tab/>
        <w:t>48</w:t>
      </w:r>
    </w:p>
    <w:p w14:paraId="43E1EEC5" w14:textId="77777777" w:rsidR="0064253A" w:rsidRPr="00706F03" w:rsidRDefault="0064253A" w:rsidP="004F70FB">
      <w:pPr>
        <w:pStyle w:val="Heading1"/>
        <w:keepNext w:val="0"/>
        <w:keepLines w:val="0"/>
        <w:tabs>
          <w:tab w:val="right" w:leader="dot" w:pos="8957"/>
        </w:tabs>
        <w:spacing w:after="0" w:line="240" w:lineRule="auto"/>
        <w:ind w:leftChars="100" w:left="240" w:firstLine="0"/>
        <w:jc w:val="left"/>
        <w:rPr>
          <w:rFonts w:ascii="Times New Roman" w:eastAsia="DFKai-SB" w:hAnsi="Times New Roman" w:cs="Times New Roman"/>
          <w:b w:val="0"/>
          <w:color w:val="auto"/>
          <w:sz w:val="24"/>
          <w:szCs w:val="28"/>
        </w:rPr>
      </w:pPr>
      <w:r>
        <w:rPr>
          <w:rFonts w:ascii="Times New Roman" w:eastAsia="DFKai-SB" w:hAnsi="Times New Roman" w:cs="Times New Roman"/>
          <w:b w:val="0"/>
          <w:color w:val="auto"/>
          <w:sz w:val="24"/>
          <w:szCs w:val="28"/>
        </w:rPr>
        <w:t xml:space="preserve">4.4 Chi-square + MNIR + SVM </w:t>
      </w:r>
      <w:r>
        <w:rPr>
          <w:rFonts w:ascii="Times New Roman" w:eastAsia="DFKai-SB" w:hAnsi="Times New Roman" w:cs="Times New Roman"/>
          <w:b w:val="0"/>
          <w:color w:val="auto"/>
          <w:sz w:val="24"/>
          <w:szCs w:val="28"/>
        </w:rPr>
        <w:t>與</w:t>
      </w:r>
      <w:r>
        <w:rPr>
          <w:rFonts w:ascii="Times New Roman" w:eastAsia="DFKai-SB" w:hAnsi="Times New Roman" w:cs="Times New Roman"/>
          <w:b w:val="0"/>
          <w:color w:val="auto"/>
          <w:sz w:val="24"/>
          <w:szCs w:val="28"/>
        </w:rPr>
        <w:t xml:space="preserve"> Chi-square + SVM </w:t>
      </w:r>
      <w:r>
        <w:rPr>
          <w:rFonts w:ascii="Times New Roman" w:eastAsia="DFKai-SB" w:hAnsi="Times New Roman" w:cs="Times New Roman"/>
          <w:b w:val="0"/>
          <w:color w:val="auto"/>
          <w:sz w:val="24"/>
          <w:szCs w:val="28"/>
        </w:rPr>
        <w:t>之整體流程比較</w:t>
      </w:r>
      <w:r>
        <w:rPr>
          <w:rFonts w:ascii="Times New Roman" w:eastAsia="DFKai-SB" w:hAnsi="Times New Roman" w:cs="Times New Roman"/>
          <w:b w:val="0"/>
          <w:color w:val="auto"/>
          <w:sz w:val="24"/>
          <w:szCs w:val="28"/>
        </w:rPr>
        <w:tab/>
        <w:t>49</w:t>
      </w:r>
    </w:p>
    <w:p w14:paraId="4D91DB06" w14:textId="77777777" w:rsidR="0064253A" w:rsidRPr="00706F03" w:rsidRDefault="0064253A" w:rsidP="004F70FB">
      <w:pPr>
        <w:pStyle w:val="Heading1"/>
        <w:keepNext w:val="0"/>
        <w:keepLines w:val="0"/>
        <w:tabs>
          <w:tab w:val="right" w:leader="dot" w:pos="8957"/>
        </w:tabs>
        <w:spacing w:after="0" w:line="240" w:lineRule="auto"/>
        <w:ind w:leftChars="100" w:left="240" w:firstLine="0"/>
        <w:jc w:val="left"/>
        <w:rPr>
          <w:rFonts w:ascii="Times New Roman" w:eastAsia="DFKai-SB" w:hAnsi="Times New Roman" w:cs="Times New Roman"/>
          <w:b w:val="0"/>
          <w:color w:val="auto"/>
          <w:sz w:val="24"/>
          <w:szCs w:val="28"/>
        </w:rPr>
      </w:pPr>
      <w:r>
        <w:rPr>
          <w:rFonts w:ascii="Times New Roman" w:eastAsia="DFKai-SB" w:hAnsi="Times New Roman" w:cs="Times New Roman"/>
          <w:b w:val="0"/>
          <w:color w:val="auto"/>
          <w:sz w:val="24"/>
          <w:szCs w:val="28"/>
        </w:rPr>
        <w:t xml:space="preserve">4.5 </w:t>
      </w:r>
      <w:r>
        <w:rPr>
          <w:rFonts w:ascii="Times New Roman" w:eastAsia="DFKai-SB" w:hAnsi="Times New Roman" w:cs="Times New Roman"/>
          <w:b w:val="0"/>
          <w:color w:val="auto"/>
          <w:sz w:val="24"/>
          <w:szCs w:val="28"/>
        </w:rPr>
        <w:t>不同文字特徵表示之影響</w:t>
      </w:r>
      <w:r>
        <w:rPr>
          <w:rFonts w:ascii="Times New Roman" w:eastAsia="DFKai-SB" w:hAnsi="Times New Roman" w:cs="Times New Roman"/>
          <w:b w:val="0"/>
          <w:color w:val="auto"/>
          <w:sz w:val="24"/>
          <w:szCs w:val="28"/>
        </w:rPr>
        <w:tab/>
        <w:t>52</w:t>
      </w:r>
    </w:p>
    <w:p w14:paraId="6F8C5EC0" w14:textId="77777777" w:rsidR="0064253A" w:rsidRPr="00706F03" w:rsidRDefault="0064253A" w:rsidP="004F70FB">
      <w:pPr>
        <w:pStyle w:val="Heading1"/>
        <w:keepNext w:val="0"/>
        <w:keepLines w:val="0"/>
        <w:tabs>
          <w:tab w:val="right" w:leader="dot" w:pos="8957"/>
        </w:tabs>
        <w:spacing w:after="0" w:line="240" w:lineRule="auto"/>
        <w:ind w:leftChars="100" w:left="240" w:firstLine="0"/>
        <w:jc w:val="left"/>
        <w:rPr>
          <w:rFonts w:ascii="Times New Roman" w:eastAsia="DFKai-SB" w:hAnsi="Times New Roman" w:cs="Times New Roman"/>
          <w:b w:val="0"/>
          <w:color w:val="auto"/>
          <w:sz w:val="24"/>
          <w:szCs w:val="28"/>
        </w:rPr>
      </w:pPr>
      <w:r>
        <w:rPr>
          <w:rFonts w:ascii="Times New Roman" w:eastAsia="DFKai-SB" w:hAnsi="Times New Roman" w:cs="Times New Roman"/>
          <w:b w:val="0"/>
          <w:color w:val="auto"/>
          <w:sz w:val="24"/>
          <w:szCs w:val="28"/>
        </w:rPr>
        <w:t xml:space="preserve">4.6 </w:t>
      </w:r>
      <w:r>
        <w:rPr>
          <w:rFonts w:ascii="Times New Roman" w:eastAsia="DFKai-SB" w:hAnsi="Times New Roman" w:cs="Times New Roman"/>
          <w:b w:val="0"/>
          <w:color w:val="auto"/>
          <w:sz w:val="24"/>
          <w:szCs w:val="28"/>
        </w:rPr>
        <w:t>參數選擇與驗證集表現</w:t>
      </w:r>
      <w:r>
        <w:rPr>
          <w:rFonts w:ascii="Times New Roman" w:eastAsia="DFKai-SB" w:hAnsi="Times New Roman" w:cs="Times New Roman"/>
          <w:b w:val="0"/>
          <w:color w:val="auto"/>
          <w:sz w:val="24"/>
          <w:szCs w:val="28"/>
        </w:rPr>
        <w:tab/>
        <w:t>54</w:t>
      </w:r>
    </w:p>
    <w:p w14:paraId="771BE954" w14:textId="77777777" w:rsidR="0064253A" w:rsidRPr="00706F03" w:rsidRDefault="0064253A" w:rsidP="004F70FB">
      <w:pPr>
        <w:pStyle w:val="Heading1"/>
        <w:keepNext w:val="0"/>
        <w:keepLines w:val="0"/>
        <w:tabs>
          <w:tab w:val="right" w:leader="dot" w:pos="8957"/>
        </w:tabs>
        <w:spacing w:after="0" w:line="240" w:lineRule="auto"/>
        <w:ind w:leftChars="100" w:left="240" w:firstLine="0"/>
        <w:jc w:val="left"/>
        <w:rPr>
          <w:rFonts w:ascii="Times New Roman" w:eastAsia="DFKai-SB" w:hAnsi="Times New Roman" w:cs="Times New Roman"/>
          <w:b w:val="0"/>
          <w:color w:val="auto"/>
          <w:sz w:val="24"/>
          <w:szCs w:val="28"/>
        </w:rPr>
      </w:pPr>
      <w:r>
        <w:rPr>
          <w:rFonts w:ascii="Times New Roman" w:eastAsia="DFKai-SB" w:hAnsi="Times New Roman" w:cs="Times New Roman"/>
          <w:b w:val="0"/>
          <w:color w:val="auto"/>
          <w:sz w:val="24"/>
          <w:szCs w:val="28"/>
        </w:rPr>
        <w:t xml:space="preserve">4.7 </w:t>
      </w:r>
      <w:r>
        <w:rPr>
          <w:rFonts w:ascii="Times New Roman" w:eastAsia="DFKai-SB" w:hAnsi="Times New Roman" w:cs="Times New Roman"/>
          <w:b w:val="0"/>
          <w:color w:val="auto"/>
          <w:sz w:val="24"/>
          <w:szCs w:val="28"/>
        </w:rPr>
        <w:t>錯誤分析與少數類別限制</w:t>
      </w:r>
      <w:r>
        <w:rPr>
          <w:rFonts w:ascii="Times New Roman" w:eastAsia="DFKai-SB" w:hAnsi="Times New Roman" w:cs="Times New Roman"/>
          <w:b w:val="0"/>
          <w:color w:val="auto"/>
          <w:sz w:val="24"/>
          <w:szCs w:val="28"/>
        </w:rPr>
        <w:tab/>
        <w:t>55</w:t>
      </w:r>
    </w:p>
    <w:p w14:paraId="04D325D8" w14:textId="77777777" w:rsidR="0064253A" w:rsidRPr="00706F03" w:rsidRDefault="0064253A" w:rsidP="004F70FB">
      <w:pPr>
        <w:pStyle w:val="Heading1"/>
        <w:keepNext w:val="0"/>
        <w:keepLines w:val="0"/>
        <w:tabs>
          <w:tab w:val="right" w:leader="dot" w:pos="8957"/>
        </w:tabs>
        <w:spacing w:after="0" w:line="240" w:lineRule="auto"/>
        <w:ind w:leftChars="100" w:left="240" w:firstLine="0"/>
        <w:jc w:val="left"/>
        <w:rPr>
          <w:rFonts w:ascii="Times New Roman" w:eastAsia="DFKai-SB" w:hAnsi="Times New Roman" w:cs="Times New Roman"/>
          <w:b w:val="0"/>
          <w:color w:val="auto"/>
          <w:sz w:val="24"/>
          <w:szCs w:val="28"/>
        </w:rPr>
      </w:pPr>
      <w:r>
        <w:rPr>
          <w:rFonts w:ascii="Times New Roman" w:eastAsia="DFKai-SB" w:hAnsi="Times New Roman" w:cs="Times New Roman"/>
          <w:b w:val="0"/>
          <w:color w:val="auto"/>
          <w:sz w:val="24"/>
          <w:szCs w:val="28"/>
        </w:rPr>
        <w:t xml:space="preserve">4.8 </w:t>
      </w:r>
      <w:r>
        <w:rPr>
          <w:rFonts w:ascii="Times New Roman" w:eastAsia="DFKai-SB" w:hAnsi="Times New Roman" w:cs="Times New Roman"/>
          <w:b w:val="0"/>
          <w:color w:val="auto"/>
          <w:sz w:val="24"/>
          <w:szCs w:val="28"/>
        </w:rPr>
        <w:t>小結</w:t>
      </w:r>
      <w:r>
        <w:rPr>
          <w:rFonts w:ascii="Times New Roman" w:eastAsia="DFKai-SB" w:hAnsi="Times New Roman" w:cs="Times New Roman"/>
          <w:b w:val="0"/>
          <w:color w:val="auto"/>
          <w:sz w:val="24"/>
          <w:szCs w:val="28"/>
        </w:rPr>
        <w:tab/>
        <w:t>58</w:t>
      </w:r>
    </w:p>
    <w:p w14:paraId="335F795B" w14:textId="77777777" w:rsidR="0064253A" w:rsidRPr="00706F03" w:rsidRDefault="0064253A" w:rsidP="0064253A">
      <w:pPr>
        <w:pStyle w:val="Heading1"/>
        <w:keepNext w:val="0"/>
        <w:keepLines w:val="0"/>
        <w:tabs>
          <w:tab w:val="right" w:leader="dot" w:pos="8957"/>
        </w:tabs>
        <w:spacing w:after="0" w:line="240" w:lineRule="auto"/>
        <w:ind w:firstLine="0"/>
        <w:jc w:val="left"/>
        <w:rPr>
          <w:rFonts w:ascii="Times New Roman" w:eastAsia="DFKai-SB" w:hAnsi="Times New Roman" w:cs="Times New Roman"/>
          <w:b w:val="0"/>
          <w:color w:val="auto"/>
          <w:sz w:val="24"/>
          <w:szCs w:val="28"/>
        </w:rPr>
      </w:pPr>
      <w:r>
        <w:rPr>
          <w:rFonts w:ascii="Times New Roman" w:eastAsia="DFKai-SB" w:hAnsi="Times New Roman" w:cs="Times New Roman"/>
          <w:b w:val="0"/>
          <w:color w:val="auto"/>
          <w:sz w:val="24"/>
          <w:szCs w:val="28"/>
        </w:rPr>
        <w:t>第五章</w:t>
      </w:r>
      <w:r>
        <w:rPr>
          <w:rFonts w:ascii="Times New Roman" w:eastAsia="DFKai-SB" w:hAnsi="Times New Roman" w:cs="Times New Roman"/>
          <w:b w:val="0"/>
          <w:color w:val="auto"/>
          <w:sz w:val="24"/>
          <w:szCs w:val="28"/>
        </w:rPr>
        <w:t xml:space="preserve"> </w:t>
      </w:r>
      <w:r>
        <w:rPr>
          <w:rFonts w:ascii="Times New Roman" w:eastAsia="DFKai-SB" w:hAnsi="Times New Roman" w:cs="Times New Roman"/>
          <w:b w:val="0"/>
          <w:color w:val="auto"/>
          <w:sz w:val="24"/>
          <w:szCs w:val="28"/>
        </w:rPr>
        <w:t>結論與建議</w:t>
      </w:r>
      <w:r>
        <w:rPr>
          <w:rFonts w:ascii="Times New Roman" w:eastAsia="DFKai-SB" w:hAnsi="Times New Roman" w:cs="Times New Roman"/>
          <w:b w:val="0"/>
          <w:color w:val="auto"/>
          <w:sz w:val="24"/>
          <w:szCs w:val="28"/>
        </w:rPr>
        <w:tab/>
        <w:t>60</w:t>
      </w:r>
    </w:p>
    <w:p w14:paraId="70BF6023" w14:textId="77777777" w:rsidR="0064253A" w:rsidRPr="00706F03" w:rsidRDefault="0064253A" w:rsidP="004F70FB">
      <w:pPr>
        <w:pStyle w:val="Heading1"/>
        <w:keepNext w:val="0"/>
        <w:keepLines w:val="0"/>
        <w:tabs>
          <w:tab w:val="right" w:leader="dot" w:pos="8957"/>
        </w:tabs>
        <w:spacing w:after="0" w:line="240" w:lineRule="auto"/>
        <w:ind w:leftChars="100" w:left="240" w:firstLine="0"/>
        <w:jc w:val="left"/>
        <w:rPr>
          <w:rFonts w:ascii="Times New Roman" w:eastAsia="DFKai-SB" w:hAnsi="Times New Roman" w:cs="Times New Roman"/>
          <w:b w:val="0"/>
          <w:color w:val="auto"/>
          <w:sz w:val="24"/>
          <w:szCs w:val="28"/>
        </w:rPr>
      </w:pPr>
      <w:r>
        <w:rPr>
          <w:rFonts w:ascii="Times New Roman" w:eastAsia="DFKai-SB" w:hAnsi="Times New Roman" w:cs="Times New Roman"/>
          <w:b w:val="0"/>
          <w:color w:val="auto"/>
          <w:sz w:val="24"/>
          <w:szCs w:val="28"/>
        </w:rPr>
        <w:t xml:space="preserve">5.1 </w:t>
      </w:r>
      <w:r>
        <w:rPr>
          <w:rFonts w:ascii="Times New Roman" w:eastAsia="DFKai-SB" w:hAnsi="Times New Roman" w:cs="Times New Roman"/>
          <w:b w:val="0"/>
          <w:color w:val="auto"/>
          <w:sz w:val="24"/>
          <w:szCs w:val="28"/>
        </w:rPr>
        <w:t>研究結論</w:t>
      </w:r>
      <w:r>
        <w:rPr>
          <w:rFonts w:ascii="Times New Roman" w:eastAsia="DFKai-SB" w:hAnsi="Times New Roman" w:cs="Times New Roman"/>
          <w:b w:val="0"/>
          <w:color w:val="auto"/>
          <w:sz w:val="24"/>
          <w:szCs w:val="28"/>
        </w:rPr>
        <w:tab/>
        <w:t>60</w:t>
      </w:r>
    </w:p>
    <w:p w14:paraId="78D814E0" w14:textId="77777777" w:rsidR="0064253A" w:rsidRPr="00706F03" w:rsidRDefault="0064253A" w:rsidP="004F70FB">
      <w:pPr>
        <w:pStyle w:val="Heading1"/>
        <w:keepNext w:val="0"/>
        <w:keepLines w:val="0"/>
        <w:tabs>
          <w:tab w:val="right" w:leader="dot" w:pos="8957"/>
        </w:tabs>
        <w:spacing w:after="0" w:line="240" w:lineRule="auto"/>
        <w:ind w:leftChars="100" w:left="240" w:firstLine="0"/>
        <w:jc w:val="left"/>
        <w:rPr>
          <w:rFonts w:ascii="Times New Roman" w:eastAsia="DFKai-SB" w:hAnsi="Times New Roman" w:cs="Times New Roman"/>
          <w:b w:val="0"/>
          <w:color w:val="auto"/>
          <w:sz w:val="24"/>
          <w:szCs w:val="28"/>
        </w:rPr>
      </w:pPr>
      <w:r>
        <w:rPr>
          <w:rFonts w:ascii="Times New Roman" w:eastAsia="DFKai-SB" w:hAnsi="Times New Roman" w:cs="Times New Roman"/>
          <w:b w:val="0"/>
          <w:color w:val="auto"/>
          <w:sz w:val="24"/>
          <w:szCs w:val="28"/>
        </w:rPr>
        <w:t xml:space="preserve">5.2 </w:t>
      </w:r>
      <w:r>
        <w:rPr>
          <w:rFonts w:ascii="Times New Roman" w:eastAsia="DFKai-SB" w:hAnsi="Times New Roman" w:cs="Times New Roman"/>
          <w:b w:val="0"/>
          <w:color w:val="auto"/>
          <w:sz w:val="24"/>
          <w:szCs w:val="28"/>
        </w:rPr>
        <w:t>研究貢獻</w:t>
      </w:r>
      <w:r>
        <w:rPr>
          <w:rFonts w:ascii="Times New Roman" w:eastAsia="DFKai-SB" w:hAnsi="Times New Roman" w:cs="Times New Roman"/>
          <w:b w:val="0"/>
          <w:color w:val="auto"/>
          <w:sz w:val="24"/>
          <w:szCs w:val="28"/>
        </w:rPr>
        <w:tab/>
        <w:t>61</w:t>
      </w:r>
    </w:p>
    <w:p w14:paraId="14A5C073" w14:textId="77777777" w:rsidR="0064253A" w:rsidRPr="00706F03" w:rsidRDefault="0064253A" w:rsidP="004F70FB">
      <w:pPr>
        <w:pStyle w:val="Heading1"/>
        <w:keepNext w:val="0"/>
        <w:keepLines w:val="0"/>
        <w:tabs>
          <w:tab w:val="right" w:leader="dot" w:pos="8957"/>
        </w:tabs>
        <w:spacing w:after="0" w:line="240" w:lineRule="auto"/>
        <w:ind w:leftChars="100" w:left="240" w:firstLine="0"/>
        <w:jc w:val="left"/>
        <w:rPr>
          <w:rFonts w:ascii="Times New Roman" w:eastAsia="DFKai-SB" w:hAnsi="Times New Roman" w:cs="Times New Roman"/>
          <w:b w:val="0"/>
          <w:color w:val="auto"/>
          <w:sz w:val="24"/>
          <w:szCs w:val="28"/>
        </w:rPr>
      </w:pPr>
      <w:r>
        <w:rPr>
          <w:rFonts w:ascii="Times New Roman" w:eastAsia="DFKai-SB" w:hAnsi="Times New Roman" w:cs="Times New Roman"/>
          <w:b w:val="0"/>
          <w:color w:val="auto"/>
          <w:sz w:val="24"/>
          <w:szCs w:val="28"/>
        </w:rPr>
        <w:t xml:space="preserve">5.3 </w:t>
      </w:r>
      <w:r>
        <w:rPr>
          <w:rFonts w:ascii="Times New Roman" w:eastAsia="DFKai-SB" w:hAnsi="Times New Roman" w:cs="Times New Roman"/>
          <w:b w:val="0"/>
          <w:color w:val="auto"/>
          <w:sz w:val="24"/>
          <w:szCs w:val="28"/>
        </w:rPr>
        <w:t>研究限制</w:t>
      </w:r>
      <w:r>
        <w:rPr>
          <w:rFonts w:ascii="Times New Roman" w:eastAsia="DFKai-SB" w:hAnsi="Times New Roman" w:cs="Times New Roman"/>
          <w:b w:val="0"/>
          <w:color w:val="auto"/>
          <w:sz w:val="24"/>
          <w:szCs w:val="28"/>
        </w:rPr>
        <w:tab/>
        <w:t>62</w:t>
      </w:r>
    </w:p>
    <w:p w14:paraId="35D4C4FC" w14:textId="77777777" w:rsidR="0064253A" w:rsidRPr="00706F03" w:rsidRDefault="0064253A" w:rsidP="004F70FB">
      <w:pPr>
        <w:pStyle w:val="Heading1"/>
        <w:keepNext w:val="0"/>
        <w:keepLines w:val="0"/>
        <w:tabs>
          <w:tab w:val="right" w:leader="dot" w:pos="8957"/>
        </w:tabs>
        <w:spacing w:after="0" w:line="240" w:lineRule="auto"/>
        <w:ind w:leftChars="100" w:left="240" w:firstLine="0"/>
        <w:jc w:val="left"/>
        <w:rPr>
          <w:rFonts w:ascii="Times New Roman" w:eastAsia="DFKai-SB" w:hAnsi="Times New Roman" w:cs="Times New Roman"/>
          <w:b w:val="0"/>
          <w:color w:val="auto"/>
          <w:sz w:val="24"/>
          <w:szCs w:val="28"/>
        </w:rPr>
      </w:pPr>
      <w:r>
        <w:rPr>
          <w:rFonts w:ascii="Times New Roman" w:eastAsia="DFKai-SB" w:hAnsi="Times New Roman" w:cs="Times New Roman"/>
          <w:b w:val="0"/>
          <w:color w:val="auto"/>
          <w:sz w:val="24"/>
          <w:szCs w:val="28"/>
        </w:rPr>
        <w:t xml:space="preserve">5.4 </w:t>
      </w:r>
      <w:r>
        <w:rPr>
          <w:rFonts w:ascii="Times New Roman" w:eastAsia="DFKai-SB" w:hAnsi="Times New Roman" w:cs="Times New Roman"/>
          <w:b w:val="0"/>
          <w:color w:val="auto"/>
          <w:sz w:val="24"/>
          <w:szCs w:val="28"/>
        </w:rPr>
        <w:t>研究結果之建議</w:t>
      </w:r>
      <w:r>
        <w:rPr>
          <w:rFonts w:ascii="Times New Roman" w:eastAsia="DFKai-SB" w:hAnsi="Times New Roman" w:cs="Times New Roman"/>
          <w:b w:val="0"/>
          <w:color w:val="auto"/>
          <w:sz w:val="24"/>
          <w:szCs w:val="28"/>
        </w:rPr>
        <w:tab/>
        <w:t>65</w:t>
      </w:r>
    </w:p>
    <w:p w14:paraId="3E95BCC8" w14:textId="77777777" w:rsidR="0064253A" w:rsidRPr="00706F03" w:rsidRDefault="0064253A" w:rsidP="004F70FB">
      <w:pPr>
        <w:pStyle w:val="Heading1"/>
        <w:keepNext w:val="0"/>
        <w:keepLines w:val="0"/>
        <w:tabs>
          <w:tab w:val="right" w:leader="dot" w:pos="8957"/>
        </w:tabs>
        <w:spacing w:after="0" w:line="240" w:lineRule="auto"/>
        <w:ind w:leftChars="200" w:left="480" w:firstLine="0"/>
        <w:jc w:val="left"/>
        <w:rPr>
          <w:rFonts w:ascii="Times New Roman" w:eastAsia="DFKai-SB" w:hAnsi="Times New Roman" w:cs="Times New Roman"/>
          <w:b w:val="0"/>
          <w:color w:val="auto"/>
          <w:sz w:val="24"/>
          <w:szCs w:val="28"/>
        </w:rPr>
      </w:pPr>
      <w:r>
        <w:rPr>
          <w:rFonts w:ascii="Times New Roman" w:eastAsia="DFKai-SB" w:hAnsi="Times New Roman" w:cs="Times New Roman"/>
          <w:b w:val="0"/>
          <w:color w:val="auto"/>
          <w:sz w:val="24"/>
          <w:szCs w:val="28"/>
        </w:rPr>
        <w:t xml:space="preserve">5.4.1 </w:t>
      </w:r>
      <w:r>
        <w:rPr>
          <w:rFonts w:ascii="Times New Roman" w:eastAsia="DFKai-SB" w:hAnsi="Times New Roman" w:cs="Times New Roman"/>
          <w:b w:val="0"/>
          <w:color w:val="auto"/>
          <w:sz w:val="24"/>
          <w:szCs w:val="28"/>
        </w:rPr>
        <w:t>對模型與特徵表示選擇之建議</w:t>
      </w:r>
      <w:r>
        <w:rPr>
          <w:rFonts w:ascii="Times New Roman" w:eastAsia="DFKai-SB" w:hAnsi="Times New Roman" w:cs="Times New Roman"/>
          <w:b w:val="0"/>
          <w:color w:val="auto"/>
          <w:sz w:val="24"/>
          <w:szCs w:val="28"/>
        </w:rPr>
        <w:tab/>
        <w:t>65</w:t>
      </w:r>
    </w:p>
    <w:p w14:paraId="11781834" w14:textId="77777777" w:rsidR="0064253A" w:rsidRPr="00706F03" w:rsidRDefault="0064253A" w:rsidP="004F70FB">
      <w:pPr>
        <w:pStyle w:val="Heading1"/>
        <w:keepNext w:val="0"/>
        <w:keepLines w:val="0"/>
        <w:tabs>
          <w:tab w:val="right" w:leader="dot" w:pos="8957"/>
        </w:tabs>
        <w:spacing w:after="0" w:line="240" w:lineRule="auto"/>
        <w:ind w:leftChars="200" w:left="480" w:firstLine="0"/>
        <w:jc w:val="left"/>
        <w:rPr>
          <w:rFonts w:ascii="Times New Roman" w:eastAsia="DFKai-SB" w:hAnsi="Times New Roman" w:cs="Times New Roman"/>
          <w:b w:val="0"/>
          <w:color w:val="auto"/>
          <w:sz w:val="24"/>
          <w:szCs w:val="28"/>
        </w:rPr>
      </w:pPr>
      <w:r>
        <w:rPr>
          <w:rFonts w:ascii="Times New Roman" w:eastAsia="DFKai-SB" w:hAnsi="Times New Roman" w:cs="Times New Roman"/>
          <w:b w:val="0"/>
          <w:color w:val="auto"/>
          <w:sz w:val="24"/>
          <w:szCs w:val="28"/>
        </w:rPr>
        <w:t xml:space="preserve">5.4.2 </w:t>
      </w:r>
      <w:r>
        <w:rPr>
          <w:rFonts w:ascii="Times New Roman" w:eastAsia="DFKai-SB" w:hAnsi="Times New Roman" w:cs="Times New Roman"/>
          <w:b w:val="0"/>
          <w:color w:val="auto"/>
          <w:sz w:val="24"/>
          <w:szCs w:val="28"/>
        </w:rPr>
        <w:t>對不同資料情境之模型選擇建議</w:t>
      </w:r>
      <w:r>
        <w:rPr>
          <w:rFonts w:ascii="Times New Roman" w:eastAsia="DFKai-SB" w:hAnsi="Times New Roman" w:cs="Times New Roman"/>
          <w:b w:val="0"/>
          <w:color w:val="auto"/>
          <w:sz w:val="24"/>
          <w:szCs w:val="28"/>
        </w:rPr>
        <w:tab/>
        <w:t>65</w:t>
      </w:r>
    </w:p>
    <w:p w14:paraId="47454AAC" w14:textId="77777777" w:rsidR="0064253A" w:rsidRPr="00706F03" w:rsidRDefault="0064253A" w:rsidP="004F70FB">
      <w:pPr>
        <w:pStyle w:val="Heading1"/>
        <w:keepNext w:val="0"/>
        <w:keepLines w:val="0"/>
        <w:tabs>
          <w:tab w:val="right" w:leader="dot" w:pos="8957"/>
        </w:tabs>
        <w:spacing w:after="0" w:line="240" w:lineRule="auto"/>
        <w:ind w:leftChars="200" w:left="480" w:firstLine="0"/>
        <w:jc w:val="left"/>
        <w:rPr>
          <w:rFonts w:ascii="Times New Roman" w:eastAsia="DFKai-SB" w:hAnsi="Times New Roman" w:cs="Times New Roman"/>
          <w:b w:val="0"/>
          <w:color w:val="auto"/>
          <w:sz w:val="24"/>
          <w:szCs w:val="28"/>
        </w:rPr>
      </w:pPr>
      <w:r>
        <w:rPr>
          <w:rFonts w:ascii="Times New Roman" w:eastAsia="DFKai-SB" w:hAnsi="Times New Roman" w:cs="Times New Roman"/>
          <w:b w:val="0"/>
          <w:color w:val="auto"/>
          <w:sz w:val="24"/>
          <w:szCs w:val="28"/>
        </w:rPr>
        <w:t xml:space="preserve">5.4.3 </w:t>
      </w:r>
      <w:r>
        <w:rPr>
          <w:rFonts w:ascii="Times New Roman" w:eastAsia="DFKai-SB" w:hAnsi="Times New Roman" w:cs="Times New Roman"/>
          <w:b w:val="0"/>
          <w:color w:val="auto"/>
          <w:sz w:val="24"/>
          <w:szCs w:val="28"/>
        </w:rPr>
        <w:t>對後續研究與實務應用之建議</w:t>
      </w:r>
      <w:r>
        <w:rPr>
          <w:rFonts w:ascii="Times New Roman" w:eastAsia="DFKai-SB" w:hAnsi="Times New Roman" w:cs="Times New Roman"/>
          <w:b w:val="0"/>
          <w:color w:val="auto"/>
          <w:sz w:val="24"/>
          <w:szCs w:val="28"/>
        </w:rPr>
        <w:tab/>
        <w:t>66</w:t>
      </w:r>
    </w:p>
    <w:p w14:paraId="484E82C6" w14:textId="77777777" w:rsidR="0064253A" w:rsidRPr="00706F03" w:rsidRDefault="0064253A" w:rsidP="004F70FB">
      <w:pPr>
        <w:pStyle w:val="Heading1"/>
        <w:keepNext w:val="0"/>
        <w:keepLines w:val="0"/>
        <w:tabs>
          <w:tab w:val="right" w:leader="dot" w:pos="8957"/>
        </w:tabs>
        <w:spacing w:after="0" w:line="240" w:lineRule="auto"/>
        <w:ind w:leftChars="100" w:left="240" w:firstLine="0"/>
        <w:jc w:val="left"/>
        <w:rPr>
          <w:rFonts w:ascii="Times New Roman" w:eastAsia="DFKai-SB" w:hAnsi="Times New Roman" w:cs="Times New Roman"/>
          <w:b w:val="0"/>
          <w:color w:val="auto"/>
          <w:sz w:val="24"/>
          <w:szCs w:val="28"/>
        </w:rPr>
      </w:pPr>
      <w:r>
        <w:rPr>
          <w:rFonts w:ascii="Times New Roman" w:eastAsia="DFKai-SB" w:hAnsi="Times New Roman" w:cs="Times New Roman"/>
          <w:b w:val="0"/>
          <w:color w:val="auto"/>
          <w:sz w:val="24"/>
          <w:szCs w:val="28"/>
        </w:rPr>
        <w:t xml:space="preserve">5.5 </w:t>
      </w:r>
      <w:r>
        <w:rPr>
          <w:rFonts w:ascii="Times New Roman" w:eastAsia="DFKai-SB" w:hAnsi="Times New Roman" w:cs="Times New Roman"/>
          <w:b w:val="0"/>
          <w:color w:val="auto"/>
          <w:sz w:val="24"/>
          <w:szCs w:val="28"/>
        </w:rPr>
        <w:t>總結</w:t>
      </w:r>
      <w:r>
        <w:rPr>
          <w:rFonts w:ascii="Times New Roman" w:eastAsia="DFKai-SB" w:hAnsi="Times New Roman" w:cs="Times New Roman"/>
          <w:b w:val="0"/>
          <w:color w:val="auto"/>
          <w:sz w:val="24"/>
          <w:szCs w:val="28"/>
        </w:rPr>
        <w:tab/>
        <w:t>67</w:t>
      </w:r>
    </w:p>
    <w:p w14:paraId="06FBBB0D" w14:textId="77777777" w:rsidR="0064253A" w:rsidRPr="00706F03" w:rsidRDefault="0064253A" w:rsidP="0064253A">
      <w:pPr>
        <w:pStyle w:val="Heading1"/>
        <w:keepNext w:val="0"/>
        <w:keepLines w:val="0"/>
        <w:tabs>
          <w:tab w:val="right" w:leader="dot" w:pos="8957"/>
        </w:tabs>
        <w:spacing w:after="0" w:line="240" w:lineRule="auto"/>
        <w:ind w:firstLine="0"/>
        <w:jc w:val="left"/>
        <w:rPr>
          <w:rFonts w:ascii="Times New Roman" w:eastAsia="DFKai-SB" w:hAnsi="Times New Roman" w:cs="Times New Roman"/>
          <w:b w:val="0"/>
          <w:color w:val="auto"/>
          <w:sz w:val="24"/>
          <w:szCs w:val="28"/>
        </w:rPr>
      </w:pPr>
      <w:r>
        <w:rPr>
          <w:rFonts w:ascii="Times New Roman" w:eastAsia="DFKai-SB" w:hAnsi="Times New Roman" w:cs="Times New Roman"/>
          <w:b w:val="0"/>
          <w:color w:val="auto"/>
          <w:sz w:val="24"/>
          <w:szCs w:val="28"/>
        </w:rPr>
        <w:t>中文文獻</w:t>
      </w:r>
      <w:r>
        <w:rPr>
          <w:rFonts w:ascii="Times New Roman" w:eastAsia="DFKai-SB" w:hAnsi="Times New Roman" w:cs="Times New Roman"/>
          <w:b w:val="0"/>
          <w:color w:val="auto"/>
          <w:sz w:val="24"/>
          <w:szCs w:val="28"/>
        </w:rPr>
        <w:tab/>
        <w:t>69</w:t>
      </w:r>
    </w:p>
    <w:p w14:paraId="2B639415" w14:textId="77777777" w:rsidR="0064253A" w:rsidRPr="00706F03" w:rsidRDefault="0064253A" w:rsidP="0064253A">
      <w:pPr>
        <w:pStyle w:val="Heading1"/>
        <w:keepNext w:val="0"/>
        <w:keepLines w:val="0"/>
        <w:tabs>
          <w:tab w:val="right" w:leader="dot" w:pos="8957"/>
        </w:tabs>
        <w:spacing w:after="0" w:line="240" w:lineRule="auto"/>
        <w:ind w:firstLine="0"/>
        <w:jc w:val="left"/>
        <w:rPr>
          <w:rFonts w:ascii="Times New Roman" w:eastAsia="DFKai-SB" w:hAnsi="Times New Roman" w:cs="Times New Roman"/>
          <w:b w:val="0"/>
          <w:color w:val="auto"/>
          <w:sz w:val="24"/>
          <w:szCs w:val="28"/>
        </w:rPr>
      </w:pPr>
      <w:r>
        <w:rPr>
          <w:rFonts w:ascii="Times New Roman" w:eastAsia="DFKai-SB" w:hAnsi="Times New Roman" w:cs="Times New Roman"/>
          <w:b w:val="0"/>
          <w:color w:val="auto"/>
          <w:sz w:val="24"/>
          <w:szCs w:val="28"/>
        </w:rPr>
        <w:t>英文文獻</w:t>
      </w:r>
      <w:r>
        <w:rPr>
          <w:rFonts w:ascii="Times New Roman" w:eastAsia="DFKai-SB" w:hAnsi="Times New Roman" w:cs="Times New Roman"/>
          <w:b w:val="0"/>
          <w:color w:val="auto"/>
          <w:sz w:val="24"/>
          <w:szCs w:val="28"/>
        </w:rPr>
        <w:tab/>
        <w:t>71</w:t>
      </w:r>
    </w:p>
    <w:p w14:paraId="0243A264" w14:textId="77777777" w:rsidR="009E10EE" w:rsidRPr="00706F03" w:rsidRDefault="009E10EE" w:rsidP="0064253A">
      <w:pPr>
        <w:pStyle w:val="Heading1"/>
        <w:keepNext w:val="0"/>
        <w:keepLines w:val="0"/>
        <w:pageBreakBefore/>
        <w:spacing w:line="240" w:lineRule="auto"/>
        <w:rPr>
          <w:rFonts w:ascii="Times New Roman" w:eastAsia="DFKai-SB" w:hAnsi="Times New Roman" w:cs="Times New Roman"/>
          <w:color w:val="auto"/>
          <w:szCs w:val="28"/>
        </w:rPr>
      </w:pPr>
      <w:r w:rsidRPr="00706F03">
        <w:rPr>
          <w:rFonts w:ascii="Times New Roman" w:eastAsia="DFKai-SB" w:hAnsi="Times New Roman" w:cs="Times New Roman" w:hint="eastAsia"/>
          <w:color w:val="auto"/>
          <w:szCs w:val="28"/>
        </w:rPr>
        <w:lastRenderedPageBreak/>
        <w:t>表目錄</w:t>
      </w:r>
    </w:p>
    <w:p w14:paraId="77B9806F" w14:textId="77777777" w:rsidR="0064253A" w:rsidRPr="00706F03" w:rsidRDefault="0064253A" w:rsidP="0064253A">
      <w:pPr>
        <w:pStyle w:val="Heading1"/>
        <w:keepNext w:val="0"/>
        <w:keepLines w:val="0"/>
        <w:tabs>
          <w:tab w:val="right" w:leader="dot" w:pos="8957"/>
        </w:tabs>
        <w:spacing w:after="0" w:line="240" w:lineRule="auto"/>
        <w:ind w:firstLine="0"/>
        <w:jc w:val="left"/>
        <w:rPr>
          <w:rFonts w:ascii="Times New Roman" w:eastAsia="DFKai-SB" w:hAnsi="Times New Roman" w:cs="Times New Roman"/>
          <w:b w:val="0"/>
          <w:color w:val="auto"/>
          <w:sz w:val="24"/>
          <w:szCs w:val="28"/>
        </w:rPr>
      </w:pPr>
      <w:r>
        <w:rPr>
          <w:rFonts w:ascii="Times New Roman" w:eastAsia="DFKai-SB" w:hAnsi="Times New Roman" w:cs="Times New Roman"/>
          <w:b w:val="0"/>
          <w:color w:val="auto"/>
          <w:sz w:val="24"/>
          <w:szCs w:val="28"/>
        </w:rPr>
        <w:t>表</w:t>
      </w:r>
      <w:r>
        <w:rPr>
          <w:rFonts w:ascii="Times New Roman" w:eastAsia="DFKai-SB" w:hAnsi="Times New Roman" w:cs="Times New Roman"/>
          <w:b w:val="0"/>
          <w:color w:val="auto"/>
          <w:sz w:val="24"/>
          <w:szCs w:val="28"/>
        </w:rPr>
        <w:t xml:space="preserve"> 3-1 </w:t>
      </w:r>
      <w:r>
        <w:rPr>
          <w:rFonts w:ascii="Times New Roman" w:eastAsia="DFKai-SB" w:hAnsi="Times New Roman" w:cs="Times New Roman"/>
          <w:b w:val="0"/>
          <w:color w:val="auto"/>
          <w:sz w:val="24"/>
          <w:szCs w:val="28"/>
        </w:rPr>
        <w:t>原始資料欄位說明</w:t>
      </w:r>
      <w:r>
        <w:rPr>
          <w:rFonts w:ascii="Times New Roman" w:eastAsia="DFKai-SB" w:hAnsi="Times New Roman" w:cs="Times New Roman"/>
          <w:b w:val="0"/>
          <w:color w:val="auto"/>
          <w:sz w:val="24"/>
          <w:szCs w:val="28"/>
        </w:rPr>
        <w:tab/>
        <w:t>20</w:t>
      </w:r>
    </w:p>
    <w:p w14:paraId="228125AE" w14:textId="77777777" w:rsidR="0064253A" w:rsidRPr="00706F03" w:rsidRDefault="0064253A" w:rsidP="0064253A">
      <w:pPr>
        <w:pStyle w:val="Heading1"/>
        <w:keepNext w:val="0"/>
        <w:keepLines w:val="0"/>
        <w:tabs>
          <w:tab w:val="right" w:leader="dot" w:pos="8957"/>
        </w:tabs>
        <w:spacing w:after="0" w:line="240" w:lineRule="auto"/>
        <w:ind w:firstLine="0"/>
        <w:jc w:val="left"/>
        <w:rPr>
          <w:rFonts w:ascii="Times New Roman" w:eastAsia="DFKai-SB" w:hAnsi="Times New Roman" w:cs="Times New Roman"/>
          <w:b w:val="0"/>
          <w:color w:val="auto"/>
          <w:sz w:val="24"/>
          <w:szCs w:val="28"/>
        </w:rPr>
      </w:pPr>
      <w:r>
        <w:rPr>
          <w:rFonts w:ascii="Times New Roman" w:eastAsia="DFKai-SB" w:hAnsi="Times New Roman" w:cs="Times New Roman"/>
          <w:b w:val="0"/>
          <w:color w:val="auto"/>
          <w:sz w:val="24"/>
          <w:szCs w:val="28"/>
        </w:rPr>
        <w:t>表</w:t>
      </w:r>
      <w:r>
        <w:rPr>
          <w:rFonts w:ascii="Times New Roman" w:eastAsia="DFKai-SB" w:hAnsi="Times New Roman" w:cs="Times New Roman"/>
          <w:b w:val="0"/>
          <w:color w:val="auto"/>
          <w:sz w:val="24"/>
          <w:szCs w:val="28"/>
        </w:rPr>
        <w:t xml:space="preserve"> 3-2 </w:t>
      </w:r>
      <w:r>
        <w:rPr>
          <w:rFonts w:ascii="Times New Roman" w:eastAsia="DFKai-SB" w:hAnsi="Times New Roman" w:cs="Times New Roman"/>
          <w:b w:val="0"/>
          <w:color w:val="auto"/>
          <w:sz w:val="24"/>
          <w:szCs w:val="28"/>
        </w:rPr>
        <w:t>案件類型之法律性質與例示</w:t>
      </w:r>
      <w:r>
        <w:rPr>
          <w:rFonts w:ascii="Times New Roman" w:eastAsia="DFKai-SB" w:hAnsi="Times New Roman" w:cs="Times New Roman"/>
          <w:b w:val="0"/>
          <w:color w:val="auto"/>
          <w:sz w:val="24"/>
          <w:szCs w:val="28"/>
        </w:rPr>
        <w:tab/>
        <w:t>22</w:t>
      </w:r>
    </w:p>
    <w:p w14:paraId="4F8F3849" w14:textId="77777777" w:rsidR="0064253A" w:rsidRPr="00706F03" w:rsidRDefault="0064253A" w:rsidP="0064253A">
      <w:pPr>
        <w:pStyle w:val="Heading1"/>
        <w:keepNext w:val="0"/>
        <w:keepLines w:val="0"/>
        <w:tabs>
          <w:tab w:val="right" w:leader="dot" w:pos="8957"/>
        </w:tabs>
        <w:spacing w:after="0" w:line="240" w:lineRule="auto"/>
        <w:ind w:firstLine="0"/>
        <w:jc w:val="left"/>
        <w:rPr>
          <w:rFonts w:ascii="Times New Roman" w:eastAsia="DFKai-SB" w:hAnsi="Times New Roman" w:cs="Times New Roman"/>
          <w:b w:val="0"/>
          <w:color w:val="auto"/>
          <w:sz w:val="24"/>
          <w:szCs w:val="28"/>
        </w:rPr>
      </w:pPr>
      <w:r>
        <w:rPr>
          <w:rFonts w:ascii="Times New Roman" w:eastAsia="DFKai-SB" w:hAnsi="Times New Roman" w:cs="Times New Roman"/>
          <w:b w:val="0"/>
          <w:color w:val="auto"/>
          <w:sz w:val="24"/>
          <w:szCs w:val="28"/>
        </w:rPr>
        <w:t>表</w:t>
      </w:r>
      <w:r>
        <w:rPr>
          <w:rFonts w:ascii="Times New Roman" w:eastAsia="DFKai-SB" w:hAnsi="Times New Roman" w:cs="Times New Roman"/>
          <w:b w:val="0"/>
          <w:color w:val="auto"/>
          <w:sz w:val="24"/>
          <w:szCs w:val="28"/>
        </w:rPr>
        <w:t xml:space="preserve"> 3-3 </w:t>
      </w:r>
      <w:r>
        <w:rPr>
          <w:rFonts w:ascii="Times New Roman" w:eastAsia="DFKai-SB" w:hAnsi="Times New Roman" w:cs="Times New Roman"/>
          <w:b w:val="0"/>
          <w:color w:val="auto"/>
          <w:sz w:val="24"/>
          <w:szCs w:val="28"/>
        </w:rPr>
        <w:t>各案件類型與裁判結果標籤之對應原則</w:t>
      </w:r>
      <w:r>
        <w:rPr>
          <w:rFonts w:ascii="Times New Roman" w:eastAsia="DFKai-SB" w:hAnsi="Times New Roman" w:cs="Times New Roman"/>
          <w:b w:val="0"/>
          <w:color w:val="auto"/>
          <w:sz w:val="24"/>
          <w:szCs w:val="28"/>
        </w:rPr>
        <w:tab/>
        <w:t>23</w:t>
      </w:r>
    </w:p>
    <w:p w14:paraId="446F2B93" w14:textId="77777777" w:rsidR="0064253A" w:rsidRPr="00706F03" w:rsidRDefault="0064253A" w:rsidP="0064253A">
      <w:pPr>
        <w:pStyle w:val="Heading1"/>
        <w:keepNext w:val="0"/>
        <w:keepLines w:val="0"/>
        <w:tabs>
          <w:tab w:val="right" w:leader="dot" w:pos="8957"/>
        </w:tabs>
        <w:spacing w:after="0" w:line="240" w:lineRule="auto"/>
        <w:ind w:firstLine="0"/>
        <w:jc w:val="left"/>
        <w:rPr>
          <w:rFonts w:ascii="Times New Roman" w:eastAsia="DFKai-SB" w:hAnsi="Times New Roman" w:cs="Times New Roman"/>
          <w:b w:val="0"/>
          <w:color w:val="auto"/>
          <w:sz w:val="24"/>
          <w:szCs w:val="28"/>
        </w:rPr>
      </w:pPr>
      <w:r>
        <w:rPr>
          <w:rFonts w:ascii="Times New Roman" w:eastAsia="DFKai-SB" w:hAnsi="Times New Roman" w:cs="Times New Roman"/>
          <w:b w:val="0"/>
          <w:color w:val="auto"/>
          <w:sz w:val="24"/>
          <w:szCs w:val="28"/>
        </w:rPr>
        <w:t>表</w:t>
      </w:r>
      <w:r>
        <w:rPr>
          <w:rFonts w:ascii="Times New Roman" w:eastAsia="DFKai-SB" w:hAnsi="Times New Roman" w:cs="Times New Roman"/>
          <w:b w:val="0"/>
          <w:color w:val="auto"/>
          <w:sz w:val="24"/>
          <w:szCs w:val="28"/>
        </w:rPr>
        <w:t xml:space="preserve"> 3-4 </w:t>
      </w:r>
      <w:r>
        <w:rPr>
          <w:rFonts w:ascii="Times New Roman" w:eastAsia="DFKai-SB" w:hAnsi="Times New Roman" w:cs="Times New Roman"/>
          <w:b w:val="0"/>
          <w:color w:val="auto"/>
          <w:sz w:val="24"/>
          <w:szCs w:val="28"/>
        </w:rPr>
        <w:t>案件類型與裁判結果分布</w:t>
      </w:r>
      <w:r>
        <w:rPr>
          <w:rFonts w:ascii="Times New Roman" w:eastAsia="DFKai-SB" w:hAnsi="Times New Roman" w:cs="Times New Roman"/>
          <w:b w:val="0"/>
          <w:color w:val="auto"/>
          <w:sz w:val="24"/>
          <w:szCs w:val="28"/>
        </w:rPr>
        <w:tab/>
        <w:t>24</w:t>
      </w:r>
    </w:p>
    <w:p w14:paraId="77E7852F" w14:textId="77777777" w:rsidR="0064253A" w:rsidRPr="00706F03" w:rsidRDefault="0064253A" w:rsidP="0064253A">
      <w:pPr>
        <w:pStyle w:val="Heading1"/>
        <w:keepNext w:val="0"/>
        <w:keepLines w:val="0"/>
        <w:tabs>
          <w:tab w:val="right" w:leader="dot" w:pos="8957"/>
        </w:tabs>
        <w:spacing w:after="0" w:line="240" w:lineRule="auto"/>
        <w:ind w:firstLine="0"/>
        <w:jc w:val="left"/>
        <w:rPr>
          <w:rFonts w:ascii="Times New Roman" w:eastAsia="DFKai-SB" w:hAnsi="Times New Roman" w:cs="Times New Roman"/>
          <w:b w:val="0"/>
          <w:color w:val="auto"/>
          <w:sz w:val="24"/>
          <w:szCs w:val="28"/>
        </w:rPr>
      </w:pPr>
      <w:r>
        <w:rPr>
          <w:rFonts w:ascii="Times New Roman" w:eastAsia="DFKai-SB" w:hAnsi="Times New Roman" w:cs="Times New Roman"/>
          <w:b w:val="0"/>
          <w:color w:val="auto"/>
          <w:sz w:val="24"/>
          <w:szCs w:val="28"/>
        </w:rPr>
        <w:t>表</w:t>
      </w:r>
      <w:r>
        <w:rPr>
          <w:rFonts w:ascii="Times New Roman" w:eastAsia="DFKai-SB" w:hAnsi="Times New Roman" w:cs="Times New Roman"/>
          <w:b w:val="0"/>
          <w:color w:val="auto"/>
          <w:sz w:val="24"/>
          <w:szCs w:val="28"/>
        </w:rPr>
        <w:t xml:space="preserve"> 3-5 </w:t>
      </w:r>
      <w:r>
        <w:rPr>
          <w:rFonts w:ascii="Times New Roman" w:eastAsia="DFKai-SB" w:hAnsi="Times New Roman" w:cs="Times New Roman"/>
          <w:b w:val="0"/>
          <w:color w:val="auto"/>
          <w:sz w:val="24"/>
          <w:szCs w:val="28"/>
        </w:rPr>
        <w:t>年度區間與案件類型分布</w:t>
      </w:r>
      <w:r>
        <w:rPr>
          <w:rFonts w:ascii="Times New Roman" w:eastAsia="DFKai-SB" w:hAnsi="Times New Roman" w:cs="Times New Roman"/>
          <w:b w:val="0"/>
          <w:color w:val="auto"/>
          <w:sz w:val="24"/>
          <w:szCs w:val="28"/>
        </w:rPr>
        <w:tab/>
        <w:t>25</w:t>
      </w:r>
    </w:p>
    <w:p w14:paraId="07ED53AA" w14:textId="77777777" w:rsidR="0064253A" w:rsidRPr="00706F03" w:rsidRDefault="0064253A" w:rsidP="0064253A">
      <w:pPr>
        <w:pStyle w:val="Heading1"/>
        <w:keepNext w:val="0"/>
        <w:keepLines w:val="0"/>
        <w:tabs>
          <w:tab w:val="right" w:leader="dot" w:pos="8957"/>
        </w:tabs>
        <w:spacing w:after="0" w:line="240" w:lineRule="auto"/>
        <w:ind w:firstLine="0"/>
        <w:jc w:val="left"/>
        <w:rPr>
          <w:rFonts w:ascii="Times New Roman" w:eastAsia="DFKai-SB" w:hAnsi="Times New Roman" w:cs="Times New Roman"/>
          <w:b w:val="0"/>
          <w:color w:val="auto"/>
          <w:sz w:val="24"/>
          <w:szCs w:val="28"/>
        </w:rPr>
      </w:pPr>
      <w:r>
        <w:rPr>
          <w:rFonts w:ascii="Times New Roman" w:eastAsia="DFKai-SB" w:hAnsi="Times New Roman" w:cs="Times New Roman"/>
          <w:b w:val="0"/>
          <w:color w:val="auto"/>
          <w:sz w:val="24"/>
          <w:szCs w:val="28"/>
        </w:rPr>
        <w:t>表</w:t>
      </w:r>
      <w:r>
        <w:rPr>
          <w:rFonts w:ascii="Times New Roman" w:eastAsia="DFKai-SB" w:hAnsi="Times New Roman" w:cs="Times New Roman"/>
          <w:b w:val="0"/>
          <w:color w:val="auto"/>
          <w:sz w:val="24"/>
          <w:szCs w:val="28"/>
        </w:rPr>
        <w:t xml:space="preserve"> 3-6 </w:t>
      </w:r>
      <w:r>
        <w:rPr>
          <w:rFonts w:ascii="Times New Roman" w:eastAsia="DFKai-SB" w:hAnsi="Times New Roman" w:cs="Times New Roman"/>
          <w:b w:val="0"/>
          <w:color w:val="auto"/>
          <w:sz w:val="24"/>
          <w:szCs w:val="28"/>
        </w:rPr>
        <w:t>年度區間與裁判結果比例</w:t>
      </w:r>
      <w:r>
        <w:rPr>
          <w:rFonts w:ascii="Times New Roman" w:eastAsia="DFKai-SB" w:hAnsi="Times New Roman" w:cs="Times New Roman"/>
          <w:b w:val="0"/>
          <w:color w:val="auto"/>
          <w:sz w:val="24"/>
          <w:szCs w:val="28"/>
        </w:rPr>
        <w:tab/>
        <w:t>26</w:t>
      </w:r>
    </w:p>
    <w:p w14:paraId="36AF5057" w14:textId="77777777" w:rsidR="0064253A" w:rsidRPr="00706F03" w:rsidRDefault="0064253A" w:rsidP="0064253A">
      <w:pPr>
        <w:pStyle w:val="Heading1"/>
        <w:keepNext w:val="0"/>
        <w:keepLines w:val="0"/>
        <w:tabs>
          <w:tab w:val="right" w:leader="dot" w:pos="8957"/>
        </w:tabs>
        <w:spacing w:after="0" w:line="240" w:lineRule="auto"/>
        <w:ind w:firstLine="0"/>
        <w:jc w:val="left"/>
        <w:rPr>
          <w:rFonts w:ascii="Times New Roman" w:eastAsia="DFKai-SB" w:hAnsi="Times New Roman" w:cs="Times New Roman"/>
          <w:b w:val="0"/>
          <w:color w:val="auto"/>
          <w:sz w:val="24"/>
          <w:szCs w:val="28"/>
        </w:rPr>
      </w:pPr>
      <w:r>
        <w:rPr>
          <w:rFonts w:ascii="Times New Roman" w:eastAsia="DFKai-SB" w:hAnsi="Times New Roman" w:cs="Times New Roman"/>
          <w:b w:val="0"/>
          <w:color w:val="auto"/>
          <w:sz w:val="24"/>
          <w:szCs w:val="28"/>
        </w:rPr>
        <w:t>表</w:t>
      </w:r>
      <w:r>
        <w:rPr>
          <w:rFonts w:ascii="Times New Roman" w:eastAsia="DFKai-SB" w:hAnsi="Times New Roman" w:cs="Times New Roman"/>
          <w:b w:val="0"/>
          <w:color w:val="auto"/>
          <w:sz w:val="24"/>
          <w:szCs w:val="28"/>
        </w:rPr>
        <w:t xml:space="preserve"> 3-7 TP</w:t>
      </w:r>
      <w:r>
        <w:rPr>
          <w:rFonts w:ascii="Times New Roman" w:eastAsia="DFKai-SB" w:hAnsi="Times New Roman" w:cs="Times New Roman"/>
          <w:b w:val="0"/>
          <w:color w:val="auto"/>
          <w:sz w:val="24"/>
          <w:szCs w:val="28"/>
        </w:rPr>
        <w:t>、</w:t>
      </w:r>
      <w:r>
        <w:rPr>
          <w:rFonts w:ascii="Times New Roman" w:eastAsia="DFKai-SB" w:hAnsi="Times New Roman" w:cs="Times New Roman"/>
          <w:b w:val="0"/>
          <w:color w:val="auto"/>
          <w:sz w:val="24"/>
          <w:szCs w:val="28"/>
        </w:rPr>
        <w:t>FP</w:t>
      </w:r>
      <w:r>
        <w:rPr>
          <w:rFonts w:ascii="Times New Roman" w:eastAsia="DFKai-SB" w:hAnsi="Times New Roman" w:cs="Times New Roman"/>
          <w:b w:val="0"/>
          <w:color w:val="auto"/>
          <w:sz w:val="24"/>
          <w:szCs w:val="28"/>
        </w:rPr>
        <w:t>、</w:t>
      </w:r>
      <w:r>
        <w:rPr>
          <w:rFonts w:ascii="Times New Roman" w:eastAsia="DFKai-SB" w:hAnsi="Times New Roman" w:cs="Times New Roman"/>
          <w:b w:val="0"/>
          <w:color w:val="auto"/>
          <w:sz w:val="24"/>
          <w:szCs w:val="28"/>
        </w:rPr>
        <w:t>FN</w:t>
      </w:r>
      <w:r>
        <w:rPr>
          <w:rFonts w:ascii="Times New Roman" w:eastAsia="DFKai-SB" w:hAnsi="Times New Roman" w:cs="Times New Roman"/>
          <w:b w:val="0"/>
          <w:color w:val="auto"/>
          <w:sz w:val="24"/>
          <w:szCs w:val="28"/>
        </w:rPr>
        <w:t>、</w:t>
      </w:r>
      <w:r>
        <w:rPr>
          <w:rFonts w:ascii="Times New Roman" w:eastAsia="DFKai-SB" w:hAnsi="Times New Roman" w:cs="Times New Roman"/>
          <w:b w:val="0"/>
          <w:color w:val="auto"/>
          <w:sz w:val="24"/>
          <w:szCs w:val="28"/>
        </w:rPr>
        <w:t xml:space="preserve">TN </w:t>
      </w:r>
      <w:r>
        <w:rPr>
          <w:rFonts w:ascii="Times New Roman" w:eastAsia="DFKai-SB" w:hAnsi="Times New Roman" w:cs="Times New Roman"/>
          <w:b w:val="0"/>
          <w:color w:val="auto"/>
          <w:sz w:val="24"/>
          <w:szCs w:val="28"/>
        </w:rPr>
        <w:t>判斷示意表</w:t>
      </w:r>
      <w:r>
        <w:rPr>
          <w:rFonts w:ascii="Times New Roman" w:eastAsia="DFKai-SB" w:hAnsi="Times New Roman" w:cs="Times New Roman"/>
          <w:b w:val="0"/>
          <w:color w:val="auto"/>
          <w:sz w:val="24"/>
          <w:szCs w:val="28"/>
        </w:rPr>
        <w:tab/>
        <w:t>40</w:t>
      </w:r>
    </w:p>
    <w:p w14:paraId="7EA9DA31" w14:textId="77777777" w:rsidR="0064253A" w:rsidRPr="00706F03" w:rsidRDefault="0064253A" w:rsidP="0064253A">
      <w:pPr>
        <w:pStyle w:val="Heading1"/>
        <w:keepNext w:val="0"/>
        <w:keepLines w:val="0"/>
        <w:tabs>
          <w:tab w:val="right" w:leader="dot" w:pos="8957"/>
        </w:tabs>
        <w:spacing w:after="0" w:line="240" w:lineRule="auto"/>
        <w:ind w:firstLine="0"/>
        <w:jc w:val="left"/>
        <w:rPr>
          <w:rFonts w:ascii="Times New Roman" w:eastAsia="DFKai-SB" w:hAnsi="Times New Roman" w:cs="Times New Roman"/>
          <w:b w:val="0"/>
          <w:color w:val="auto"/>
          <w:sz w:val="24"/>
          <w:szCs w:val="28"/>
        </w:rPr>
      </w:pPr>
      <w:r>
        <w:rPr>
          <w:rFonts w:ascii="Times New Roman" w:eastAsia="DFKai-SB" w:hAnsi="Times New Roman" w:cs="Times New Roman"/>
          <w:b w:val="0"/>
          <w:color w:val="auto"/>
          <w:sz w:val="24"/>
          <w:szCs w:val="28"/>
        </w:rPr>
        <w:t>表</w:t>
      </w:r>
      <w:r>
        <w:rPr>
          <w:rFonts w:ascii="Times New Roman" w:eastAsia="DFKai-SB" w:hAnsi="Times New Roman" w:cs="Times New Roman"/>
          <w:b w:val="0"/>
          <w:color w:val="auto"/>
          <w:sz w:val="24"/>
          <w:szCs w:val="28"/>
        </w:rPr>
        <w:t xml:space="preserve"> 3-8 </w:t>
      </w:r>
      <w:r>
        <w:rPr>
          <w:rFonts w:ascii="Times New Roman" w:eastAsia="DFKai-SB" w:hAnsi="Times New Roman" w:cs="Times New Roman"/>
          <w:b w:val="0"/>
          <w:color w:val="auto"/>
          <w:sz w:val="24"/>
          <w:szCs w:val="28"/>
        </w:rPr>
        <w:t>本研究各方法之功能與流程比較</w:t>
      </w:r>
      <w:r>
        <w:rPr>
          <w:rFonts w:ascii="Times New Roman" w:eastAsia="DFKai-SB" w:hAnsi="Times New Roman" w:cs="Times New Roman"/>
          <w:b w:val="0"/>
          <w:color w:val="auto"/>
          <w:sz w:val="24"/>
          <w:szCs w:val="28"/>
        </w:rPr>
        <w:tab/>
        <w:t>43</w:t>
      </w:r>
    </w:p>
    <w:p w14:paraId="552479AB" w14:textId="77777777" w:rsidR="0064253A" w:rsidRPr="00706F03" w:rsidRDefault="0064253A" w:rsidP="0064253A">
      <w:pPr>
        <w:pStyle w:val="Heading1"/>
        <w:keepNext w:val="0"/>
        <w:keepLines w:val="0"/>
        <w:tabs>
          <w:tab w:val="right" w:leader="dot" w:pos="8957"/>
        </w:tabs>
        <w:spacing w:after="0" w:line="240" w:lineRule="auto"/>
        <w:ind w:firstLine="0"/>
        <w:jc w:val="left"/>
        <w:rPr>
          <w:rFonts w:ascii="Times New Roman" w:eastAsia="DFKai-SB" w:hAnsi="Times New Roman" w:cs="Times New Roman"/>
          <w:b w:val="0"/>
          <w:color w:val="auto"/>
          <w:sz w:val="24"/>
          <w:szCs w:val="28"/>
        </w:rPr>
      </w:pPr>
      <w:r>
        <w:rPr>
          <w:rFonts w:ascii="Times New Roman" w:eastAsia="DFKai-SB" w:hAnsi="Times New Roman" w:cs="Times New Roman"/>
          <w:b w:val="0"/>
          <w:color w:val="auto"/>
          <w:sz w:val="24"/>
          <w:szCs w:val="28"/>
        </w:rPr>
        <w:t>表</w:t>
      </w:r>
      <w:r>
        <w:rPr>
          <w:rFonts w:ascii="Times New Roman" w:eastAsia="DFKai-SB" w:hAnsi="Times New Roman" w:cs="Times New Roman"/>
          <w:b w:val="0"/>
          <w:color w:val="auto"/>
          <w:sz w:val="24"/>
          <w:szCs w:val="28"/>
        </w:rPr>
        <w:t xml:space="preserve"> 4-1 Chi-square </w:t>
      </w:r>
      <w:r>
        <w:rPr>
          <w:rFonts w:ascii="Times New Roman" w:eastAsia="DFKai-SB" w:hAnsi="Times New Roman" w:cs="Times New Roman"/>
          <w:b w:val="0"/>
          <w:color w:val="auto"/>
          <w:sz w:val="24"/>
          <w:szCs w:val="28"/>
        </w:rPr>
        <w:t>特徵選擇與</w:t>
      </w:r>
      <w:r>
        <w:rPr>
          <w:rFonts w:ascii="Times New Roman" w:eastAsia="DFKai-SB" w:hAnsi="Times New Roman" w:cs="Times New Roman"/>
          <w:b w:val="0"/>
          <w:color w:val="auto"/>
          <w:sz w:val="24"/>
          <w:szCs w:val="28"/>
        </w:rPr>
        <w:t xml:space="preserve"> MNIR </w:t>
      </w:r>
      <w:r>
        <w:rPr>
          <w:rFonts w:ascii="Times New Roman" w:eastAsia="DFKai-SB" w:hAnsi="Times New Roman" w:cs="Times New Roman"/>
          <w:b w:val="0"/>
          <w:color w:val="auto"/>
          <w:sz w:val="24"/>
          <w:szCs w:val="28"/>
        </w:rPr>
        <w:t>轉換後之特徵維度</w:t>
      </w:r>
      <w:r>
        <w:rPr>
          <w:rFonts w:ascii="Times New Roman" w:eastAsia="DFKai-SB" w:hAnsi="Times New Roman" w:cs="Times New Roman"/>
          <w:b w:val="0"/>
          <w:color w:val="auto"/>
          <w:sz w:val="24"/>
          <w:szCs w:val="28"/>
        </w:rPr>
        <w:tab/>
        <w:t>48</w:t>
      </w:r>
    </w:p>
    <w:p w14:paraId="735C764D" w14:textId="77777777" w:rsidR="0064253A" w:rsidRPr="00706F03" w:rsidRDefault="0064253A" w:rsidP="0064253A">
      <w:pPr>
        <w:pStyle w:val="Heading1"/>
        <w:keepNext w:val="0"/>
        <w:keepLines w:val="0"/>
        <w:tabs>
          <w:tab w:val="right" w:leader="dot" w:pos="8957"/>
        </w:tabs>
        <w:spacing w:after="0" w:line="240" w:lineRule="auto"/>
        <w:ind w:firstLine="0"/>
        <w:jc w:val="left"/>
        <w:rPr>
          <w:rFonts w:ascii="Times New Roman" w:eastAsia="DFKai-SB" w:hAnsi="Times New Roman" w:cs="Times New Roman"/>
          <w:b w:val="0"/>
          <w:color w:val="auto"/>
          <w:sz w:val="24"/>
          <w:szCs w:val="28"/>
        </w:rPr>
      </w:pPr>
      <w:r>
        <w:rPr>
          <w:rFonts w:ascii="Times New Roman" w:eastAsia="DFKai-SB" w:hAnsi="Times New Roman" w:cs="Times New Roman"/>
          <w:b w:val="0"/>
          <w:color w:val="auto"/>
          <w:sz w:val="24"/>
          <w:szCs w:val="28"/>
        </w:rPr>
        <w:t>表</w:t>
      </w:r>
      <w:r>
        <w:rPr>
          <w:rFonts w:ascii="Times New Roman" w:eastAsia="DFKai-SB" w:hAnsi="Times New Roman" w:cs="Times New Roman"/>
          <w:b w:val="0"/>
          <w:color w:val="auto"/>
          <w:sz w:val="24"/>
          <w:szCs w:val="28"/>
        </w:rPr>
        <w:t xml:space="preserve"> 4-2 Chi-square + MNIR + SVM </w:t>
      </w:r>
      <w:r>
        <w:rPr>
          <w:rFonts w:ascii="Times New Roman" w:eastAsia="DFKai-SB" w:hAnsi="Times New Roman" w:cs="Times New Roman"/>
          <w:b w:val="0"/>
          <w:color w:val="auto"/>
          <w:sz w:val="24"/>
          <w:szCs w:val="28"/>
        </w:rPr>
        <w:t>於各資料集之最佳表現</w:t>
      </w:r>
      <w:r>
        <w:rPr>
          <w:rFonts w:ascii="Times New Roman" w:eastAsia="DFKai-SB" w:hAnsi="Times New Roman" w:cs="Times New Roman"/>
          <w:b w:val="0"/>
          <w:color w:val="auto"/>
          <w:sz w:val="24"/>
          <w:szCs w:val="28"/>
        </w:rPr>
        <w:tab/>
        <w:t>48</w:t>
      </w:r>
    </w:p>
    <w:p w14:paraId="3D33585E" w14:textId="77777777" w:rsidR="0064253A" w:rsidRPr="00706F03" w:rsidRDefault="0064253A" w:rsidP="0064253A">
      <w:pPr>
        <w:pStyle w:val="Heading1"/>
        <w:keepNext w:val="0"/>
        <w:keepLines w:val="0"/>
        <w:tabs>
          <w:tab w:val="right" w:leader="dot" w:pos="8957"/>
        </w:tabs>
        <w:spacing w:after="0" w:line="240" w:lineRule="auto"/>
        <w:ind w:firstLine="0"/>
        <w:jc w:val="left"/>
        <w:rPr>
          <w:rFonts w:ascii="Times New Roman" w:eastAsia="DFKai-SB" w:hAnsi="Times New Roman" w:cs="Times New Roman"/>
          <w:b w:val="0"/>
          <w:color w:val="auto"/>
          <w:sz w:val="24"/>
          <w:szCs w:val="28"/>
        </w:rPr>
      </w:pPr>
      <w:r>
        <w:rPr>
          <w:rFonts w:ascii="Times New Roman" w:eastAsia="DFKai-SB" w:hAnsi="Times New Roman" w:cs="Times New Roman"/>
          <w:b w:val="0"/>
          <w:color w:val="auto"/>
          <w:sz w:val="24"/>
          <w:szCs w:val="28"/>
        </w:rPr>
        <w:t>表</w:t>
      </w:r>
      <w:r>
        <w:rPr>
          <w:rFonts w:ascii="Times New Roman" w:eastAsia="DFKai-SB" w:hAnsi="Times New Roman" w:cs="Times New Roman"/>
          <w:b w:val="0"/>
          <w:color w:val="auto"/>
          <w:sz w:val="24"/>
          <w:szCs w:val="28"/>
        </w:rPr>
        <w:t xml:space="preserve"> 4-3 Chi-square + SVM </w:t>
      </w:r>
      <w:r>
        <w:rPr>
          <w:rFonts w:ascii="Times New Roman" w:eastAsia="DFKai-SB" w:hAnsi="Times New Roman" w:cs="Times New Roman"/>
          <w:b w:val="0"/>
          <w:color w:val="auto"/>
          <w:sz w:val="24"/>
          <w:szCs w:val="28"/>
        </w:rPr>
        <w:t>於各資料集之最佳表現</w:t>
      </w:r>
      <w:r>
        <w:rPr>
          <w:rFonts w:ascii="Times New Roman" w:eastAsia="DFKai-SB" w:hAnsi="Times New Roman" w:cs="Times New Roman"/>
          <w:b w:val="0"/>
          <w:color w:val="auto"/>
          <w:sz w:val="24"/>
          <w:szCs w:val="28"/>
        </w:rPr>
        <w:tab/>
        <w:t>49</w:t>
      </w:r>
    </w:p>
    <w:p w14:paraId="75D1D34E" w14:textId="77777777" w:rsidR="0064253A" w:rsidRPr="00706F03" w:rsidRDefault="0064253A" w:rsidP="0064253A">
      <w:pPr>
        <w:pStyle w:val="Heading1"/>
        <w:keepNext w:val="0"/>
        <w:keepLines w:val="0"/>
        <w:tabs>
          <w:tab w:val="right" w:leader="dot" w:pos="8957"/>
        </w:tabs>
        <w:spacing w:after="0" w:line="240" w:lineRule="auto"/>
        <w:ind w:firstLine="0"/>
        <w:jc w:val="left"/>
        <w:rPr>
          <w:rFonts w:ascii="Times New Roman" w:eastAsia="DFKai-SB" w:hAnsi="Times New Roman" w:cs="Times New Roman"/>
          <w:b w:val="0"/>
          <w:color w:val="auto"/>
          <w:sz w:val="24"/>
          <w:szCs w:val="28"/>
        </w:rPr>
      </w:pPr>
      <w:r>
        <w:rPr>
          <w:rFonts w:ascii="Times New Roman" w:eastAsia="DFKai-SB" w:hAnsi="Times New Roman" w:cs="Times New Roman"/>
          <w:b w:val="0"/>
          <w:color w:val="auto"/>
          <w:sz w:val="24"/>
          <w:szCs w:val="28"/>
        </w:rPr>
        <w:t>表</w:t>
      </w:r>
      <w:r>
        <w:rPr>
          <w:rFonts w:ascii="Times New Roman" w:eastAsia="DFKai-SB" w:hAnsi="Times New Roman" w:cs="Times New Roman"/>
          <w:b w:val="0"/>
          <w:color w:val="auto"/>
          <w:sz w:val="24"/>
          <w:szCs w:val="28"/>
        </w:rPr>
        <w:t xml:space="preserve"> 4-4 Chi-square + SVM </w:t>
      </w:r>
      <w:r>
        <w:rPr>
          <w:rFonts w:ascii="Times New Roman" w:eastAsia="DFKai-SB" w:hAnsi="Times New Roman" w:cs="Times New Roman"/>
          <w:b w:val="0"/>
          <w:color w:val="auto"/>
          <w:sz w:val="24"/>
          <w:szCs w:val="28"/>
        </w:rPr>
        <w:t>與</w:t>
      </w:r>
      <w:r>
        <w:rPr>
          <w:rFonts w:ascii="Times New Roman" w:eastAsia="DFKai-SB" w:hAnsi="Times New Roman" w:cs="Times New Roman"/>
          <w:b w:val="0"/>
          <w:color w:val="auto"/>
          <w:sz w:val="24"/>
          <w:szCs w:val="28"/>
        </w:rPr>
        <w:t xml:space="preserve"> Chi-square + MNIR + SVM </w:t>
      </w:r>
      <w:r>
        <w:rPr>
          <w:rFonts w:ascii="Times New Roman" w:eastAsia="DFKai-SB" w:hAnsi="Times New Roman" w:cs="Times New Roman"/>
          <w:b w:val="0"/>
          <w:color w:val="auto"/>
          <w:sz w:val="24"/>
          <w:szCs w:val="28"/>
        </w:rPr>
        <w:t>之</w:t>
      </w:r>
      <w:r>
        <w:rPr>
          <w:rFonts w:ascii="Times New Roman" w:eastAsia="DFKai-SB" w:hAnsi="Times New Roman" w:cs="Times New Roman"/>
          <w:b w:val="0"/>
          <w:color w:val="auto"/>
          <w:sz w:val="24"/>
          <w:szCs w:val="28"/>
        </w:rPr>
        <w:t xml:space="preserve"> Macro F1 </w:t>
      </w:r>
      <w:r>
        <w:rPr>
          <w:rFonts w:ascii="Times New Roman" w:eastAsia="DFKai-SB" w:hAnsi="Times New Roman" w:cs="Times New Roman"/>
          <w:b w:val="0"/>
          <w:color w:val="auto"/>
          <w:sz w:val="24"/>
          <w:szCs w:val="28"/>
        </w:rPr>
        <w:t>比較</w:t>
      </w:r>
      <w:r>
        <w:rPr>
          <w:rFonts w:ascii="Times New Roman" w:eastAsia="DFKai-SB" w:hAnsi="Times New Roman" w:cs="Times New Roman"/>
          <w:b w:val="0"/>
          <w:color w:val="auto"/>
          <w:sz w:val="24"/>
          <w:szCs w:val="28"/>
        </w:rPr>
        <w:tab/>
        <w:t>50</w:t>
      </w:r>
    </w:p>
    <w:p w14:paraId="0DA44A48" w14:textId="77777777" w:rsidR="0064253A" w:rsidRPr="00706F03" w:rsidRDefault="0064253A" w:rsidP="0064253A">
      <w:pPr>
        <w:pStyle w:val="Heading1"/>
        <w:keepNext w:val="0"/>
        <w:keepLines w:val="0"/>
        <w:tabs>
          <w:tab w:val="right" w:leader="dot" w:pos="8957"/>
        </w:tabs>
        <w:spacing w:after="0" w:line="240" w:lineRule="auto"/>
        <w:ind w:firstLine="0"/>
        <w:jc w:val="left"/>
        <w:rPr>
          <w:rFonts w:ascii="Times New Roman" w:eastAsia="DFKai-SB" w:hAnsi="Times New Roman" w:cs="Times New Roman"/>
          <w:b w:val="0"/>
          <w:color w:val="auto"/>
          <w:sz w:val="24"/>
          <w:szCs w:val="28"/>
        </w:rPr>
      </w:pPr>
      <w:r>
        <w:rPr>
          <w:rFonts w:ascii="Times New Roman" w:eastAsia="DFKai-SB" w:hAnsi="Times New Roman" w:cs="Times New Roman"/>
          <w:b w:val="0"/>
          <w:color w:val="auto"/>
          <w:sz w:val="24"/>
          <w:szCs w:val="28"/>
        </w:rPr>
        <w:t>表</w:t>
      </w:r>
      <w:r>
        <w:rPr>
          <w:rFonts w:ascii="Times New Roman" w:eastAsia="DFKai-SB" w:hAnsi="Times New Roman" w:cs="Times New Roman"/>
          <w:b w:val="0"/>
          <w:color w:val="auto"/>
          <w:sz w:val="24"/>
          <w:szCs w:val="28"/>
        </w:rPr>
        <w:t xml:space="preserve"> 4-5 Chi-square + SVM </w:t>
      </w:r>
      <w:r>
        <w:rPr>
          <w:rFonts w:ascii="Times New Roman" w:eastAsia="DFKai-SB" w:hAnsi="Times New Roman" w:cs="Times New Roman"/>
          <w:b w:val="0"/>
          <w:color w:val="auto"/>
          <w:sz w:val="24"/>
          <w:szCs w:val="28"/>
        </w:rPr>
        <w:t>下</w:t>
      </w:r>
      <w:r>
        <w:rPr>
          <w:rFonts w:ascii="Times New Roman" w:eastAsia="DFKai-SB" w:hAnsi="Times New Roman" w:cs="Times New Roman"/>
          <w:b w:val="0"/>
          <w:color w:val="auto"/>
          <w:sz w:val="24"/>
          <w:szCs w:val="28"/>
        </w:rPr>
        <w:t xml:space="preserve"> BoW</w:t>
      </w:r>
      <w:r>
        <w:rPr>
          <w:rFonts w:ascii="Times New Roman" w:eastAsia="DFKai-SB" w:hAnsi="Times New Roman" w:cs="Times New Roman"/>
          <w:b w:val="0"/>
          <w:color w:val="auto"/>
          <w:sz w:val="24"/>
          <w:szCs w:val="28"/>
        </w:rPr>
        <w:t>、</w:t>
      </w:r>
      <w:r>
        <w:rPr>
          <w:rFonts w:ascii="Times New Roman" w:eastAsia="DFKai-SB" w:hAnsi="Times New Roman" w:cs="Times New Roman"/>
          <w:b w:val="0"/>
          <w:color w:val="auto"/>
          <w:sz w:val="24"/>
          <w:szCs w:val="28"/>
        </w:rPr>
        <w:t>TF</w:t>
      </w:r>
      <w:r>
        <w:rPr>
          <w:rFonts w:ascii="Times New Roman" w:eastAsia="DFKai-SB" w:hAnsi="Times New Roman" w:cs="Times New Roman"/>
          <w:b w:val="0"/>
          <w:color w:val="auto"/>
          <w:sz w:val="24"/>
          <w:szCs w:val="28"/>
        </w:rPr>
        <w:t>、</w:t>
      </w:r>
      <w:r>
        <w:rPr>
          <w:rFonts w:ascii="Times New Roman" w:eastAsia="DFKai-SB" w:hAnsi="Times New Roman" w:cs="Times New Roman"/>
          <w:b w:val="0"/>
          <w:color w:val="auto"/>
          <w:sz w:val="24"/>
          <w:szCs w:val="28"/>
        </w:rPr>
        <w:t xml:space="preserve">TF-IDF </w:t>
      </w:r>
      <w:r>
        <w:rPr>
          <w:rFonts w:ascii="Times New Roman" w:eastAsia="DFKai-SB" w:hAnsi="Times New Roman" w:cs="Times New Roman"/>
          <w:b w:val="0"/>
          <w:color w:val="auto"/>
          <w:sz w:val="24"/>
          <w:szCs w:val="28"/>
        </w:rPr>
        <w:t>之</w:t>
      </w:r>
      <w:r>
        <w:rPr>
          <w:rFonts w:ascii="Times New Roman" w:eastAsia="DFKai-SB" w:hAnsi="Times New Roman" w:cs="Times New Roman"/>
          <w:b w:val="0"/>
          <w:color w:val="auto"/>
          <w:sz w:val="24"/>
          <w:szCs w:val="28"/>
        </w:rPr>
        <w:t xml:space="preserve"> Macro F1</w:t>
      </w:r>
      <w:r>
        <w:rPr>
          <w:rFonts w:ascii="Times New Roman" w:eastAsia="DFKai-SB" w:hAnsi="Times New Roman" w:cs="Times New Roman"/>
          <w:b w:val="0"/>
          <w:color w:val="auto"/>
          <w:sz w:val="24"/>
          <w:szCs w:val="28"/>
        </w:rPr>
        <w:tab/>
        <w:t>52</w:t>
      </w:r>
    </w:p>
    <w:p w14:paraId="72C251D8" w14:textId="77777777" w:rsidR="0064253A" w:rsidRPr="00706F03" w:rsidRDefault="0064253A" w:rsidP="0064253A">
      <w:pPr>
        <w:pStyle w:val="Heading1"/>
        <w:keepNext w:val="0"/>
        <w:keepLines w:val="0"/>
        <w:tabs>
          <w:tab w:val="right" w:leader="dot" w:pos="8957"/>
        </w:tabs>
        <w:spacing w:after="0" w:line="240" w:lineRule="auto"/>
        <w:ind w:firstLine="0"/>
        <w:jc w:val="left"/>
        <w:rPr>
          <w:rFonts w:ascii="Times New Roman" w:eastAsia="DFKai-SB" w:hAnsi="Times New Roman" w:cs="Times New Roman"/>
          <w:b w:val="0"/>
          <w:color w:val="auto"/>
          <w:sz w:val="24"/>
          <w:szCs w:val="28"/>
        </w:rPr>
      </w:pPr>
      <w:r>
        <w:rPr>
          <w:rFonts w:ascii="Times New Roman" w:eastAsia="DFKai-SB" w:hAnsi="Times New Roman" w:cs="Times New Roman"/>
          <w:b w:val="0"/>
          <w:color w:val="auto"/>
          <w:sz w:val="24"/>
          <w:szCs w:val="28"/>
        </w:rPr>
        <w:t>表</w:t>
      </w:r>
      <w:r>
        <w:rPr>
          <w:rFonts w:ascii="Times New Roman" w:eastAsia="DFKai-SB" w:hAnsi="Times New Roman" w:cs="Times New Roman"/>
          <w:b w:val="0"/>
          <w:color w:val="auto"/>
          <w:sz w:val="24"/>
          <w:szCs w:val="28"/>
        </w:rPr>
        <w:t xml:space="preserve"> 4-6 </w:t>
      </w:r>
      <w:r>
        <w:rPr>
          <w:rFonts w:ascii="Times New Roman" w:eastAsia="DFKai-SB" w:hAnsi="Times New Roman" w:cs="Times New Roman"/>
          <w:b w:val="0"/>
          <w:color w:val="auto"/>
          <w:sz w:val="24"/>
          <w:szCs w:val="28"/>
        </w:rPr>
        <w:t>各資料集最佳</w:t>
      </w:r>
      <w:r>
        <w:rPr>
          <w:rFonts w:ascii="Times New Roman" w:eastAsia="DFKai-SB" w:hAnsi="Times New Roman" w:cs="Times New Roman"/>
          <w:b w:val="0"/>
          <w:color w:val="auto"/>
          <w:sz w:val="24"/>
          <w:szCs w:val="28"/>
        </w:rPr>
        <w:t xml:space="preserve"> Chi-square + SVM </w:t>
      </w:r>
      <w:r>
        <w:rPr>
          <w:rFonts w:ascii="Times New Roman" w:eastAsia="DFKai-SB" w:hAnsi="Times New Roman" w:cs="Times New Roman"/>
          <w:b w:val="0"/>
          <w:color w:val="auto"/>
          <w:sz w:val="24"/>
          <w:szCs w:val="28"/>
        </w:rPr>
        <w:t>模型之參數選擇摘要</w:t>
      </w:r>
      <w:r>
        <w:rPr>
          <w:rFonts w:ascii="Times New Roman" w:eastAsia="DFKai-SB" w:hAnsi="Times New Roman" w:cs="Times New Roman"/>
          <w:b w:val="0"/>
          <w:color w:val="auto"/>
          <w:sz w:val="24"/>
          <w:szCs w:val="28"/>
        </w:rPr>
        <w:tab/>
        <w:t>54</w:t>
      </w:r>
    </w:p>
    <w:p w14:paraId="23CAB352" w14:textId="77777777" w:rsidR="0064253A" w:rsidRPr="00706F03" w:rsidRDefault="0064253A" w:rsidP="0064253A">
      <w:pPr>
        <w:pStyle w:val="Heading1"/>
        <w:keepNext w:val="0"/>
        <w:keepLines w:val="0"/>
        <w:tabs>
          <w:tab w:val="right" w:leader="dot" w:pos="8957"/>
        </w:tabs>
        <w:spacing w:after="0" w:line="240" w:lineRule="auto"/>
        <w:ind w:firstLine="0"/>
        <w:jc w:val="left"/>
        <w:rPr>
          <w:rFonts w:ascii="Times New Roman" w:eastAsia="DFKai-SB" w:hAnsi="Times New Roman" w:cs="Times New Roman"/>
          <w:b w:val="0"/>
          <w:color w:val="auto"/>
          <w:sz w:val="24"/>
          <w:szCs w:val="28"/>
        </w:rPr>
      </w:pPr>
      <w:r>
        <w:rPr>
          <w:rFonts w:ascii="Times New Roman" w:eastAsia="DFKai-SB" w:hAnsi="Times New Roman" w:cs="Times New Roman"/>
          <w:b w:val="0"/>
          <w:color w:val="auto"/>
          <w:sz w:val="24"/>
          <w:szCs w:val="28"/>
        </w:rPr>
        <w:t>表</w:t>
      </w:r>
      <w:r>
        <w:rPr>
          <w:rFonts w:ascii="Times New Roman" w:eastAsia="DFKai-SB" w:hAnsi="Times New Roman" w:cs="Times New Roman"/>
          <w:b w:val="0"/>
          <w:color w:val="auto"/>
          <w:sz w:val="24"/>
          <w:szCs w:val="28"/>
        </w:rPr>
        <w:t xml:space="preserve"> 4-7 </w:t>
      </w:r>
      <w:r>
        <w:rPr>
          <w:rFonts w:ascii="Times New Roman" w:eastAsia="DFKai-SB" w:hAnsi="Times New Roman" w:cs="Times New Roman"/>
          <w:b w:val="0"/>
          <w:color w:val="auto"/>
          <w:sz w:val="24"/>
          <w:szCs w:val="28"/>
        </w:rPr>
        <w:t>民事案件最佳</w:t>
      </w:r>
      <w:r>
        <w:rPr>
          <w:rFonts w:ascii="Times New Roman" w:eastAsia="DFKai-SB" w:hAnsi="Times New Roman" w:cs="Times New Roman"/>
          <w:b w:val="0"/>
          <w:color w:val="auto"/>
          <w:sz w:val="24"/>
          <w:szCs w:val="28"/>
        </w:rPr>
        <w:t xml:space="preserve"> Chi-square + SVM </w:t>
      </w:r>
      <w:r>
        <w:rPr>
          <w:rFonts w:ascii="Times New Roman" w:eastAsia="DFKai-SB" w:hAnsi="Times New Roman" w:cs="Times New Roman"/>
          <w:b w:val="0"/>
          <w:color w:val="auto"/>
          <w:sz w:val="24"/>
          <w:szCs w:val="28"/>
        </w:rPr>
        <w:t>模型之測試集混淆矩陣</w:t>
      </w:r>
      <w:r>
        <w:rPr>
          <w:rFonts w:ascii="Times New Roman" w:eastAsia="DFKai-SB" w:hAnsi="Times New Roman" w:cs="Times New Roman"/>
          <w:b w:val="0"/>
          <w:color w:val="auto"/>
          <w:sz w:val="24"/>
          <w:szCs w:val="28"/>
        </w:rPr>
        <w:tab/>
        <w:t>55</w:t>
      </w:r>
    </w:p>
    <w:p w14:paraId="324E2157" w14:textId="77777777" w:rsidR="0064253A" w:rsidRPr="00706F03" w:rsidRDefault="0064253A" w:rsidP="0064253A">
      <w:pPr>
        <w:pStyle w:val="Heading1"/>
        <w:keepNext w:val="0"/>
        <w:keepLines w:val="0"/>
        <w:tabs>
          <w:tab w:val="right" w:leader="dot" w:pos="8957"/>
        </w:tabs>
        <w:spacing w:after="0" w:line="240" w:lineRule="auto"/>
        <w:ind w:firstLine="0"/>
        <w:jc w:val="left"/>
        <w:rPr>
          <w:rFonts w:ascii="Times New Roman" w:eastAsia="DFKai-SB" w:hAnsi="Times New Roman" w:cs="Times New Roman"/>
          <w:b w:val="0"/>
          <w:color w:val="auto"/>
          <w:sz w:val="24"/>
          <w:szCs w:val="28"/>
        </w:rPr>
      </w:pPr>
      <w:r>
        <w:rPr>
          <w:rFonts w:ascii="Times New Roman" w:eastAsia="DFKai-SB" w:hAnsi="Times New Roman" w:cs="Times New Roman"/>
          <w:b w:val="0"/>
          <w:color w:val="auto"/>
          <w:sz w:val="24"/>
          <w:szCs w:val="28"/>
        </w:rPr>
        <w:t>表</w:t>
      </w:r>
      <w:r>
        <w:rPr>
          <w:rFonts w:ascii="Times New Roman" w:eastAsia="DFKai-SB" w:hAnsi="Times New Roman" w:cs="Times New Roman"/>
          <w:b w:val="0"/>
          <w:color w:val="auto"/>
          <w:sz w:val="24"/>
          <w:szCs w:val="28"/>
        </w:rPr>
        <w:t xml:space="preserve"> 4-8 </w:t>
      </w:r>
      <w:r>
        <w:rPr>
          <w:rFonts w:ascii="Times New Roman" w:eastAsia="DFKai-SB" w:hAnsi="Times New Roman" w:cs="Times New Roman"/>
          <w:b w:val="0"/>
          <w:color w:val="auto"/>
          <w:sz w:val="24"/>
          <w:szCs w:val="28"/>
        </w:rPr>
        <w:t>民事案件最佳</w:t>
      </w:r>
      <w:r>
        <w:rPr>
          <w:rFonts w:ascii="Times New Roman" w:eastAsia="DFKai-SB" w:hAnsi="Times New Roman" w:cs="Times New Roman"/>
          <w:b w:val="0"/>
          <w:color w:val="auto"/>
          <w:sz w:val="24"/>
          <w:szCs w:val="28"/>
        </w:rPr>
        <w:t xml:space="preserve"> Chi-square + SVM </w:t>
      </w:r>
      <w:r>
        <w:rPr>
          <w:rFonts w:ascii="Times New Roman" w:eastAsia="DFKai-SB" w:hAnsi="Times New Roman" w:cs="Times New Roman"/>
          <w:b w:val="0"/>
          <w:color w:val="auto"/>
          <w:sz w:val="24"/>
          <w:szCs w:val="28"/>
        </w:rPr>
        <w:t>模型之分類報告</w:t>
      </w:r>
      <w:r>
        <w:rPr>
          <w:rFonts w:ascii="Times New Roman" w:eastAsia="DFKai-SB" w:hAnsi="Times New Roman" w:cs="Times New Roman"/>
          <w:b w:val="0"/>
          <w:color w:val="auto"/>
          <w:sz w:val="24"/>
          <w:szCs w:val="28"/>
        </w:rPr>
        <w:tab/>
        <w:t>55</w:t>
      </w:r>
    </w:p>
    <w:p w14:paraId="7A61C431" w14:textId="77777777" w:rsidR="0064253A" w:rsidRPr="00706F03" w:rsidRDefault="0064253A" w:rsidP="0064253A">
      <w:pPr>
        <w:pStyle w:val="Heading1"/>
        <w:keepNext w:val="0"/>
        <w:keepLines w:val="0"/>
        <w:tabs>
          <w:tab w:val="right" w:leader="dot" w:pos="8957"/>
        </w:tabs>
        <w:spacing w:after="0" w:line="240" w:lineRule="auto"/>
        <w:ind w:firstLine="0"/>
        <w:jc w:val="left"/>
        <w:rPr>
          <w:rFonts w:ascii="Times New Roman" w:eastAsia="DFKai-SB" w:hAnsi="Times New Roman" w:cs="Times New Roman"/>
          <w:b w:val="0"/>
          <w:color w:val="auto"/>
          <w:sz w:val="24"/>
          <w:szCs w:val="28"/>
        </w:rPr>
      </w:pPr>
      <w:r>
        <w:rPr>
          <w:rFonts w:ascii="Times New Roman" w:eastAsia="DFKai-SB" w:hAnsi="Times New Roman" w:cs="Times New Roman"/>
          <w:b w:val="0"/>
          <w:color w:val="auto"/>
          <w:sz w:val="24"/>
          <w:szCs w:val="28"/>
        </w:rPr>
        <w:t>表</w:t>
      </w:r>
      <w:r>
        <w:rPr>
          <w:rFonts w:ascii="Times New Roman" w:eastAsia="DFKai-SB" w:hAnsi="Times New Roman" w:cs="Times New Roman"/>
          <w:b w:val="0"/>
          <w:color w:val="auto"/>
          <w:sz w:val="24"/>
          <w:szCs w:val="28"/>
        </w:rPr>
        <w:t xml:space="preserve"> 4-9 </w:t>
      </w:r>
      <w:r>
        <w:rPr>
          <w:rFonts w:ascii="Times New Roman" w:eastAsia="DFKai-SB" w:hAnsi="Times New Roman" w:cs="Times New Roman"/>
          <w:b w:val="0"/>
          <w:color w:val="auto"/>
          <w:sz w:val="24"/>
          <w:szCs w:val="28"/>
        </w:rPr>
        <w:t>民事案件最佳</w:t>
      </w:r>
      <w:r>
        <w:rPr>
          <w:rFonts w:ascii="Times New Roman" w:eastAsia="DFKai-SB" w:hAnsi="Times New Roman" w:cs="Times New Roman"/>
          <w:b w:val="0"/>
          <w:color w:val="auto"/>
          <w:sz w:val="24"/>
          <w:szCs w:val="28"/>
        </w:rPr>
        <w:t xml:space="preserve"> Chi-square + SVM </w:t>
      </w:r>
      <w:r>
        <w:rPr>
          <w:rFonts w:ascii="Times New Roman" w:eastAsia="DFKai-SB" w:hAnsi="Times New Roman" w:cs="Times New Roman"/>
          <w:b w:val="0"/>
          <w:color w:val="auto"/>
          <w:sz w:val="24"/>
          <w:szCs w:val="28"/>
        </w:rPr>
        <w:t>模型之主要錯誤分類型態</w:t>
      </w:r>
      <w:r>
        <w:rPr>
          <w:rFonts w:ascii="Times New Roman" w:eastAsia="DFKai-SB" w:hAnsi="Times New Roman" w:cs="Times New Roman"/>
          <w:b w:val="0"/>
          <w:color w:val="auto"/>
          <w:sz w:val="24"/>
          <w:szCs w:val="28"/>
        </w:rPr>
        <w:tab/>
        <w:t>56</w:t>
      </w:r>
    </w:p>
    <w:p w14:paraId="13B097D8" w14:textId="77777777" w:rsidR="0064253A" w:rsidRPr="00706F03" w:rsidRDefault="0064253A" w:rsidP="0064253A">
      <w:pPr>
        <w:pStyle w:val="Heading1"/>
        <w:keepNext w:val="0"/>
        <w:keepLines w:val="0"/>
        <w:tabs>
          <w:tab w:val="right" w:leader="dot" w:pos="8957"/>
        </w:tabs>
        <w:spacing w:after="0" w:line="240" w:lineRule="auto"/>
        <w:ind w:firstLine="0"/>
        <w:jc w:val="left"/>
        <w:rPr>
          <w:rFonts w:ascii="Times New Roman" w:eastAsia="DFKai-SB" w:hAnsi="Times New Roman" w:cs="Times New Roman"/>
          <w:b w:val="0"/>
          <w:color w:val="auto"/>
          <w:sz w:val="24"/>
          <w:szCs w:val="28"/>
        </w:rPr>
      </w:pPr>
      <w:r>
        <w:rPr>
          <w:rFonts w:ascii="Times New Roman" w:eastAsia="DFKai-SB" w:hAnsi="Times New Roman" w:cs="Times New Roman"/>
          <w:b w:val="0"/>
          <w:color w:val="auto"/>
          <w:sz w:val="24"/>
          <w:szCs w:val="28"/>
        </w:rPr>
        <w:t>表</w:t>
      </w:r>
      <w:r>
        <w:rPr>
          <w:rFonts w:ascii="Times New Roman" w:eastAsia="DFKai-SB" w:hAnsi="Times New Roman" w:cs="Times New Roman"/>
          <w:b w:val="0"/>
          <w:color w:val="auto"/>
          <w:sz w:val="24"/>
          <w:szCs w:val="28"/>
        </w:rPr>
        <w:t xml:space="preserve"> 4-10 </w:t>
      </w:r>
      <w:r>
        <w:rPr>
          <w:rFonts w:ascii="Times New Roman" w:eastAsia="DFKai-SB" w:hAnsi="Times New Roman" w:cs="Times New Roman"/>
          <w:b w:val="0"/>
          <w:color w:val="auto"/>
          <w:sz w:val="24"/>
          <w:szCs w:val="28"/>
        </w:rPr>
        <w:t>各資料集最佳</w:t>
      </w:r>
      <w:r>
        <w:rPr>
          <w:rFonts w:ascii="Times New Roman" w:eastAsia="DFKai-SB" w:hAnsi="Times New Roman" w:cs="Times New Roman"/>
          <w:b w:val="0"/>
          <w:color w:val="auto"/>
          <w:sz w:val="24"/>
          <w:szCs w:val="28"/>
        </w:rPr>
        <w:t xml:space="preserve"> Chi-square + SVM </w:t>
      </w:r>
      <w:r>
        <w:rPr>
          <w:rFonts w:ascii="Times New Roman" w:eastAsia="DFKai-SB" w:hAnsi="Times New Roman" w:cs="Times New Roman"/>
          <w:b w:val="0"/>
          <w:color w:val="auto"/>
          <w:sz w:val="24"/>
          <w:szCs w:val="28"/>
        </w:rPr>
        <w:t>模型之類別</w:t>
      </w:r>
      <w:r>
        <w:rPr>
          <w:rFonts w:ascii="Times New Roman" w:eastAsia="DFKai-SB" w:hAnsi="Times New Roman" w:cs="Times New Roman"/>
          <w:b w:val="0"/>
          <w:color w:val="auto"/>
          <w:sz w:val="24"/>
          <w:szCs w:val="28"/>
        </w:rPr>
        <w:t xml:space="preserve"> F1 </w:t>
      </w:r>
      <w:r>
        <w:rPr>
          <w:rFonts w:ascii="Times New Roman" w:eastAsia="DFKai-SB" w:hAnsi="Times New Roman" w:cs="Times New Roman"/>
          <w:b w:val="0"/>
          <w:color w:val="auto"/>
          <w:sz w:val="24"/>
          <w:szCs w:val="28"/>
        </w:rPr>
        <w:t>摘要</w:t>
      </w:r>
      <w:r>
        <w:rPr>
          <w:rFonts w:ascii="Times New Roman" w:eastAsia="DFKai-SB" w:hAnsi="Times New Roman" w:cs="Times New Roman"/>
          <w:b w:val="0"/>
          <w:color w:val="auto"/>
          <w:sz w:val="24"/>
          <w:szCs w:val="28"/>
        </w:rPr>
        <w:tab/>
        <w:t>57</w:t>
      </w:r>
    </w:p>
    <w:p w14:paraId="78BDFFAC" w14:textId="77777777" w:rsidR="0064253A" w:rsidRPr="00706F03" w:rsidRDefault="0064253A" w:rsidP="0064253A">
      <w:pPr>
        <w:pStyle w:val="Heading1"/>
        <w:keepNext w:val="0"/>
        <w:keepLines w:val="0"/>
        <w:tabs>
          <w:tab w:val="right" w:leader="dot" w:pos="8957"/>
        </w:tabs>
        <w:spacing w:after="0" w:line="240" w:lineRule="auto"/>
        <w:ind w:firstLine="0"/>
        <w:jc w:val="left"/>
        <w:rPr>
          <w:rFonts w:ascii="Times New Roman" w:eastAsia="DFKai-SB" w:hAnsi="Times New Roman" w:cs="Times New Roman"/>
          <w:b w:val="0"/>
          <w:color w:val="auto"/>
          <w:sz w:val="24"/>
          <w:szCs w:val="28"/>
        </w:rPr>
      </w:pPr>
      <w:r>
        <w:rPr>
          <w:rFonts w:ascii="Times New Roman" w:eastAsia="DFKai-SB" w:hAnsi="Times New Roman" w:cs="Times New Roman"/>
          <w:b w:val="0"/>
          <w:color w:val="auto"/>
          <w:sz w:val="24"/>
          <w:szCs w:val="28"/>
        </w:rPr>
        <w:t>表</w:t>
      </w:r>
      <w:r>
        <w:rPr>
          <w:rFonts w:ascii="Times New Roman" w:eastAsia="DFKai-SB" w:hAnsi="Times New Roman" w:cs="Times New Roman"/>
          <w:b w:val="0"/>
          <w:color w:val="auto"/>
          <w:sz w:val="24"/>
          <w:szCs w:val="28"/>
        </w:rPr>
        <w:t xml:space="preserve"> 5-1 </w:t>
      </w:r>
      <w:r>
        <w:rPr>
          <w:rFonts w:ascii="Times New Roman" w:eastAsia="DFKai-SB" w:hAnsi="Times New Roman" w:cs="Times New Roman"/>
          <w:b w:val="0"/>
          <w:color w:val="auto"/>
          <w:sz w:val="24"/>
          <w:szCs w:val="28"/>
        </w:rPr>
        <w:t>不同案件類型下可優先考慮之文字特徵與模型流程</w:t>
      </w:r>
      <w:r>
        <w:rPr>
          <w:rFonts w:ascii="Times New Roman" w:eastAsia="DFKai-SB" w:hAnsi="Times New Roman" w:cs="Times New Roman"/>
          <w:b w:val="0"/>
          <w:color w:val="auto"/>
          <w:sz w:val="24"/>
          <w:szCs w:val="28"/>
        </w:rPr>
        <w:tab/>
        <w:t>66</w:t>
      </w:r>
    </w:p>
    <w:p w14:paraId="2C067142" w14:textId="77777777" w:rsidR="009E10EE" w:rsidRPr="00706F03" w:rsidRDefault="009E10EE" w:rsidP="0064253A">
      <w:pPr>
        <w:pStyle w:val="Heading1"/>
        <w:keepNext w:val="0"/>
        <w:keepLines w:val="0"/>
        <w:pageBreakBefore/>
        <w:spacing w:line="240" w:lineRule="auto"/>
        <w:rPr>
          <w:rFonts w:ascii="Times New Roman" w:eastAsia="DFKai-SB" w:hAnsi="Times New Roman" w:cs="Times New Roman"/>
          <w:color w:val="auto"/>
          <w:szCs w:val="28"/>
        </w:rPr>
      </w:pPr>
      <w:r w:rsidRPr="00706F03">
        <w:rPr>
          <w:rFonts w:ascii="Times New Roman" w:eastAsia="DFKai-SB" w:hAnsi="Times New Roman" w:cs="Times New Roman" w:hint="eastAsia"/>
          <w:color w:val="auto"/>
          <w:szCs w:val="28"/>
        </w:rPr>
        <w:lastRenderedPageBreak/>
        <w:t>圖目錄</w:t>
      </w:r>
    </w:p>
    <w:p w14:paraId="0E33A98D" w14:textId="77777777" w:rsidR="0064253A" w:rsidRPr="00706F03" w:rsidRDefault="0064253A" w:rsidP="0064253A">
      <w:pPr>
        <w:pStyle w:val="Heading1"/>
        <w:keepNext w:val="0"/>
        <w:keepLines w:val="0"/>
        <w:tabs>
          <w:tab w:val="right" w:leader="dot" w:pos="8957"/>
        </w:tabs>
        <w:spacing w:after="0" w:line="240" w:lineRule="auto"/>
        <w:ind w:firstLine="0"/>
        <w:jc w:val="left"/>
        <w:rPr>
          <w:rFonts w:ascii="Times New Roman" w:eastAsia="DFKai-SB" w:hAnsi="Times New Roman" w:cs="Times New Roman"/>
          <w:b w:val="0"/>
          <w:color w:val="auto"/>
          <w:sz w:val="24"/>
          <w:szCs w:val="28"/>
        </w:rPr>
      </w:pPr>
      <w:r>
        <w:rPr>
          <w:rFonts w:ascii="Times New Roman" w:eastAsia="DFKai-SB" w:hAnsi="Times New Roman" w:cs="Times New Roman"/>
          <w:b w:val="0"/>
          <w:color w:val="auto"/>
          <w:sz w:val="24"/>
          <w:szCs w:val="28"/>
        </w:rPr>
        <w:t>圖</w:t>
      </w:r>
      <w:r>
        <w:rPr>
          <w:rFonts w:ascii="Times New Roman" w:eastAsia="DFKai-SB" w:hAnsi="Times New Roman" w:cs="Times New Roman"/>
          <w:b w:val="0"/>
          <w:color w:val="auto"/>
          <w:sz w:val="24"/>
          <w:szCs w:val="28"/>
        </w:rPr>
        <w:t xml:space="preserve"> 3-1 </w:t>
      </w:r>
      <w:r>
        <w:rPr>
          <w:rFonts w:ascii="Times New Roman" w:eastAsia="DFKai-SB" w:hAnsi="Times New Roman" w:cs="Times New Roman"/>
          <w:b w:val="0"/>
          <w:color w:val="auto"/>
          <w:sz w:val="24"/>
          <w:szCs w:val="28"/>
        </w:rPr>
        <w:t>研究流程</w:t>
      </w:r>
      <w:r>
        <w:rPr>
          <w:rFonts w:ascii="Times New Roman" w:eastAsia="DFKai-SB" w:hAnsi="Times New Roman" w:cs="Times New Roman"/>
          <w:b w:val="0"/>
          <w:color w:val="auto"/>
          <w:sz w:val="24"/>
          <w:szCs w:val="28"/>
        </w:rPr>
        <w:tab/>
        <w:t>19</w:t>
      </w:r>
    </w:p>
    <w:p w14:paraId="6EFC3F04" w14:textId="77777777" w:rsidR="0064253A" w:rsidRPr="00706F03" w:rsidRDefault="0064253A" w:rsidP="0064253A">
      <w:pPr>
        <w:pStyle w:val="Heading1"/>
        <w:keepNext w:val="0"/>
        <w:keepLines w:val="0"/>
        <w:tabs>
          <w:tab w:val="right" w:leader="dot" w:pos="8957"/>
        </w:tabs>
        <w:spacing w:after="0" w:line="240" w:lineRule="auto"/>
        <w:ind w:firstLine="0"/>
        <w:jc w:val="left"/>
        <w:rPr>
          <w:rFonts w:ascii="Times New Roman" w:eastAsia="DFKai-SB" w:hAnsi="Times New Roman" w:cs="Times New Roman"/>
          <w:b w:val="0"/>
          <w:color w:val="auto"/>
          <w:sz w:val="24"/>
          <w:szCs w:val="28"/>
        </w:rPr>
      </w:pPr>
      <w:r>
        <w:rPr>
          <w:rFonts w:ascii="Times New Roman" w:eastAsia="DFKai-SB" w:hAnsi="Times New Roman" w:cs="Times New Roman"/>
          <w:b w:val="0"/>
          <w:color w:val="auto"/>
          <w:sz w:val="24"/>
          <w:szCs w:val="28"/>
        </w:rPr>
        <w:t>圖</w:t>
      </w:r>
      <w:r>
        <w:rPr>
          <w:rFonts w:ascii="Times New Roman" w:eastAsia="DFKai-SB" w:hAnsi="Times New Roman" w:cs="Times New Roman"/>
          <w:b w:val="0"/>
          <w:color w:val="auto"/>
          <w:sz w:val="24"/>
          <w:szCs w:val="28"/>
        </w:rPr>
        <w:t xml:space="preserve"> 3-2 </w:t>
      </w:r>
      <w:r>
        <w:rPr>
          <w:rFonts w:ascii="Times New Roman" w:eastAsia="DFKai-SB" w:hAnsi="Times New Roman" w:cs="Times New Roman"/>
          <w:b w:val="0"/>
          <w:color w:val="auto"/>
          <w:sz w:val="24"/>
          <w:szCs w:val="28"/>
        </w:rPr>
        <w:t>案件類型與裁判結果分布圖</w:t>
      </w:r>
      <w:r>
        <w:rPr>
          <w:rFonts w:ascii="Times New Roman" w:eastAsia="DFKai-SB" w:hAnsi="Times New Roman" w:cs="Times New Roman"/>
          <w:b w:val="0"/>
          <w:color w:val="auto"/>
          <w:sz w:val="24"/>
          <w:szCs w:val="28"/>
        </w:rPr>
        <w:tab/>
        <w:t>24</w:t>
      </w:r>
    </w:p>
    <w:p w14:paraId="5E0A7084" w14:textId="77777777" w:rsidR="0064253A" w:rsidRPr="00706F03" w:rsidRDefault="0064253A" w:rsidP="0064253A">
      <w:pPr>
        <w:pStyle w:val="Heading1"/>
        <w:keepNext w:val="0"/>
        <w:keepLines w:val="0"/>
        <w:tabs>
          <w:tab w:val="right" w:leader="dot" w:pos="8957"/>
        </w:tabs>
        <w:spacing w:after="0" w:line="240" w:lineRule="auto"/>
        <w:ind w:firstLine="0"/>
        <w:jc w:val="left"/>
        <w:rPr>
          <w:rFonts w:ascii="Times New Roman" w:eastAsia="DFKai-SB" w:hAnsi="Times New Roman" w:cs="Times New Roman"/>
          <w:b w:val="0"/>
          <w:color w:val="auto"/>
          <w:sz w:val="24"/>
          <w:szCs w:val="28"/>
        </w:rPr>
      </w:pPr>
      <w:r>
        <w:rPr>
          <w:rFonts w:ascii="Times New Roman" w:eastAsia="DFKai-SB" w:hAnsi="Times New Roman" w:cs="Times New Roman"/>
          <w:b w:val="0"/>
          <w:color w:val="auto"/>
          <w:sz w:val="24"/>
          <w:szCs w:val="28"/>
        </w:rPr>
        <w:t>圖</w:t>
      </w:r>
      <w:r>
        <w:rPr>
          <w:rFonts w:ascii="Times New Roman" w:eastAsia="DFKai-SB" w:hAnsi="Times New Roman" w:cs="Times New Roman"/>
          <w:b w:val="0"/>
          <w:color w:val="auto"/>
          <w:sz w:val="24"/>
          <w:szCs w:val="28"/>
        </w:rPr>
        <w:t xml:space="preserve"> 3-3 </w:t>
      </w:r>
      <w:r>
        <w:rPr>
          <w:rFonts w:ascii="Times New Roman" w:eastAsia="DFKai-SB" w:hAnsi="Times New Roman" w:cs="Times New Roman"/>
          <w:b w:val="0"/>
          <w:color w:val="auto"/>
          <w:sz w:val="24"/>
          <w:szCs w:val="28"/>
        </w:rPr>
        <w:t>年度區間與案件類型分布圖</w:t>
      </w:r>
      <w:r>
        <w:rPr>
          <w:rFonts w:ascii="Times New Roman" w:eastAsia="DFKai-SB" w:hAnsi="Times New Roman" w:cs="Times New Roman"/>
          <w:b w:val="0"/>
          <w:color w:val="auto"/>
          <w:sz w:val="24"/>
          <w:szCs w:val="28"/>
        </w:rPr>
        <w:tab/>
        <w:t>25</w:t>
      </w:r>
    </w:p>
    <w:p w14:paraId="518B5FBA" w14:textId="77777777" w:rsidR="0064253A" w:rsidRPr="00706F03" w:rsidRDefault="0064253A" w:rsidP="0064253A">
      <w:pPr>
        <w:pStyle w:val="Heading1"/>
        <w:keepNext w:val="0"/>
        <w:keepLines w:val="0"/>
        <w:tabs>
          <w:tab w:val="right" w:leader="dot" w:pos="8957"/>
        </w:tabs>
        <w:spacing w:after="0" w:line="240" w:lineRule="auto"/>
        <w:ind w:firstLine="0"/>
        <w:jc w:val="left"/>
        <w:rPr>
          <w:rFonts w:ascii="Times New Roman" w:eastAsia="DFKai-SB" w:hAnsi="Times New Roman" w:cs="Times New Roman"/>
          <w:b w:val="0"/>
          <w:color w:val="auto"/>
          <w:sz w:val="24"/>
          <w:szCs w:val="28"/>
        </w:rPr>
      </w:pPr>
      <w:r>
        <w:rPr>
          <w:rFonts w:ascii="Times New Roman" w:eastAsia="DFKai-SB" w:hAnsi="Times New Roman" w:cs="Times New Roman"/>
          <w:b w:val="0"/>
          <w:color w:val="auto"/>
          <w:sz w:val="24"/>
          <w:szCs w:val="28"/>
        </w:rPr>
        <w:t>圖</w:t>
      </w:r>
      <w:r>
        <w:rPr>
          <w:rFonts w:ascii="Times New Roman" w:eastAsia="DFKai-SB" w:hAnsi="Times New Roman" w:cs="Times New Roman"/>
          <w:b w:val="0"/>
          <w:color w:val="auto"/>
          <w:sz w:val="24"/>
          <w:szCs w:val="28"/>
        </w:rPr>
        <w:t xml:space="preserve"> 3-4 </w:t>
      </w:r>
      <w:r>
        <w:rPr>
          <w:rFonts w:ascii="Times New Roman" w:eastAsia="DFKai-SB" w:hAnsi="Times New Roman" w:cs="Times New Roman"/>
          <w:b w:val="0"/>
          <w:color w:val="auto"/>
          <w:sz w:val="24"/>
          <w:szCs w:val="28"/>
        </w:rPr>
        <w:t>各案件類型高</w:t>
      </w:r>
      <w:r>
        <w:rPr>
          <w:rFonts w:ascii="Times New Roman" w:eastAsia="DFKai-SB" w:hAnsi="Times New Roman" w:cs="Times New Roman"/>
          <w:b w:val="0"/>
          <w:color w:val="auto"/>
          <w:sz w:val="24"/>
          <w:szCs w:val="28"/>
        </w:rPr>
        <w:t xml:space="preserve"> TF-IDF </w:t>
      </w:r>
      <w:r>
        <w:rPr>
          <w:rFonts w:ascii="Times New Roman" w:eastAsia="DFKai-SB" w:hAnsi="Times New Roman" w:cs="Times New Roman"/>
          <w:b w:val="0"/>
          <w:color w:val="auto"/>
          <w:sz w:val="24"/>
          <w:szCs w:val="28"/>
        </w:rPr>
        <w:t>詞彙分布</w:t>
      </w:r>
      <w:r>
        <w:rPr>
          <w:rFonts w:ascii="Times New Roman" w:eastAsia="DFKai-SB" w:hAnsi="Times New Roman" w:cs="Times New Roman"/>
          <w:b w:val="0"/>
          <w:color w:val="auto"/>
          <w:sz w:val="24"/>
          <w:szCs w:val="28"/>
        </w:rPr>
        <w:tab/>
        <w:t>27</w:t>
      </w:r>
    </w:p>
    <w:p w14:paraId="6AE4525C" w14:textId="77777777" w:rsidR="0064253A" w:rsidRPr="00706F03" w:rsidRDefault="0064253A" w:rsidP="0064253A">
      <w:pPr>
        <w:pStyle w:val="Heading1"/>
        <w:keepNext w:val="0"/>
        <w:keepLines w:val="0"/>
        <w:tabs>
          <w:tab w:val="right" w:leader="dot" w:pos="8957"/>
        </w:tabs>
        <w:spacing w:after="0" w:line="240" w:lineRule="auto"/>
        <w:ind w:firstLine="0"/>
        <w:jc w:val="left"/>
        <w:rPr>
          <w:rFonts w:ascii="Times New Roman" w:eastAsia="DFKai-SB" w:hAnsi="Times New Roman" w:cs="Times New Roman"/>
          <w:b w:val="0"/>
          <w:color w:val="auto"/>
          <w:sz w:val="24"/>
          <w:szCs w:val="28"/>
        </w:rPr>
      </w:pPr>
      <w:r>
        <w:rPr>
          <w:rFonts w:ascii="Times New Roman" w:eastAsia="DFKai-SB" w:hAnsi="Times New Roman" w:cs="Times New Roman"/>
          <w:b w:val="0"/>
          <w:color w:val="auto"/>
          <w:sz w:val="24"/>
          <w:szCs w:val="28"/>
        </w:rPr>
        <w:t>圖</w:t>
      </w:r>
      <w:r>
        <w:rPr>
          <w:rFonts w:ascii="Times New Roman" w:eastAsia="DFKai-SB" w:hAnsi="Times New Roman" w:cs="Times New Roman"/>
          <w:b w:val="0"/>
          <w:color w:val="auto"/>
          <w:sz w:val="24"/>
          <w:szCs w:val="28"/>
        </w:rPr>
        <w:t xml:space="preserve"> 3-5 SVM </w:t>
      </w:r>
      <w:r>
        <w:rPr>
          <w:rFonts w:ascii="Times New Roman" w:eastAsia="DFKai-SB" w:hAnsi="Times New Roman" w:cs="Times New Roman"/>
          <w:b w:val="0"/>
          <w:color w:val="auto"/>
          <w:sz w:val="24"/>
          <w:szCs w:val="28"/>
        </w:rPr>
        <w:t>三類分類概念示意圖</w:t>
      </w:r>
      <w:r>
        <w:rPr>
          <w:rFonts w:ascii="Times New Roman" w:eastAsia="DFKai-SB" w:hAnsi="Times New Roman" w:cs="Times New Roman"/>
          <w:b w:val="0"/>
          <w:color w:val="auto"/>
          <w:sz w:val="24"/>
          <w:szCs w:val="28"/>
        </w:rPr>
        <w:tab/>
        <w:t>37</w:t>
      </w:r>
    </w:p>
    <w:p w14:paraId="543893EC" w14:textId="77777777" w:rsidR="0064253A" w:rsidRPr="00706F03" w:rsidRDefault="0064253A" w:rsidP="0064253A">
      <w:pPr>
        <w:pStyle w:val="Heading1"/>
        <w:keepNext w:val="0"/>
        <w:keepLines w:val="0"/>
        <w:tabs>
          <w:tab w:val="right" w:leader="dot" w:pos="8957"/>
        </w:tabs>
        <w:spacing w:after="0" w:line="240" w:lineRule="auto"/>
        <w:ind w:firstLine="0"/>
        <w:jc w:val="left"/>
        <w:rPr>
          <w:rFonts w:ascii="Times New Roman" w:eastAsia="DFKai-SB" w:hAnsi="Times New Roman" w:cs="Times New Roman"/>
          <w:b w:val="0"/>
          <w:color w:val="auto"/>
          <w:sz w:val="24"/>
          <w:szCs w:val="28"/>
        </w:rPr>
      </w:pPr>
      <w:r>
        <w:rPr>
          <w:rFonts w:ascii="Times New Roman" w:eastAsia="DFKai-SB" w:hAnsi="Times New Roman" w:cs="Times New Roman"/>
          <w:b w:val="0"/>
          <w:color w:val="auto"/>
          <w:sz w:val="24"/>
          <w:szCs w:val="28"/>
        </w:rPr>
        <w:t>圖</w:t>
      </w:r>
      <w:r>
        <w:rPr>
          <w:rFonts w:ascii="Times New Roman" w:eastAsia="DFKai-SB" w:hAnsi="Times New Roman" w:cs="Times New Roman"/>
          <w:b w:val="0"/>
          <w:color w:val="auto"/>
          <w:sz w:val="24"/>
          <w:szCs w:val="28"/>
        </w:rPr>
        <w:t xml:space="preserve"> 4-1 Chi-square + SVM </w:t>
      </w:r>
      <w:r>
        <w:rPr>
          <w:rFonts w:ascii="Times New Roman" w:eastAsia="DFKai-SB" w:hAnsi="Times New Roman" w:cs="Times New Roman"/>
          <w:b w:val="0"/>
          <w:color w:val="auto"/>
          <w:sz w:val="24"/>
          <w:szCs w:val="28"/>
        </w:rPr>
        <w:t>與</w:t>
      </w:r>
      <w:r>
        <w:rPr>
          <w:rFonts w:ascii="Times New Roman" w:eastAsia="DFKai-SB" w:hAnsi="Times New Roman" w:cs="Times New Roman"/>
          <w:b w:val="0"/>
          <w:color w:val="auto"/>
          <w:sz w:val="24"/>
          <w:szCs w:val="28"/>
        </w:rPr>
        <w:t xml:space="preserve"> Chi-square + MNIR + SVM </w:t>
      </w:r>
      <w:r>
        <w:rPr>
          <w:rFonts w:ascii="Times New Roman" w:eastAsia="DFKai-SB" w:hAnsi="Times New Roman" w:cs="Times New Roman"/>
          <w:b w:val="0"/>
          <w:color w:val="auto"/>
          <w:sz w:val="24"/>
          <w:szCs w:val="28"/>
        </w:rPr>
        <w:t>之</w:t>
      </w:r>
      <w:r>
        <w:rPr>
          <w:rFonts w:ascii="Times New Roman" w:eastAsia="DFKai-SB" w:hAnsi="Times New Roman" w:cs="Times New Roman"/>
          <w:b w:val="0"/>
          <w:color w:val="auto"/>
          <w:sz w:val="24"/>
          <w:szCs w:val="28"/>
        </w:rPr>
        <w:t xml:space="preserve"> Macro F1 </w:t>
      </w:r>
      <w:r>
        <w:rPr>
          <w:rFonts w:ascii="Times New Roman" w:eastAsia="DFKai-SB" w:hAnsi="Times New Roman" w:cs="Times New Roman"/>
          <w:b w:val="0"/>
          <w:color w:val="auto"/>
          <w:sz w:val="24"/>
          <w:szCs w:val="28"/>
        </w:rPr>
        <w:t>比較</w:t>
      </w:r>
      <w:r>
        <w:rPr>
          <w:rFonts w:ascii="Times New Roman" w:eastAsia="DFKai-SB" w:hAnsi="Times New Roman" w:cs="Times New Roman"/>
          <w:b w:val="0"/>
          <w:color w:val="auto"/>
          <w:sz w:val="24"/>
          <w:szCs w:val="28"/>
        </w:rPr>
        <w:tab/>
        <w:t>50</w:t>
      </w:r>
    </w:p>
    <w:p w14:paraId="198FB25B" w14:textId="77777777" w:rsidR="0064253A" w:rsidRPr="00706F03" w:rsidRDefault="0064253A" w:rsidP="0064253A">
      <w:pPr>
        <w:pStyle w:val="Heading1"/>
        <w:keepNext w:val="0"/>
        <w:keepLines w:val="0"/>
        <w:tabs>
          <w:tab w:val="right" w:leader="dot" w:pos="8957"/>
        </w:tabs>
        <w:spacing w:after="0" w:line="240" w:lineRule="auto"/>
        <w:ind w:firstLine="0"/>
        <w:jc w:val="left"/>
        <w:rPr>
          <w:rFonts w:ascii="Times New Roman" w:eastAsia="DFKai-SB" w:hAnsi="Times New Roman" w:cs="Times New Roman"/>
          <w:b w:val="0"/>
          <w:color w:val="auto"/>
          <w:sz w:val="24"/>
          <w:szCs w:val="28"/>
        </w:rPr>
      </w:pPr>
      <w:r>
        <w:rPr>
          <w:rFonts w:ascii="Times New Roman" w:eastAsia="DFKai-SB" w:hAnsi="Times New Roman" w:cs="Times New Roman"/>
          <w:b w:val="0"/>
          <w:color w:val="auto"/>
          <w:sz w:val="24"/>
          <w:szCs w:val="28"/>
        </w:rPr>
        <w:t>圖</w:t>
      </w:r>
      <w:r>
        <w:rPr>
          <w:rFonts w:ascii="Times New Roman" w:eastAsia="DFKai-SB" w:hAnsi="Times New Roman" w:cs="Times New Roman"/>
          <w:b w:val="0"/>
          <w:color w:val="auto"/>
          <w:sz w:val="24"/>
          <w:szCs w:val="28"/>
        </w:rPr>
        <w:t xml:space="preserve"> 4-2 </w:t>
      </w:r>
      <w:r>
        <w:rPr>
          <w:rFonts w:ascii="Times New Roman" w:eastAsia="DFKai-SB" w:hAnsi="Times New Roman" w:cs="Times New Roman"/>
          <w:b w:val="0"/>
          <w:color w:val="auto"/>
          <w:sz w:val="24"/>
          <w:szCs w:val="28"/>
        </w:rPr>
        <w:t>不同文字特徵表示之</w:t>
      </w:r>
      <w:r>
        <w:rPr>
          <w:rFonts w:ascii="Times New Roman" w:eastAsia="DFKai-SB" w:hAnsi="Times New Roman" w:cs="Times New Roman"/>
          <w:b w:val="0"/>
          <w:color w:val="auto"/>
          <w:sz w:val="24"/>
          <w:szCs w:val="28"/>
        </w:rPr>
        <w:t xml:space="preserve"> Macro F1 </w:t>
      </w:r>
      <w:r>
        <w:rPr>
          <w:rFonts w:ascii="Times New Roman" w:eastAsia="DFKai-SB" w:hAnsi="Times New Roman" w:cs="Times New Roman"/>
          <w:b w:val="0"/>
          <w:color w:val="auto"/>
          <w:sz w:val="24"/>
          <w:szCs w:val="28"/>
        </w:rPr>
        <w:t>比較</w:t>
      </w:r>
      <w:r>
        <w:rPr>
          <w:rFonts w:ascii="Times New Roman" w:eastAsia="DFKai-SB" w:hAnsi="Times New Roman" w:cs="Times New Roman"/>
          <w:b w:val="0"/>
          <w:color w:val="auto"/>
          <w:sz w:val="24"/>
          <w:szCs w:val="28"/>
        </w:rPr>
        <w:tab/>
        <w:t>52</w:t>
      </w:r>
    </w:p>
    <w:p w14:paraId="38BA1CEF" w14:textId="77777777" w:rsidR="0064253A" w:rsidRPr="00706F03" w:rsidRDefault="0064253A" w:rsidP="0064253A">
      <w:pPr>
        <w:pStyle w:val="Heading1"/>
        <w:keepNext w:val="0"/>
        <w:keepLines w:val="0"/>
        <w:tabs>
          <w:tab w:val="right" w:leader="dot" w:pos="8957"/>
        </w:tabs>
        <w:spacing w:after="0" w:line="240" w:lineRule="auto"/>
        <w:ind w:firstLine="0"/>
        <w:jc w:val="left"/>
        <w:rPr>
          <w:rFonts w:ascii="Times New Roman" w:eastAsia="DFKai-SB" w:hAnsi="Times New Roman" w:cs="Times New Roman"/>
          <w:b w:val="0"/>
          <w:color w:val="auto"/>
          <w:sz w:val="24"/>
          <w:szCs w:val="28"/>
        </w:rPr>
      </w:pPr>
      <w:r>
        <w:rPr>
          <w:rFonts w:ascii="Times New Roman" w:eastAsia="DFKai-SB" w:hAnsi="Times New Roman" w:cs="Times New Roman"/>
          <w:b w:val="0"/>
          <w:color w:val="auto"/>
          <w:sz w:val="24"/>
          <w:szCs w:val="28"/>
        </w:rPr>
        <w:t>圖</w:t>
      </w:r>
      <w:r>
        <w:rPr>
          <w:rFonts w:ascii="Times New Roman" w:eastAsia="DFKai-SB" w:hAnsi="Times New Roman" w:cs="Times New Roman"/>
          <w:b w:val="0"/>
          <w:color w:val="auto"/>
          <w:sz w:val="24"/>
          <w:szCs w:val="28"/>
        </w:rPr>
        <w:t xml:space="preserve"> 4-3 Chi-square + SVM </w:t>
      </w:r>
      <w:r>
        <w:rPr>
          <w:rFonts w:ascii="Times New Roman" w:eastAsia="DFKai-SB" w:hAnsi="Times New Roman" w:cs="Times New Roman"/>
          <w:b w:val="0"/>
          <w:color w:val="auto"/>
          <w:sz w:val="24"/>
          <w:szCs w:val="28"/>
        </w:rPr>
        <w:t>之</w:t>
      </w:r>
      <w:r>
        <w:rPr>
          <w:rFonts w:ascii="Times New Roman" w:eastAsia="DFKai-SB" w:hAnsi="Times New Roman" w:cs="Times New Roman"/>
          <w:b w:val="0"/>
          <w:color w:val="auto"/>
          <w:sz w:val="24"/>
          <w:szCs w:val="28"/>
        </w:rPr>
        <w:t xml:space="preserve"> K × C </w:t>
      </w:r>
      <w:r>
        <w:rPr>
          <w:rFonts w:ascii="Times New Roman" w:eastAsia="DFKai-SB" w:hAnsi="Times New Roman" w:cs="Times New Roman"/>
          <w:b w:val="0"/>
          <w:color w:val="auto"/>
          <w:sz w:val="24"/>
          <w:szCs w:val="28"/>
        </w:rPr>
        <w:t>驗證集</w:t>
      </w:r>
      <w:r>
        <w:rPr>
          <w:rFonts w:ascii="Times New Roman" w:eastAsia="DFKai-SB" w:hAnsi="Times New Roman" w:cs="Times New Roman"/>
          <w:b w:val="0"/>
          <w:color w:val="auto"/>
          <w:sz w:val="24"/>
          <w:szCs w:val="28"/>
        </w:rPr>
        <w:t xml:space="preserve"> Macro F1 </w:t>
      </w:r>
      <w:r>
        <w:rPr>
          <w:rFonts w:ascii="Times New Roman" w:eastAsia="DFKai-SB" w:hAnsi="Times New Roman" w:cs="Times New Roman"/>
          <w:b w:val="0"/>
          <w:color w:val="auto"/>
          <w:sz w:val="24"/>
          <w:szCs w:val="28"/>
        </w:rPr>
        <w:t>熱力圖</w:t>
      </w:r>
      <w:r>
        <w:rPr>
          <w:rFonts w:ascii="Times New Roman" w:eastAsia="DFKai-SB" w:hAnsi="Times New Roman" w:cs="Times New Roman"/>
          <w:b w:val="0"/>
          <w:color w:val="auto"/>
          <w:sz w:val="24"/>
          <w:szCs w:val="28"/>
        </w:rPr>
        <w:tab/>
        <w:t>54</w:t>
      </w:r>
    </w:p>
    <w:p w14:paraId="56F4C86D" w14:textId="77777777" w:rsidR="008613E4" w:rsidRPr="00706F03" w:rsidRDefault="008613E4" w:rsidP="006C25BD">
      <w:pPr>
        <w:pStyle w:val="Heading1"/>
        <w:pageBreakBefore/>
        <w:spacing w:line="276" w:lineRule="auto"/>
        <w:rPr>
          <w:rFonts w:ascii="Times New Roman" w:eastAsia="DFKai-SB" w:hAnsi="Times New Roman" w:cs="Times New Roman"/>
          <w:color w:val="auto"/>
          <w:sz w:val="28"/>
          <w:szCs w:val="28"/>
        </w:rPr>
      </w:pPr>
      <w:r w:rsidRPr="00706F03">
        <w:rPr>
          <w:rFonts w:ascii="Times New Roman" w:eastAsia="DFKai-SB" w:hAnsi="Times New Roman" w:cs="Times New Roman"/>
          <w:color w:val="auto"/>
          <w:szCs w:val="28"/>
        </w:rPr>
        <w:lastRenderedPageBreak/>
        <w:t>第一章</w:t>
      </w:r>
      <w:r w:rsidRPr="00706F03">
        <w:rPr>
          <w:rFonts w:ascii="Times New Roman" w:eastAsia="DFKai-SB" w:hAnsi="Times New Roman" w:cs="Times New Roman"/>
          <w:color w:val="auto"/>
          <w:szCs w:val="28"/>
        </w:rPr>
        <w:t xml:space="preserve"> </w:t>
      </w:r>
      <w:r w:rsidRPr="00706F03">
        <w:rPr>
          <w:rFonts w:ascii="Times New Roman" w:eastAsia="DFKai-SB" w:hAnsi="Times New Roman" w:cs="Times New Roman"/>
          <w:color w:val="auto"/>
          <w:szCs w:val="28"/>
        </w:rPr>
        <w:t>緒論</w:t>
      </w:r>
    </w:p>
    <w:p w14:paraId="07B9E201" w14:textId="77777777" w:rsidR="008613E4" w:rsidRPr="00706F03" w:rsidRDefault="008613E4" w:rsidP="006C25BD">
      <w:pPr>
        <w:pStyle w:val="Heading2"/>
        <w:spacing w:line="276" w:lineRule="auto"/>
        <w:rPr>
          <w:rFonts w:ascii="Times New Roman" w:eastAsia="DFKai-SB" w:hAnsi="Times New Roman" w:cs="Times New Roman"/>
          <w:color w:val="auto"/>
          <w:szCs w:val="28"/>
        </w:rPr>
      </w:pPr>
      <w:r w:rsidRPr="00706F03">
        <w:rPr>
          <w:rFonts w:ascii="Times New Roman" w:eastAsia="DFKai-SB" w:hAnsi="Times New Roman" w:cs="Times New Roman"/>
          <w:color w:val="auto"/>
          <w:szCs w:val="28"/>
        </w:rPr>
        <w:t xml:space="preserve">1.1 </w:t>
      </w:r>
      <w:r w:rsidRPr="00706F03">
        <w:rPr>
          <w:rFonts w:ascii="Times New Roman" w:eastAsia="DFKai-SB" w:hAnsi="Times New Roman" w:cs="Times New Roman"/>
          <w:color w:val="auto"/>
          <w:szCs w:val="28"/>
        </w:rPr>
        <w:t>研究背景與動機</w:t>
      </w:r>
    </w:p>
    <w:p w14:paraId="01200321" w14:textId="77777777" w:rsidR="00E04535" w:rsidRPr="00706F03" w:rsidRDefault="00E04535" w:rsidP="0004071A">
      <w:pPr>
        <w:widowControl/>
        <w:spacing w:line="276" w:lineRule="auto"/>
        <w:rPr>
          <w:rFonts w:cs="Times New Roman"/>
          <w:sz w:val="28"/>
          <w:szCs w:val="28"/>
        </w:rPr>
      </w:pPr>
      <w:r w:rsidRPr="00706F03">
        <w:rPr>
          <w:rFonts w:cs="Times New Roman"/>
          <w:szCs w:val="28"/>
        </w:rPr>
        <w:t>近年來，大數據（</w:t>
      </w:r>
      <w:r w:rsidRPr="00706F03">
        <w:rPr>
          <w:rFonts w:cs="Times New Roman"/>
          <w:szCs w:val="28"/>
        </w:rPr>
        <w:t>Big Data</w:t>
      </w:r>
      <w:r w:rsidRPr="00706F03">
        <w:rPr>
          <w:rFonts w:cs="Times New Roman"/>
          <w:szCs w:val="28"/>
        </w:rPr>
        <w:t>）與人工智慧（</w:t>
      </w:r>
      <w:r w:rsidRPr="00706F03">
        <w:rPr>
          <w:rFonts w:cs="Times New Roman"/>
          <w:szCs w:val="28"/>
        </w:rPr>
        <w:t>Artificial Intelligence</w:t>
      </w:r>
      <w:r w:rsidRPr="00706F03">
        <w:rPr>
          <w:rFonts w:cs="Times New Roman"/>
          <w:szCs w:val="28"/>
        </w:rPr>
        <w:t>）的發展，使法律研究逐漸從傳統</w:t>
      </w:r>
      <w:r w:rsidR="00AF715B" w:rsidRPr="00706F03">
        <w:rPr>
          <w:rFonts w:cs="Times New Roman"/>
          <w:szCs w:val="28"/>
        </w:rPr>
        <w:t>法釋義學</w:t>
      </w:r>
      <w:r w:rsidRPr="00706F03">
        <w:rPr>
          <w:rFonts w:cs="Times New Roman"/>
          <w:szCs w:val="28"/>
        </w:rPr>
        <w:t>與個案分析，延伸至以資料為基礎的實證研究。傳統法學研究多側重於</w:t>
      </w:r>
      <w:r w:rsidR="00AF715B" w:rsidRPr="00706F03">
        <w:rPr>
          <w:rFonts w:cs="Times New Roman"/>
          <w:szCs w:val="28"/>
        </w:rPr>
        <w:t>法釋義學</w:t>
      </w:r>
      <w:r w:rsidRPr="00706F03">
        <w:rPr>
          <w:rFonts w:cs="Times New Roman"/>
          <w:szCs w:val="28"/>
        </w:rPr>
        <w:t>的內在邏輯與解釋，亦即所謂「書本上的法律」（</w:t>
      </w:r>
      <w:r w:rsidRPr="00706F03">
        <w:rPr>
          <w:rFonts w:cs="Times New Roman"/>
          <w:szCs w:val="28"/>
        </w:rPr>
        <w:t>Law in Books</w:t>
      </w:r>
      <w:r w:rsidRPr="00706F03">
        <w:rPr>
          <w:rFonts w:cs="Times New Roman"/>
          <w:szCs w:val="28"/>
        </w:rPr>
        <w:t>）；然而，隨著法律經濟學、社會科學方法與資料科學工具的導入，研究者也開始關注法律在實際案件中的運作方式，亦即「行動中的法律」（</w:t>
      </w:r>
      <w:r w:rsidRPr="00706F03">
        <w:rPr>
          <w:rFonts w:cs="Times New Roman"/>
          <w:szCs w:val="28"/>
        </w:rPr>
        <w:t>Law in Action</w:t>
      </w:r>
      <w:r w:rsidRPr="00706F03">
        <w:rPr>
          <w:rFonts w:cs="Times New Roman"/>
          <w:szCs w:val="28"/>
        </w:rPr>
        <w:t>）。在此脈絡下，實證法律研究（</w:t>
      </w:r>
      <w:r w:rsidRPr="00706F03">
        <w:rPr>
          <w:rFonts w:cs="Times New Roman"/>
          <w:szCs w:val="28"/>
        </w:rPr>
        <w:t>Empirical Legal Studies, ELS</w:t>
      </w:r>
      <w:r w:rsidRPr="00706F03">
        <w:rPr>
          <w:rFonts w:cs="Times New Roman"/>
          <w:szCs w:val="28"/>
        </w:rPr>
        <w:t>）逐漸成為觀察法院裁判、司法行為與訴訟結果的重要方法。</w:t>
      </w:r>
    </w:p>
    <w:p w14:paraId="4424B665" w14:textId="77777777" w:rsidR="00E04535" w:rsidRPr="00706F03" w:rsidRDefault="00830A74" w:rsidP="00EE6F40">
      <w:pPr>
        <w:widowControl/>
        <w:spacing w:line="276" w:lineRule="auto"/>
        <w:rPr>
          <w:rFonts w:cs="Times New Roman"/>
          <w:sz w:val="28"/>
          <w:szCs w:val="28"/>
        </w:rPr>
      </w:pPr>
      <w:r w:rsidRPr="00706F03">
        <w:rPr>
          <w:rFonts w:cs="Times New Roman"/>
          <w:szCs w:val="28"/>
        </w:rPr>
        <w:t>臺灣司法體系在資料透明與開放方面具備制度性優勢。林常青（</w:t>
      </w:r>
      <w:r w:rsidRPr="00706F03">
        <w:rPr>
          <w:rFonts w:cs="Times New Roman"/>
          <w:szCs w:val="28"/>
        </w:rPr>
        <w:t>2019</w:t>
      </w:r>
      <w:r w:rsidRPr="00706F03">
        <w:rPr>
          <w:rFonts w:cs="Times New Roman"/>
          <w:szCs w:val="28"/>
        </w:rPr>
        <w:t>）指出，司法院公開之裁判書查詢系統提供大量完整判決全文資料，可供研究者取得與分析，為法律實證研究提供重要的資料基礎。判決全文雖具有主文、事實與理由等書寫格式，但其核心資訊主要以自然語言段落呈現，尚未整理為可直接進行量化分析的固定欄位或數值特徵，因此</w:t>
      </w:r>
      <w:r w:rsidRPr="00706F03">
        <w:rPr>
          <w:rFonts w:cs="Times New Roman" w:hint="eastAsia"/>
          <w:szCs w:val="28"/>
        </w:rPr>
        <w:t>稱</w:t>
      </w:r>
      <w:r w:rsidRPr="00706F03">
        <w:rPr>
          <w:rFonts w:cs="Times New Roman"/>
          <w:szCs w:val="28"/>
        </w:rPr>
        <w:t>非結構化文本。由於裁判書同時包含案件事實、當事人主張、法律適用與裁判理由，且具有篇幅長、法律術語密集與論述結構複雜等特性，如何將其轉換為可供模型辨識之特徵，仍是法律科技（</w:t>
      </w:r>
      <w:r w:rsidRPr="00706F03">
        <w:rPr>
          <w:rFonts w:cs="Times New Roman"/>
          <w:szCs w:val="28"/>
        </w:rPr>
        <w:t>Legal Technology, LegalTech</w:t>
      </w:r>
      <w:r w:rsidRPr="00706F03">
        <w:rPr>
          <w:rFonts w:cs="Times New Roman"/>
          <w:szCs w:val="28"/>
        </w:rPr>
        <w:t>）與法律文本分析中的重要問題。</w:t>
      </w:r>
      <w:r w:rsidR="00E04535" w:rsidRPr="00706F03">
        <w:rPr>
          <w:rFonts w:cs="Times New Roman"/>
          <w:szCs w:val="28"/>
        </w:rPr>
        <w:t>智慧財產權案件尤其具有高度專業性與技術性。張添</w:t>
      </w:r>
      <w:r w:rsidR="00220356" w:rsidRPr="00706F03">
        <w:rPr>
          <w:rFonts w:cs="Times New Roman"/>
          <w:szCs w:val="28"/>
        </w:rPr>
        <w:t>榜</w:t>
      </w:r>
      <w:r w:rsidR="00E04535" w:rsidRPr="00706F03">
        <w:rPr>
          <w:rFonts w:cs="Times New Roman"/>
          <w:szCs w:val="28"/>
        </w:rPr>
        <w:t>等人（</w:t>
      </w:r>
      <w:r w:rsidR="00E04535" w:rsidRPr="00706F03">
        <w:rPr>
          <w:rFonts w:cs="Times New Roman"/>
          <w:szCs w:val="28"/>
        </w:rPr>
        <w:t>2013</w:t>
      </w:r>
      <w:r w:rsidR="00E04535" w:rsidRPr="00706F03">
        <w:rPr>
          <w:rFonts w:cs="Times New Roman"/>
          <w:szCs w:val="28"/>
        </w:rPr>
        <w:t>）指出，在智慧財產權案件中，判決預測的挑戰往往來自法律解釋與事實認定兩個層面。以專利侵權判斷為例，法院常需處理文義侵害與均等論（</w:t>
      </w:r>
      <w:r w:rsidR="00E04535" w:rsidRPr="00706F03">
        <w:rPr>
          <w:rFonts w:cs="Times New Roman"/>
          <w:szCs w:val="28"/>
        </w:rPr>
        <w:t>Doctrine of Equivalents</w:t>
      </w:r>
      <w:r w:rsidR="00E04535" w:rsidRPr="00706F03">
        <w:rPr>
          <w:rFonts w:cs="Times New Roman"/>
          <w:szCs w:val="28"/>
        </w:rPr>
        <w:t>）等問題。均等論雖可作為專利權保護的重要機制，但因其涉及專利權範圍是否擴張至請求項文字之外，容易與專利制度所重視之公示作用產生緊張關係，使法院判斷具有高度解釋空間。此類案件中，單純依靠少數關鍵字往往難以完整呈現法院判斷的依據。</w:t>
      </w:r>
    </w:p>
    <w:p w14:paraId="4F761D61" w14:textId="77777777" w:rsidR="00E04535" w:rsidRPr="00706F03" w:rsidRDefault="00E04535" w:rsidP="00EE6F40">
      <w:pPr>
        <w:widowControl/>
        <w:spacing w:line="276" w:lineRule="auto"/>
        <w:rPr>
          <w:rFonts w:cs="Times New Roman"/>
          <w:sz w:val="28"/>
          <w:szCs w:val="28"/>
        </w:rPr>
      </w:pPr>
      <w:r w:rsidRPr="00706F03">
        <w:rPr>
          <w:rFonts w:cs="Times New Roman"/>
          <w:szCs w:val="28"/>
        </w:rPr>
        <w:t>此外，在新興技術領域中，事實認定的複雜度亦進一步提高。以智慧財產法院</w:t>
      </w:r>
      <w:r w:rsidRPr="00706F03">
        <w:rPr>
          <w:rFonts w:cs="Times New Roman"/>
          <w:szCs w:val="28"/>
        </w:rPr>
        <w:t xml:space="preserve"> 108 </w:t>
      </w:r>
      <w:r w:rsidRPr="00706F03">
        <w:rPr>
          <w:rFonts w:cs="Times New Roman"/>
          <w:szCs w:val="28"/>
        </w:rPr>
        <w:t>年民專訴字第</w:t>
      </w:r>
      <w:r w:rsidRPr="00706F03">
        <w:rPr>
          <w:rFonts w:cs="Times New Roman"/>
          <w:szCs w:val="28"/>
        </w:rPr>
        <w:t xml:space="preserve"> 59 </w:t>
      </w:r>
      <w:r w:rsidRPr="00706F03">
        <w:rPr>
          <w:rFonts w:cs="Times New Roman"/>
          <w:szCs w:val="28"/>
        </w:rPr>
        <w:t>號民事判決為例，該案涉及行動支付方法與複數執行者問題。當專利方法步驟分別由商店端、消費者端與銀行伺服器端共同完成時，法院須進一步判斷不同行為主體之行為與損害結果之間是否具有相當因果關係（陳秉訓，</w:t>
      </w:r>
      <w:r w:rsidRPr="00706F03">
        <w:rPr>
          <w:rFonts w:cs="Times New Roman"/>
          <w:szCs w:val="28"/>
        </w:rPr>
        <w:t>2021</w:t>
      </w:r>
      <w:r w:rsidRPr="00706F03">
        <w:rPr>
          <w:rFonts w:cs="Times New Roman"/>
          <w:szCs w:val="28"/>
        </w:rPr>
        <w:t>）。此類案件顯示，智慧財產權判決文本不僅包含法律規範，也包含技術事實、權利範圍、行為主體與因果關係等多層次資訊，因此適合作為法律文本探勘與裁判結果分類之研究對象。另一方面，智慧財產權案件亦存在明顯的裁判結果不均衡問題。郭建中與陳羿愷（</w:t>
      </w:r>
      <w:r w:rsidRPr="00706F03">
        <w:rPr>
          <w:rFonts w:cs="Times New Roman"/>
          <w:szCs w:val="28"/>
        </w:rPr>
        <w:t>2020</w:t>
      </w:r>
      <w:r w:rsidRPr="00706F03">
        <w:rPr>
          <w:rFonts w:cs="Times New Roman"/>
          <w:szCs w:val="28"/>
        </w:rPr>
        <w:t>）整理智慧財產法院相關實務數據後指出，專利權人於部分年度之勝訴率偏低，顯示智慧財產權民事訴訟中不同裁判結果之分布並非均衡。此一現象對機器學習</w:t>
      </w:r>
      <w:r w:rsidR="00961BBF" w:rsidRPr="00706F03">
        <w:rPr>
          <w:rFonts w:cs="Times New Roman"/>
          <w:szCs w:val="28"/>
        </w:rPr>
        <w:t>（</w:t>
      </w:r>
      <w:r w:rsidR="00961BBF" w:rsidRPr="00706F03">
        <w:rPr>
          <w:rFonts w:cs="Times New Roman"/>
          <w:szCs w:val="28"/>
        </w:rPr>
        <w:t>Machine Learning</w:t>
      </w:r>
      <w:r w:rsidR="00961BBF" w:rsidRPr="00706F03">
        <w:rPr>
          <w:rFonts w:cs="Times New Roman"/>
          <w:szCs w:val="28"/>
        </w:rPr>
        <w:t>）</w:t>
      </w:r>
      <w:r w:rsidRPr="00706F03">
        <w:rPr>
          <w:rFonts w:cs="Times New Roman"/>
          <w:szCs w:val="28"/>
        </w:rPr>
        <w:t>模型具有重要影響：若模型僅追求整體準</w:t>
      </w:r>
      <w:r w:rsidRPr="00706F03">
        <w:rPr>
          <w:rFonts w:cs="Times New Roman"/>
          <w:szCs w:val="28"/>
        </w:rPr>
        <w:lastRenderedPageBreak/>
        <w:t>確率（</w:t>
      </w:r>
      <w:r w:rsidRPr="00706F03">
        <w:rPr>
          <w:rFonts w:cs="Times New Roman"/>
          <w:szCs w:val="28"/>
        </w:rPr>
        <w:t>Accuracy</w:t>
      </w:r>
      <w:r w:rsidRPr="00706F03">
        <w:rPr>
          <w:rFonts w:cs="Times New Roman"/>
          <w:szCs w:val="28"/>
        </w:rPr>
        <w:t>），便可能因大量預測多數類別而取得表面上較高的分數，卻無法有效辨識勝訴或部分勝訴等少數類別。因此，在智慧財產權判決分類任務中，研究者不僅需要建立模型，也必須檢視模型是否受到類別不平衡影響，並進一步分析其對不同裁判結果類別之辨識能力。</w:t>
      </w:r>
    </w:p>
    <w:p w14:paraId="0151EBA2" w14:textId="77777777" w:rsidR="00E04535" w:rsidRPr="00706F03" w:rsidRDefault="00E04535" w:rsidP="0004071A">
      <w:pPr>
        <w:widowControl/>
        <w:spacing w:line="276" w:lineRule="auto"/>
        <w:jc w:val="left"/>
        <w:rPr>
          <w:rFonts w:cs="Times New Roman"/>
          <w:sz w:val="28"/>
          <w:szCs w:val="28"/>
        </w:rPr>
      </w:pPr>
      <w:r w:rsidRPr="00706F03">
        <w:rPr>
          <w:rFonts w:cs="Times New Roman"/>
          <w:szCs w:val="28"/>
        </w:rPr>
        <w:t>基於上述背景，本研究以</w:t>
      </w:r>
      <w:r w:rsidR="00AD1A81" w:rsidRPr="00706F03">
        <w:rPr>
          <w:rFonts w:cs="Times New Roman"/>
          <w:szCs w:val="28"/>
        </w:rPr>
        <w:t>臺灣</w:t>
      </w:r>
      <w:r w:rsidRPr="00706F03">
        <w:rPr>
          <w:rFonts w:cs="Times New Roman"/>
          <w:szCs w:val="28"/>
        </w:rPr>
        <w:t>智慧財產權相關判決為研究對象，運用文字探勘（</w:t>
      </w:r>
      <w:r w:rsidRPr="00706F03">
        <w:rPr>
          <w:rFonts w:cs="Times New Roman"/>
          <w:szCs w:val="28"/>
        </w:rPr>
        <w:t>Text Mining</w:t>
      </w:r>
      <w:r w:rsidRPr="00706F03">
        <w:rPr>
          <w:rFonts w:cs="Times New Roman"/>
          <w:szCs w:val="28"/>
        </w:rPr>
        <w:t>）與機器學習方法建立裁判結果分類流程。本研究並不將重點放在單純追求最高準確率，而是進一步比較不同案件類型、不同文字特徵表示與不同模型流程之分類表現。具體而言，本研究將裁判結果整理為敗訴、部分勝訴與勝訴三類，並依案件類型區分為行政、民事、刑事與刑事附帶民事案件；在方法上，則比較</w:t>
      </w:r>
      <w:r w:rsidRPr="00706F03">
        <w:rPr>
          <w:rFonts w:cs="Times New Roman"/>
          <w:szCs w:val="28"/>
        </w:rPr>
        <w:t xml:space="preserve"> Chi-square + MNIR + SVM </w:t>
      </w:r>
      <w:r w:rsidRPr="00706F03">
        <w:rPr>
          <w:rFonts w:cs="Times New Roman"/>
          <w:szCs w:val="28"/>
        </w:rPr>
        <w:t>與</w:t>
      </w:r>
      <w:r w:rsidRPr="00706F03">
        <w:rPr>
          <w:rFonts w:cs="Times New Roman"/>
          <w:szCs w:val="28"/>
        </w:rPr>
        <w:t xml:space="preserve"> Chi-square + SVM </w:t>
      </w:r>
      <w:r w:rsidRPr="00706F03">
        <w:rPr>
          <w:rFonts w:cs="Times New Roman"/>
          <w:szCs w:val="28"/>
        </w:rPr>
        <w:t>兩種流程，以檢驗</w:t>
      </w:r>
      <w:r w:rsidRPr="00706F03">
        <w:rPr>
          <w:rFonts w:cs="Times New Roman"/>
          <w:szCs w:val="28"/>
        </w:rPr>
        <w:t xml:space="preserve"> MNIR </w:t>
      </w:r>
      <w:r w:rsidRPr="00706F03">
        <w:rPr>
          <w:rFonts w:cs="Times New Roman"/>
          <w:szCs w:val="28"/>
        </w:rPr>
        <w:t>監督式特徵轉換是否能在高維法律文本分類任務中帶來額外增益，並同時評估傳統稀疏文字特徵模型之基準價值。</w:t>
      </w:r>
    </w:p>
    <w:p w14:paraId="3EC94DB7" w14:textId="77777777" w:rsidR="008613E4" w:rsidRPr="00706F03" w:rsidRDefault="00CD012C" w:rsidP="0004071A">
      <w:pPr>
        <w:widowControl/>
        <w:spacing w:after="0" w:line="276" w:lineRule="auto"/>
        <w:rPr>
          <w:rFonts w:cs="Times New Roman"/>
          <w:sz w:val="28"/>
          <w:szCs w:val="28"/>
        </w:rPr>
      </w:pPr>
      <w:r w:rsidRPr="00706F03">
        <w:rPr>
          <w:rFonts w:cs="Times New Roman"/>
          <w:szCs w:val="28"/>
        </w:rPr>
        <w:br w:type="page"/>
      </w:r>
    </w:p>
    <w:p w14:paraId="4BB7313C" w14:textId="77777777" w:rsidR="008613E4" w:rsidRPr="00706F03" w:rsidRDefault="008613E4" w:rsidP="006C25BD">
      <w:pPr>
        <w:pStyle w:val="Heading2"/>
        <w:spacing w:line="276" w:lineRule="auto"/>
        <w:rPr>
          <w:rFonts w:ascii="Times New Roman" w:eastAsia="DFKai-SB" w:hAnsi="Times New Roman" w:cs="Times New Roman"/>
          <w:color w:val="auto"/>
          <w:szCs w:val="28"/>
        </w:rPr>
      </w:pPr>
      <w:r w:rsidRPr="00706F03">
        <w:rPr>
          <w:rFonts w:ascii="Times New Roman" w:eastAsia="DFKai-SB" w:hAnsi="Times New Roman" w:cs="Times New Roman"/>
          <w:color w:val="auto"/>
          <w:szCs w:val="28"/>
        </w:rPr>
        <w:lastRenderedPageBreak/>
        <w:t xml:space="preserve">1.2 </w:t>
      </w:r>
      <w:r w:rsidRPr="00706F03">
        <w:rPr>
          <w:rFonts w:ascii="Times New Roman" w:eastAsia="DFKai-SB" w:hAnsi="Times New Roman" w:cs="Times New Roman"/>
          <w:color w:val="auto"/>
          <w:szCs w:val="28"/>
        </w:rPr>
        <w:t>研究目的</w:t>
      </w:r>
    </w:p>
    <w:p w14:paraId="7ED9EB59" w14:textId="6E56609A" w:rsidR="007863E5" w:rsidRPr="00706F03" w:rsidRDefault="007863E5" w:rsidP="003E09F7">
      <w:pPr>
        <w:spacing w:line="276" w:lineRule="auto"/>
        <w:outlineLvl w:val="0"/>
        <w:rPr>
          <w:rFonts w:cs="Times New Roman"/>
          <w:szCs w:val="28"/>
        </w:rPr>
      </w:pPr>
      <w:r w:rsidRPr="00706F03">
        <w:rPr>
          <w:rFonts w:cs="Times New Roman"/>
          <w:szCs w:val="28"/>
        </w:rPr>
        <w:t>隨著司法資料公開與法律科技發展，如何從大量判決文本中擷取有用資訊，並據以分析裁判結果，已成為法律文本分析的重要議題。既有法律判決預測研究顯示，案件事實、法律文本與法院理由中，可能包含可供模型辨識的文字訊號。然而，智慧財產權判決具有若干特性。第一，法律術語密集。第二，案件類型差異明顯。第三，裁判結果分布不均衡。第四，文本中可能存在明顯裁判結果詞彙。上述特性使模型在分類裁判結果時，容易受到高維文字特徵、類別不平衡與資料洩漏問題影響。</w:t>
      </w:r>
      <w:r w:rsidR="00DF79AD" w:rsidRPr="00DF79AD">
        <w:rPr>
          <w:rFonts w:cs="Times New Roman"/>
          <w:szCs w:val="28"/>
        </w:rPr>
        <w:t>基於此，本研究針對行政、民事、刑事與刑事附帶民事四類案件，以及敗訴、部分勝訴與勝訴三類裁判結果建立分類流程，以檢驗不同案件類型下模型的辨識能力。</w:t>
      </w:r>
      <w:r w:rsidR="00832F63" w:rsidRPr="00706F03">
        <w:rPr>
          <w:rFonts w:cs="Times New Roman" w:hint="eastAsia"/>
          <w:szCs w:val="28"/>
        </w:rPr>
        <w:t>在文字特徵表示方面，本研究比較三種將判決文本轉換為數值特徵的方法。第一，詞袋模型（</w:t>
      </w:r>
      <w:r w:rsidR="00832F63" w:rsidRPr="00706F03">
        <w:rPr>
          <w:rFonts w:cs="Times New Roman" w:hint="eastAsia"/>
          <w:szCs w:val="28"/>
        </w:rPr>
        <w:t>Bag-of-Words, BoW</w:t>
      </w:r>
      <w:r w:rsidR="00832F63" w:rsidRPr="00706F03">
        <w:rPr>
          <w:rFonts w:cs="Times New Roman" w:hint="eastAsia"/>
          <w:szCs w:val="28"/>
        </w:rPr>
        <w:t>）以詞彙在裁判文本中的出現次數建立特徵；第二，詞頻表示（</w:t>
      </w:r>
      <w:r w:rsidR="00832F63" w:rsidRPr="00706F03">
        <w:rPr>
          <w:rFonts w:cs="Times New Roman" w:hint="eastAsia"/>
          <w:szCs w:val="28"/>
        </w:rPr>
        <w:t>Term Frequency, TF</w:t>
      </w:r>
      <w:r w:rsidR="00832F63" w:rsidRPr="00706F03">
        <w:rPr>
          <w:rFonts w:cs="Times New Roman" w:hint="eastAsia"/>
          <w:szCs w:val="28"/>
        </w:rPr>
        <w:t>）將詞彙出現次數轉換為其在單篇裁判書中的相對頻率，以降低文本長度差異的影響；第三，</w:t>
      </w:r>
      <w:r w:rsidR="00FA46B4" w:rsidRPr="00706F03">
        <w:rPr>
          <w:rFonts w:cs="Times New Roman"/>
          <w:szCs w:val="28"/>
        </w:rPr>
        <w:t>詞頻－逆文件頻率</w:t>
      </w:r>
      <w:r w:rsidR="00832F63" w:rsidRPr="00706F03">
        <w:rPr>
          <w:rFonts w:cs="Times New Roman" w:hint="eastAsia"/>
          <w:szCs w:val="28"/>
        </w:rPr>
        <w:t>（</w:t>
      </w:r>
      <w:r w:rsidR="00832F63" w:rsidRPr="00706F03">
        <w:rPr>
          <w:rFonts w:cs="Times New Roman" w:hint="eastAsia"/>
          <w:szCs w:val="28"/>
        </w:rPr>
        <w:t>Term Frequency-Inverse Document Frequency, TF-IDF</w:t>
      </w:r>
      <w:r w:rsidR="00832F63" w:rsidRPr="00706F03">
        <w:rPr>
          <w:rFonts w:cs="Times New Roman" w:hint="eastAsia"/>
          <w:szCs w:val="28"/>
        </w:rPr>
        <w:t>）同時考量詞彙在單篇裁判書中的出現程度及其在整體語料中的普遍程度，以降低常見詞彙的權重。在模型流程方面，本研究先以</w:t>
      </w:r>
      <w:r w:rsidR="00832F63" w:rsidRPr="00706F03">
        <w:rPr>
          <w:rFonts w:cs="Times New Roman" w:hint="eastAsia"/>
          <w:szCs w:val="28"/>
        </w:rPr>
        <w:t xml:space="preserve"> Chi-square </w:t>
      </w:r>
      <w:r w:rsidR="00832F63" w:rsidRPr="00706F03">
        <w:rPr>
          <w:rFonts w:cs="Times New Roman" w:hint="eastAsia"/>
          <w:szCs w:val="28"/>
        </w:rPr>
        <w:t>篩選與裁判結果較具關聯的詞彙，再比較含</w:t>
      </w:r>
      <w:r w:rsidR="00832F63" w:rsidRPr="00706F03">
        <w:rPr>
          <w:rFonts w:cs="Times New Roman" w:hint="eastAsia"/>
          <w:szCs w:val="28"/>
        </w:rPr>
        <w:t xml:space="preserve"> MNIR </w:t>
      </w:r>
      <w:r w:rsidR="00832F63" w:rsidRPr="00706F03">
        <w:rPr>
          <w:rFonts w:cs="Times New Roman" w:hint="eastAsia"/>
          <w:szCs w:val="28"/>
        </w:rPr>
        <w:t>轉換與直接使用篩選後特徵的兩種</w:t>
      </w:r>
      <w:r w:rsidR="00832F63" w:rsidRPr="00706F03">
        <w:rPr>
          <w:rFonts w:cs="Times New Roman" w:hint="eastAsia"/>
          <w:szCs w:val="28"/>
        </w:rPr>
        <w:t xml:space="preserve"> SVM </w:t>
      </w:r>
      <w:r w:rsidR="00832F63" w:rsidRPr="00706F03">
        <w:rPr>
          <w:rFonts w:cs="Times New Roman" w:hint="eastAsia"/>
          <w:szCs w:val="28"/>
        </w:rPr>
        <w:t>分類流程。</w:t>
      </w:r>
    </w:p>
    <w:p w14:paraId="0926C460" w14:textId="77777777" w:rsidR="007863E5" w:rsidRPr="00706F03" w:rsidRDefault="007863E5" w:rsidP="0004071A">
      <w:pPr>
        <w:spacing w:line="276" w:lineRule="auto"/>
        <w:outlineLvl w:val="0"/>
        <w:rPr>
          <w:rFonts w:cs="Times New Roman"/>
          <w:szCs w:val="28"/>
        </w:rPr>
      </w:pPr>
      <w:r w:rsidRPr="00706F03">
        <w:rPr>
          <w:rFonts w:cs="Times New Roman"/>
          <w:szCs w:val="28"/>
        </w:rPr>
        <w:t>具體目的如下：</w:t>
      </w:r>
    </w:p>
    <w:p w14:paraId="2F4840E9" w14:textId="77777777" w:rsidR="007863E5" w:rsidRPr="00706F03" w:rsidRDefault="007863E5" w:rsidP="0004071A">
      <w:pPr>
        <w:pStyle w:val="ListParagraph"/>
        <w:numPr>
          <w:ilvl w:val="0"/>
          <w:numId w:val="18"/>
        </w:numPr>
        <w:spacing w:line="276" w:lineRule="auto"/>
        <w:outlineLvl w:val="0"/>
        <w:rPr>
          <w:rFonts w:cs="Times New Roman"/>
          <w:szCs w:val="28"/>
        </w:rPr>
      </w:pPr>
      <w:r w:rsidRPr="00706F03">
        <w:rPr>
          <w:rFonts w:cs="Times New Roman"/>
          <w:szCs w:val="28"/>
        </w:rPr>
        <w:t>建立</w:t>
      </w:r>
      <w:r w:rsidR="00AD1A81" w:rsidRPr="00706F03">
        <w:rPr>
          <w:rFonts w:cs="Times New Roman"/>
          <w:szCs w:val="28"/>
        </w:rPr>
        <w:t>臺灣</w:t>
      </w:r>
      <w:r w:rsidRPr="00706F03">
        <w:rPr>
          <w:rFonts w:cs="Times New Roman"/>
          <w:szCs w:val="28"/>
        </w:rPr>
        <w:t>智慧財產權判決文本分類流程。本研究整理資料篩選、裁判結果標籤、文字特徵建構與模型訓練程序，作為法律文本分類分析之基礎。</w:t>
      </w:r>
    </w:p>
    <w:p w14:paraId="01EF00AB" w14:textId="77777777" w:rsidR="007863E5" w:rsidRPr="00706F03" w:rsidRDefault="007863E5" w:rsidP="0004071A">
      <w:pPr>
        <w:pStyle w:val="ListParagraph"/>
        <w:numPr>
          <w:ilvl w:val="0"/>
          <w:numId w:val="18"/>
        </w:numPr>
        <w:spacing w:line="276" w:lineRule="auto"/>
        <w:outlineLvl w:val="0"/>
        <w:rPr>
          <w:rFonts w:cs="Times New Roman"/>
          <w:szCs w:val="28"/>
        </w:rPr>
      </w:pPr>
      <w:r w:rsidRPr="00706F03">
        <w:rPr>
          <w:rFonts w:cs="Times New Roman"/>
          <w:szCs w:val="28"/>
        </w:rPr>
        <w:t>比較不同文字特徵之分類效果。本研究透過</w:t>
      </w:r>
      <w:r w:rsidRPr="00706F03">
        <w:rPr>
          <w:rFonts w:cs="Times New Roman"/>
          <w:szCs w:val="28"/>
        </w:rPr>
        <w:t xml:space="preserve"> Chi-square </w:t>
      </w:r>
      <w:r w:rsidRPr="00706F03">
        <w:rPr>
          <w:rFonts w:cs="Times New Roman"/>
          <w:szCs w:val="28"/>
        </w:rPr>
        <w:t>特徵選擇，篩選與裁判結果較具關聯之文字特徵，並比較</w:t>
      </w:r>
      <w:r w:rsidRPr="00706F03">
        <w:rPr>
          <w:rFonts w:cs="Times New Roman"/>
          <w:szCs w:val="28"/>
        </w:rPr>
        <w:t xml:space="preserve"> BoW</w:t>
      </w:r>
      <w:r w:rsidRPr="00706F03">
        <w:rPr>
          <w:rFonts w:cs="Times New Roman"/>
          <w:szCs w:val="28"/>
        </w:rPr>
        <w:t>、</w:t>
      </w:r>
      <w:r w:rsidRPr="00706F03">
        <w:rPr>
          <w:rFonts w:cs="Times New Roman"/>
          <w:szCs w:val="28"/>
        </w:rPr>
        <w:t xml:space="preserve">TF </w:t>
      </w:r>
      <w:r w:rsidRPr="00706F03">
        <w:rPr>
          <w:rFonts w:cs="Times New Roman"/>
          <w:szCs w:val="28"/>
        </w:rPr>
        <w:t>與</w:t>
      </w:r>
      <w:r w:rsidRPr="00706F03">
        <w:rPr>
          <w:rFonts w:cs="Times New Roman"/>
          <w:szCs w:val="28"/>
        </w:rPr>
        <w:t xml:space="preserve"> TF-IDF </w:t>
      </w:r>
      <w:r w:rsidRPr="00706F03">
        <w:rPr>
          <w:rFonts w:cs="Times New Roman"/>
          <w:szCs w:val="28"/>
        </w:rPr>
        <w:t>在不同案件類型下的表現。</w:t>
      </w:r>
    </w:p>
    <w:p w14:paraId="48F94150" w14:textId="77777777" w:rsidR="007863E5" w:rsidRPr="00706F03" w:rsidRDefault="007863E5" w:rsidP="0004071A">
      <w:pPr>
        <w:pStyle w:val="ListParagraph"/>
        <w:numPr>
          <w:ilvl w:val="0"/>
          <w:numId w:val="18"/>
        </w:numPr>
        <w:spacing w:line="276" w:lineRule="auto"/>
        <w:outlineLvl w:val="0"/>
        <w:rPr>
          <w:rFonts w:cs="Times New Roman"/>
          <w:szCs w:val="28"/>
        </w:rPr>
      </w:pPr>
      <w:r w:rsidRPr="00706F03">
        <w:rPr>
          <w:rFonts w:cs="Times New Roman"/>
          <w:szCs w:val="28"/>
        </w:rPr>
        <w:t>檢驗</w:t>
      </w:r>
      <w:r w:rsidRPr="00706F03">
        <w:rPr>
          <w:rFonts w:cs="Times New Roman"/>
          <w:szCs w:val="28"/>
        </w:rPr>
        <w:t xml:space="preserve"> MNIR </w:t>
      </w:r>
      <w:r w:rsidRPr="00706F03">
        <w:rPr>
          <w:rFonts w:cs="Times New Roman"/>
          <w:szCs w:val="28"/>
        </w:rPr>
        <w:t>監督式特徵轉換之適用性。本研究比較</w:t>
      </w:r>
      <w:r w:rsidRPr="00706F03">
        <w:rPr>
          <w:rFonts w:cs="Times New Roman"/>
          <w:szCs w:val="28"/>
        </w:rPr>
        <w:t xml:space="preserve"> </w:t>
      </w:r>
      <w:r w:rsidR="001E5412" w:rsidRPr="00706F03">
        <w:rPr>
          <w:rFonts w:cs="Times New Roman"/>
          <w:szCs w:val="28"/>
        </w:rPr>
        <w:t>Chi-square + MNIR + SVM</w:t>
      </w:r>
      <w:r w:rsidRPr="00706F03">
        <w:rPr>
          <w:rFonts w:cs="Times New Roman"/>
          <w:szCs w:val="28"/>
        </w:rPr>
        <w:t xml:space="preserve"> </w:t>
      </w:r>
      <w:r w:rsidRPr="00706F03">
        <w:rPr>
          <w:rFonts w:cs="Times New Roman"/>
          <w:szCs w:val="28"/>
        </w:rPr>
        <w:t>與</w:t>
      </w:r>
      <w:r w:rsidRPr="00706F03">
        <w:rPr>
          <w:rFonts w:cs="Times New Roman"/>
          <w:szCs w:val="28"/>
        </w:rPr>
        <w:t xml:space="preserve"> Chi-square + </w:t>
      </w:r>
      <w:r w:rsidR="00AF715B" w:rsidRPr="00706F03">
        <w:rPr>
          <w:rFonts w:cs="Times New Roman"/>
          <w:szCs w:val="28"/>
        </w:rPr>
        <w:t>SVM</w:t>
      </w:r>
      <w:r w:rsidRPr="00706F03">
        <w:rPr>
          <w:rFonts w:cs="Times New Roman"/>
          <w:szCs w:val="28"/>
        </w:rPr>
        <w:t>，觀察</w:t>
      </w:r>
      <w:r w:rsidRPr="00706F03">
        <w:rPr>
          <w:rFonts w:cs="Times New Roman"/>
          <w:szCs w:val="28"/>
        </w:rPr>
        <w:t xml:space="preserve"> MNIR </w:t>
      </w:r>
      <w:r w:rsidRPr="00706F03">
        <w:rPr>
          <w:rFonts w:cs="Times New Roman"/>
          <w:szCs w:val="28"/>
        </w:rPr>
        <w:t>是否在智慧財產權判決分類中帶來額外分類增益。</w:t>
      </w:r>
    </w:p>
    <w:p w14:paraId="1D4B85D0" w14:textId="77777777" w:rsidR="007863E5" w:rsidRPr="00706F03" w:rsidRDefault="007863E5" w:rsidP="0004071A">
      <w:pPr>
        <w:pStyle w:val="ListParagraph"/>
        <w:numPr>
          <w:ilvl w:val="0"/>
          <w:numId w:val="18"/>
        </w:numPr>
        <w:spacing w:line="276" w:lineRule="auto"/>
        <w:outlineLvl w:val="0"/>
        <w:rPr>
          <w:rFonts w:cs="Times New Roman"/>
          <w:szCs w:val="28"/>
        </w:rPr>
      </w:pPr>
      <w:r w:rsidRPr="00706F03">
        <w:rPr>
          <w:rFonts w:cs="Times New Roman"/>
          <w:szCs w:val="28"/>
        </w:rPr>
        <w:t>分析模型對不同裁判結果類別的辨識能力。本研究針對敗訴、部分勝訴與勝訴三類結果，檢視模型是否能有效辨識少數類別，並分析類別不平衡對分類表現的影響。</w:t>
      </w:r>
    </w:p>
    <w:p w14:paraId="75594EAE" w14:textId="77777777" w:rsidR="007863E5" w:rsidRPr="00706F03" w:rsidRDefault="007863E5" w:rsidP="0004071A">
      <w:pPr>
        <w:pStyle w:val="ListParagraph"/>
        <w:numPr>
          <w:ilvl w:val="0"/>
          <w:numId w:val="18"/>
        </w:numPr>
        <w:spacing w:line="276" w:lineRule="auto"/>
        <w:outlineLvl w:val="0"/>
        <w:rPr>
          <w:rFonts w:cs="Times New Roman"/>
          <w:szCs w:val="28"/>
        </w:rPr>
      </w:pPr>
      <w:r w:rsidRPr="00706F03">
        <w:rPr>
          <w:rFonts w:cs="Times New Roman"/>
          <w:szCs w:val="28"/>
        </w:rPr>
        <w:t>建立較完整的模型評估方式。本研究採用宏平均</w:t>
      </w:r>
      <w:r w:rsidRPr="00706F03">
        <w:rPr>
          <w:rFonts w:cs="Times New Roman"/>
          <w:szCs w:val="28"/>
        </w:rPr>
        <w:t xml:space="preserve"> F1 </w:t>
      </w:r>
      <w:r w:rsidRPr="00706F03">
        <w:rPr>
          <w:rFonts w:cs="Times New Roman"/>
          <w:szCs w:val="28"/>
        </w:rPr>
        <w:t>分數（</w:t>
      </w:r>
      <w:r w:rsidRPr="00706F03">
        <w:rPr>
          <w:rFonts w:cs="Times New Roman"/>
          <w:szCs w:val="28"/>
        </w:rPr>
        <w:t>Macro F1</w:t>
      </w:r>
      <w:r w:rsidRPr="00706F03">
        <w:rPr>
          <w:rFonts w:cs="Times New Roman"/>
          <w:szCs w:val="28"/>
        </w:rPr>
        <w:t>）、</w:t>
      </w:r>
      <w:r w:rsidRPr="00706F03">
        <w:rPr>
          <w:rFonts w:cs="Times New Roman"/>
          <w:szCs w:val="28"/>
        </w:rPr>
        <w:t>Accuracy</w:t>
      </w:r>
      <w:r w:rsidRPr="00706F03">
        <w:rPr>
          <w:rFonts w:cs="Times New Roman"/>
          <w:szCs w:val="28"/>
        </w:rPr>
        <w:t>、</w:t>
      </w:r>
      <w:r w:rsidRPr="00706F03">
        <w:rPr>
          <w:rFonts w:cs="Times New Roman"/>
          <w:szCs w:val="28"/>
        </w:rPr>
        <w:t>Majority Class baseline</w:t>
      </w:r>
      <w:r w:rsidRPr="00706F03">
        <w:rPr>
          <w:rFonts w:cs="Times New Roman"/>
          <w:szCs w:val="28"/>
        </w:rPr>
        <w:t>、分類報告與混淆矩陣，評估模型整體表現與錯誤分類型態，避免僅以準確率判斷模型是否有效。</w:t>
      </w:r>
    </w:p>
    <w:p w14:paraId="7E2C6C68" w14:textId="77777777" w:rsidR="00AA12B1" w:rsidRPr="00706F03" w:rsidRDefault="007863E5" w:rsidP="00832F63">
      <w:pPr>
        <w:spacing w:line="276" w:lineRule="auto"/>
        <w:outlineLvl w:val="0"/>
        <w:rPr>
          <w:rFonts w:cs="Times New Roman"/>
          <w:szCs w:val="28"/>
        </w:rPr>
      </w:pPr>
      <w:r w:rsidRPr="00706F03">
        <w:rPr>
          <w:rFonts w:cs="Times New Roman"/>
          <w:szCs w:val="28"/>
        </w:rPr>
        <w:t>綜上所述，本研究不僅希望檢驗文字探勘方法應用於智慧財產權判決分類之可行性，也希望釐清不同案件類型、文字特徵表示與模型流程對分類結果之影響。基於上述研究目的，</w:t>
      </w:r>
      <w:r w:rsidRPr="00706F03">
        <w:rPr>
          <w:rFonts w:cs="Times New Roman"/>
          <w:szCs w:val="28"/>
        </w:rPr>
        <w:lastRenderedPageBreak/>
        <w:t>本研究於下一節提出具體研究問題。</w:t>
      </w:r>
    </w:p>
    <w:p w14:paraId="0947D416" w14:textId="77777777" w:rsidR="00925402" w:rsidRPr="00706F03" w:rsidRDefault="00461938" w:rsidP="006C25BD">
      <w:pPr>
        <w:pStyle w:val="Heading2"/>
        <w:spacing w:line="276" w:lineRule="auto"/>
        <w:rPr>
          <w:rFonts w:ascii="Times New Roman" w:eastAsia="DFKai-SB" w:hAnsi="Times New Roman" w:cs="Times New Roman"/>
          <w:color w:val="auto"/>
          <w:szCs w:val="28"/>
        </w:rPr>
      </w:pPr>
      <w:r w:rsidRPr="00706F03">
        <w:rPr>
          <w:rFonts w:ascii="Times New Roman" w:eastAsia="DFKai-SB" w:hAnsi="Times New Roman" w:cs="Times New Roman"/>
          <w:color w:val="auto"/>
          <w:szCs w:val="28"/>
        </w:rPr>
        <w:t xml:space="preserve">1.3 </w:t>
      </w:r>
      <w:r w:rsidR="005946D3" w:rsidRPr="00706F03">
        <w:rPr>
          <w:rFonts w:ascii="Times New Roman" w:eastAsia="DFKai-SB" w:hAnsi="Times New Roman" w:cs="Times New Roman"/>
          <w:color w:val="auto"/>
          <w:szCs w:val="28"/>
        </w:rPr>
        <w:t>研究問題</w:t>
      </w:r>
    </w:p>
    <w:p w14:paraId="239FFEAD" w14:textId="77777777" w:rsidR="005946D3" w:rsidRPr="00706F03" w:rsidRDefault="005946D3" w:rsidP="0004071A">
      <w:pPr>
        <w:spacing w:line="276" w:lineRule="auto"/>
        <w:jc w:val="left"/>
        <w:rPr>
          <w:rFonts w:cs="Times New Roman"/>
        </w:rPr>
      </w:pPr>
      <w:r w:rsidRPr="00706F03">
        <w:rPr>
          <w:rFonts w:cs="Times New Roman"/>
        </w:rPr>
        <w:t>本研究檢驗不同文字特徵表示、模型流程與案件類型對分類表現之影響。基於上述研究目的，本研究提出以下研究問題：</w:t>
      </w:r>
    </w:p>
    <w:p w14:paraId="4BF9EC8B" w14:textId="77777777" w:rsidR="005946D3" w:rsidRPr="00706F03" w:rsidRDefault="00F8664F" w:rsidP="0004071A">
      <w:pPr>
        <w:spacing w:line="276" w:lineRule="auto"/>
        <w:jc w:val="left"/>
        <w:rPr>
          <w:rFonts w:cs="Times New Roman"/>
        </w:rPr>
      </w:pPr>
      <w:r w:rsidRPr="00706F03">
        <w:rPr>
          <w:rFonts w:cs="Times New Roman" w:hint="eastAsia"/>
        </w:rPr>
        <w:t>問題一</w:t>
      </w:r>
      <w:r w:rsidR="005946D3" w:rsidRPr="00706F03">
        <w:rPr>
          <w:rFonts w:cs="Times New Roman"/>
        </w:rPr>
        <w:t>：不同文字特徵表示方式（</w:t>
      </w:r>
      <w:r w:rsidR="005946D3" w:rsidRPr="00706F03">
        <w:rPr>
          <w:rFonts w:cs="Times New Roman"/>
        </w:rPr>
        <w:t>BoW</w:t>
      </w:r>
      <w:r w:rsidR="005946D3" w:rsidRPr="00706F03">
        <w:rPr>
          <w:rFonts w:cs="Times New Roman"/>
        </w:rPr>
        <w:t>、</w:t>
      </w:r>
      <w:r w:rsidR="005946D3" w:rsidRPr="00706F03">
        <w:rPr>
          <w:rFonts w:cs="Times New Roman"/>
        </w:rPr>
        <w:t>TF</w:t>
      </w:r>
      <w:r w:rsidR="005946D3" w:rsidRPr="00706F03">
        <w:rPr>
          <w:rFonts w:cs="Times New Roman"/>
        </w:rPr>
        <w:t>、</w:t>
      </w:r>
      <w:r w:rsidR="005946D3" w:rsidRPr="00706F03">
        <w:rPr>
          <w:rFonts w:cs="Times New Roman"/>
        </w:rPr>
        <w:t>TF-IDF</w:t>
      </w:r>
      <w:r w:rsidR="005946D3" w:rsidRPr="00706F03">
        <w:rPr>
          <w:rFonts w:cs="Times New Roman"/>
        </w:rPr>
        <w:t>）在智慧財產權判決結果分類中的表現是否存在差異？</w:t>
      </w:r>
    </w:p>
    <w:p w14:paraId="4DF46517" w14:textId="77777777" w:rsidR="005946D3" w:rsidRPr="00706F03" w:rsidRDefault="00F8664F" w:rsidP="0004071A">
      <w:pPr>
        <w:spacing w:line="276" w:lineRule="auto"/>
        <w:jc w:val="left"/>
        <w:rPr>
          <w:rFonts w:cs="Times New Roman"/>
        </w:rPr>
      </w:pPr>
      <w:r w:rsidRPr="00706F03">
        <w:rPr>
          <w:rFonts w:cs="Times New Roman" w:hint="eastAsia"/>
        </w:rPr>
        <w:t>問題二</w:t>
      </w:r>
      <w:r w:rsidR="005946D3" w:rsidRPr="00706F03">
        <w:rPr>
          <w:rFonts w:cs="Times New Roman"/>
        </w:rPr>
        <w:t>：在卡方特徵選擇後，</w:t>
      </w:r>
      <w:r w:rsidR="005946D3" w:rsidRPr="00706F03">
        <w:rPr>
          <w:rFonts w:cs="Times New Roman"/>
        </w:rPr>
        <w:t xml:space="preserve">MNIR </w:t>
      </w:r>
      <w:r w:rsidR="005946D3" w:rsidRPr="00706F03">
        <w:rPr>
          <w:rFonts w:cs="Times New Roman"/>
        </w:rPr>
        <w:t>監督式特徵轉換是否能</w:t>
      </w:r>
      <w:r w:rsidR="001E5412" w:rsidRPr="00706F03">
        <w:rPr>
          <w:rFonts w:cs="Times New Roman"/>
        </w:rPr>
        <w:t>相較於</w:t>
      </w:r>
      <w:r w:rsidR="001E5412" w:rsidRPr="00706F03">
        <w:rPr>
          <w:rFonts w:cs="Times New Roman"/>
        </w:rPr>
        <w:t xml:space="preserve"> Chi-square + SVM </w:t>
      </w:r>
      <w:r w:rsidR="001E5412" w:rsidRPr="00706F03">
        <w:rPr>
          <w:rFonts w:cs="Times New Roman"/>
        </w:rPr>
        <w:t>提升分類表現</w:t>
      </w:r>
      <w:r w:rsidR="005946D3" w:rsidRPr="00706F03">
        <w:rPr>
          <w:rFonts w:cs="Times New Roman"/>
        </w:rPr>
        <w:t>？</w:t>
      </w:r>
    </w:p>
    <w:p w14:paraId="33D6FFF8" w14:textId="77777777" w:rsidR="005946D3" w:rsidRPr="00706F03" w:rsidRDefault="00F8664F" w:rsidP="0004071A">
      <w:pPr>
        <w:spacing w:line="276" w:lineRule="auto"/>
        <w:jc w:val="left"/>
        <w:rPr>
          <w:rFonts w:cs="Times New Roman"/>
        </w:rPr>
      </w:pPr>
      <w:r w:rsidRPr="00706F03">
        <w:rPr>
          <w:rFonts w:cs="Times New Roman" w:hint="eastAsia"/>
        </w:rPr>
        <w:t>問題三</w:t>
      </w:r>
      <w:r w:rsidR="005946D3" w:rsidRPr="00706F03">
        <w:rPr>
          <w:rFonts w:cs="Times New Roman"/>
        </w:rPr>
        <w:t>：不同案件類型下，較適合的文字特徵表示與模型流程是否有所不同？</w:t>
      </w:r>
    </w:p>
    <w:p w14:paraId="5A26940D" w14:textId="77777777" w:rsidR="00925402" w:rsidRPr="00706F03" w:rsidRDefault="00F8664F" w:rsidP="0004071A">
      <w:pPr>
        <w:spacing w:line="276" w:lineRule="auto"/>
        <w:jc w:val="left"/>
        <w:rPr>
          <w:rFonts w:cs="Times New Roman"/>
        </w:rPr>
      </w:pPr>
      <w:r w:rsidRPr="00706F03">
        <w:rPr>
          <w:rFonts w:cs="Times New Roman" w:hint="eastAsia"/>
        </w:rPr>
        <w:t>問題四</w:t>
      </w:r>
      <w:r w:rsidR="005946D3" w:rsidRPr="00706F03">
        <w:rPr>
          <w:rFonts w:cs="Times New Roman"/>
        </w:rPr>
        <w:t>：在裁判結果類別不平衡的情況下，模型是否能有效辨識敗訴、部分勝訴與勝訴三類結果？</w:t>
      </w:r>
    </w:p>
    <w:p w14:paraId="150A9117" w14:textId="77777777" w:rsidR="005946D3" w:rsidRPr="00706F03" w:rsidRDefault="005946D3" w:rsidP="006C25BD">
      <w:pPr>
        <w:pStyle w:val="Heading2"/>
        <w:spacing w:line="276" w:lineRule="auto"/>
        <w:rPr>
          <w:rFonts w:ascii="Times New Roman" w:eastAsia="DFKai-SB" w:hAnsi="Times New Roman" w:cs="Times New Roman"/>
          <w:color w:val="auto"/>
          <w:szCs w:val="28"/>
        </w:rPr>
      </w:pPr>
      <w:r w:rsidRPr="00706F03">
        <w:rPr>
          <w:rFonts w:ascii="Times New Roman" w:eastAsia="DFKai-SB" w:hAnsi="Times New Roman" w:cs="Times New Roman"/>
          <w:color w:val="auto"/>
          <w:szCs w:val="28"/>
        </w:rPr>
        <w:t xml:space="preserve">1.4 </w:t>
      </w:r>
      <w:r w:rsidR="00133AB4" w:rsidRPr="00706F03">
        <w:rPr>
          <w:rFonts w:ascii="Times New Roman" w:eastAsia="DFKai-SB" w:hAnsi="Times New Roman" w:cs="Times New Roman"/>
          <w:color w:val="auto"/>
          <w:szCs w:val="28"/>
        </w:rPr>
        <w:t>研究定位與論文架構</w:t>
      </w:r>
    </w:p>
    <w:p w14:paraId="516CD514" w14:textId="77777777" w:rsidR="00133AB4" w:rsidRPr="00706F03" w:rsidRDefault="00133AB4" w:rsidP="00133AB4">
      <w:pPr>
        <w:spacing w:line="276" w:lineRule="auto"/>
        <w:jc w:val="left"/>
        <w:rPr>
          <w:rFonts w:cs="Times New Roman"/>
        </w:rPr>
      </w:pPr>
      <w:r w:rsidRPr="00706F03">
        <w:rPr>
          <w:rFonts w:cs="Times New Roman" w:hint="eastAsia"/>
        </w:rPr>
        <w:t>本研究之定位在於，以臺灣智慧財產權判決全文為研究資料，建立三類裁判結果之分類分析。相較於本研究所回顧之代表性研究多針對特定法院、案件領域或特定裁判任務建立模型，本研究進一步考量智慧財產權案件內部的異質性，將四類案件分別建模。此外，本研究同時比較</w:t>
      </w:r>
      <w:r w:rsidRPr="00706F03">
        <w:rPr>
          <w:rFonts w:cs="Times New Roman" w:hint="eastAsia"/>
        </w:rPr>
        <w:t xml:space="preserve"> BoW</w:t>
      </w:r>
      <w:r w:rsidRPr="00706F03">
        <w:rPr>
          <w:rFonts w:cs="Times New Roman" w:hint="eastAsia"/>
        </w:rPr>
        <w:t>、</w:t>
      </w:r>
      <w:r w:rsidRPr="00706F03">
        <w:rPr>
          <w:rFonts w:cs="Times New Roman" w:hint="eastAsia"/>
        </w:rPr>
        <w:t xml:space="preserve">TF </w:t>
      </w:r>
      <w:r w:rsidRPr="00706F03">
        <w:rPr>
          <w:rFonts w:cs="Times New Roman" w:hint="eastAsia"/>
        </w:rPr>
        <w:t>與</w:t>
      </w:r>
      <w:r w:rsidRPr="00706F03">
        <w:rPr>
          <w:rFonts w:cs="Times New Roman" w:hint="eastAsia"/>
        </w:rPr>
        <w:t xml:space="preserve"> TF-IDF </w:t>
      </w:r>
      <w:r w:rsidRPr="00706F03">
        <w:rPr>
          <w:rFonts w:cs="Times New Roman" w:hint="eastAsia"/>
        </w:rPr>
        <w:t>三種文字特徵表示，以及含</w:t>
      </w:r>
      <w:r w:rsidRPr="00706F03">
        <w:rPr>
          <w:rFonts w:cs="Times New Roman" w:hint="eastAsia"/>
        </w:rPr>
        <w:t xml:space="preserve"> MNIR </w:t>
      </w:r>
      <w:r w:rsidRPr="00706F03">
        <w:rPr>
          <w:rFonts w:cs="Times New Roman" w:hint="eastAsia"/>
        </w:rPr>
        <w:t>轉換與直接分類兩種模型流程，並檢視類別不平衡下模型對三類裁判結果之辨識差異。換言之，本研究的差異並非單獨採用某一項模型或評估指標，而是整合案件類型、裁判結果層次、文字特徵表示與模型流程進行比較。</w:t>
      </w:r>
    </w:p>
    <w:p w14:paraId="5737432B" w14:textId="77777777" w:rsidR="005946D3" w:rsidRPr="00706F03" w:rsidRDefault="00133AB4" w:rsidP="00133AB4">
      <w:pPr>
        <w:spacing w:line="276" w:lineRule="auto"/>
        <w:jc w:val="left"/>
        <w:rPr>
          <w:rFonts w:cs="Times New Roman"/>
        </w:rPr>
      </w:pPr>
      <w:r w:rsidRPr="00706F03">
        <w:rPr>
          <w:rFonts w:cs="Times New Roman" w:hint="eastAsia"/>
        </w:rPr>
        <w:t>本研究共分為五章。第一章說明研究背景與動機、研究目的、研究問題及研究定位；第二章回顧實證法律研究、法律文本特徵表示、判決預測模型與</w:t>
      </w:r>
      <w:r w:rsidRPr="00706F03">
        <w:rPr>
          <w:rFonts w:cs="Times New Roman" w:hint="eastAsia"/>
        </w:rPr>
        <w:t xml:space="preserve"> MNIR </w:t>
      </w:r>
      <w:r w:rsidRPr="00706F03">
        <w:rPr>
          <w:rFonts w:cs="Times New Roman" w:hint="eastAsia"/>
        </w:rPr>
        <w:t>相關文獻，並說明本研究之研究缺口；第三章介紹資料來源、樣本篩選、文本前處理、文字特徵建構、模型流程與評估方式；第四章呈現實證結果，並比較不同案件類型、文字特徵表示及模型流程之分類表現；第五章整理研究結論、研究貢獻、研究限制與後續研究建議。</w:t>
      </w:r>
    </w:p>
    <w:p w14:paraId="7E18BFD4" w14:textId="77777777" w:rsidR="00CC5EA4" w:rsidRPr="00706F03" w:rsidRDefault="008613E4" w:rsidP="006C25BD">
      <w:pPr>
        <w:pStyle w:val="Heading1"/>
        <w:pageBreakBefore/>
        <w:spacing w:line="276" w:lineRule="auto"/>
        <w:rPr>
          <w:rFonts w:ascii="Times New Roman" w:eastAsia="DFKai-SB" w:hAnsi="Times New Roman" w:cs="Times New Roman"/>
          <w:color w:val="auto"/>
          <w:sz w:val="28"/>
          <w:szCs w:val="28"/>
        </w:rPr>
      </w:pPr>
      <w:r w:rsidRPr="00706F03">
        <w:rPr>
          <w:rFonts w:ascii="Times New Roman" w:eastAsia="DFKai-SB" w:hAnsi="Times New Roman" w:cs="Times New Roman"/>
          <w:color w:val="auto"/>
          <w:szCs w:val="28"/>
        </w:rPr>
        <w:lastRenderedPageBreak/>
        <w:t>第二章</w:t>
      </w:r>
      <w:r w:rsidRPr="00706F03">
        <w:rPr>
          <w:rFonts w:ascii="Times New Roman" w:eastAsia="DFKai-SB" w:hAnsi="Times New Roman" w:cs="Times New Roman"/>
          <w:color w:val="auto"/>
          <w:szCs w:val="28"/>
        </w:rPr>
        <w:t xml:space="preserve"> </w:t>
      </w:r>
      <w:r w:rsidRPr="00706F03">
        <w:rPr>
          <w:rFonts w:ascii="Times New Roman" w:eastAsia="DFKai-SB" w:hAnsi="Times New Roman" w:cs="Times New Roman"/>
          <w:color w:val="auto"/>
          <w:szCs w:val="28"/>
        </w:rPr>
        <w:t>文獻回顧</w:t>
      </w:r>
    </w:p>
    <w:p w14:paraId="168427D9" w14:textId="77777777" w:rsidR="00A82637" w:rsidRPr="00706F03" w:rsidRDefault="00A82637" w:rsidP="006C25BD">
      <w:pPr>
        <w:pStyle w:val="Heading2"/>
        <w:spacing w:line="276" w:lineRule="auto"/>
        <w:rPr>
          <w:rFonts w:ascii="Times New Roman" w:eastAsia="DFKai-SB" w:hAnsi="Times New Roman" w:cs="Times New Roman"/>
          <w:color w:val="auto"/>
          <w:szCs w:val="28"/>
        </w:rPr>
      </w:pPr>
      <w:r w:rsidRPr="00706F03">
        <w:rPr>
          <w:rFonts w:ascii="Times New Roman" w:eastAsia="DFKai-SB" w:hAnsi="Times New Roman" w:cs="Times New Roman"/>
          <w:color w:val="auto"/>
          <w:szCs w:val="28"/>
        </w:rPr>
        <w:t xml:space="preserve">2.1 </w:t>
      </w:r>
      <w:r w:rsidRPr="00706F03">
        <w:rPr>
          <w:rFonts w:ascii="Times New Roman" w:eastAsia="DFKai-SB" w:hAnsi="Times New Roman" w:cs="Times New Roman"/>
          <w:color w:val="auto"/>
          <w:szCs w:val="28"/>
        </w:rPr>
        <w:t>前言</w:t>
      </w:r>
    </w:p>
    <w:p w14:paraId="66F95ECF" w14:textId="5919C660" w:rsidR="00564795" w:rsidRPr="00706F03" w:rsidRDefault="00E35E05" w:rsidP="001707F2">
      <w:pPr>
        <w:spacing w:line="276" w:lineRule="auto"/>
        <w:outlineLvl w:val="0"/>
        <w:rPr>
          <w:rFonts w:cs="Times New Roman"/>
          <w:szCs w:val="28"/>
        </w:rPr>
      </w:pPr>
      <w:r w:rsidRPr="00706F03">
        <w:rPr>
          <w:rFonts w:cs="Times New Roman"/>
          <w:szCs w:val="28"/>
        </w:rPr>
        <w:t>隨著司法判決資料逐漸公開，法律文本開始成為實證研究的重要資料來源。過去法律研究多以</w:t>
      </w:r>
      <w:r w:rsidR="00AF715B" w:rsidRPr="00706F03">
        <w:rPr>
          <w:rFonts w:cs="Times New Roman"/>
          <w:szCs w:val="28"/>
        </w:rPr>
        <w:t>法釋義學</w:t>
      </w:r>
      <w:r w:rsidRPr="00706F03">
        <w:rPr>
          <w:rFonts w:cs="Times New Roman"/>
          <w:szCs w:val="28"/>
        </w:rPr>
        <w:t>、個案分析與法理推演為主。近年來，研究者則逐漸嘗試運用自然語言處理（</w:t>
      </w:r>
      <w:r w:rsidRPr="00706F03">
        <w:rPr>
          <w:rFonts w:cs="Times New Roman"/>
          <w:szCs w:val="28"/>
        </w:rPr>
        <w:t>Natural Language Processing, NLP</w:t>
      </w:r>
      <w:r w:rsidRPr="00706F03">
        <w:rPr>
          <w:rFonts w:cs="Times New Roman"/>
          <w:szCs w:val="28"/>
        </w:rPr>
        <w:t>）、文字探勘（</w:t>
      </w:r>
      <w:r w:rsidRPr="00706F03">
        <w:rPr>
          <w:rFonts w:cs="Times New Roman"/>
          <w:szCs w:val="28"/>
        </w:rPr>
        <w:t>Text Mining</w:t>
      </w:r>
      <w:r w:rsidRPr="00706F03">
        <w:rPr>
          <w:rFonts w:cs="Times New Roman"/>
          <w:szCs w:val="28"/>
        </w:rPr>
        <w:t>）與機器學習方法，分析大量判決文本（</w:t>
      </w:r>
      <w:r w:rsidRPr="00706F03">
        <w:rPr>
          <w:rFonts w:cs="Times New Roman"/>
          <w:szCs w:val="28"/>
        </w:rPr>
        <w:t xml:space="preserve">Ariai </w:t>
      </w:r>
      <w:r w:rsidR="005963C8" w:rsidRPr="00706F03">
        <w:rPr>
          <w:rFonts w:cs="Times New Roman"/>
          <w:szCs w:val="28"/>
        </w:rPr>
        <w:t>et al.</w:t>
      </w:r>
      <w:r w:rsidRPr="00706F03">
        <w:rPr>
          <w:rFonts w:cs="Times New Roman"/>
          <w:szCs w:val="28"/>
        </w:rPr>
        <w:t>, 202</w:t>
      </w:r>
      <w:r w:rsidR="006E6541">
        <w:rPr>
          <w:rFonts w:cs="Times New Roman"/>
          <w:szCs w:val="28"/>
        </w:rPr>
        <w:t>6</w:t>
      </w:r>
      <w:r w:rsidRPr="00706F03">
        <w:rPr>
          <w:rFonts w:cs="Times New Roman"/>
          <w:szCs w:val="28"/>
        </w:rPr>
        <w:t>）。在此脈絡下，法律判決不再只是個案閱讀的對象，也可以被轉換為可量化的文字資料。透過文字特徵建構與分類模型，研究者得以檢驗判決文本中是否存在可供模型辨識的分類訊號。例如，特定法律爭點、案件事實、請求類型或裁判理由用語，可能與案件類型或裁判結果具有關聯。然而，法律判決文本不同於一般新聞、社群媒體或消費評論。判決書通常包含案件事實、當事人主張、法院理由、法律構成要件與裁判結果等資訊。此類文本篇幅較長，術語密度較高，且同一法律概念可能以不同方式表述。因此，如何將法律文本轉換為適合模型處理的特徵，並同時維持一定的可解釋性，是法律文本分類與判決預測研究的重要問題。</w:t>
      </w:r>
      <w:r w:rsidR="00564795" w:rsidRPr="00706F03">
        <w:rPr>
          <w:rFonts w:cs="Times New Roman"/>
          <w:szCs w:val="28"/>
        </w:rPr>
        <w:t>本章將依序回顧實證法律研究與法律文本分析的發展，說明</w:t>
      </w:r>
      <w:r w:rsidR="00564795" w:rsidRPr="00706F03">
        <w:rPr>
          <w:rFonts w:cs="Times New Roman"/>
          <w:szCs w:val="28"/>
        </w:rPr>
        <w:t xml:space="preserve"> BoW</w:t>
      </w:r>
      <w:r w:rsidR="00564795" w:rsidRPr="00706F03">
        <w:rPr>
          <w:rFonts w:cs="Times New Roman"/>
          <w:szCs w:val="28"/>
        </w:rPr>
        <w:t>、</w:t>
      </w:r>
      <w:r w:rsidR="00564795" w:rsidRPr="00706F03">
        <w:rPr>
          <w:rFonts w:cs="Times New Roman"/>
          <w:szCs w:val="28"/>
        </w:rPr>
        <w:t xml:space="preserve">TF </w:t>
      </w:r>
      <w:r w:rsidR="00564795" w:rsidRPr="00706F03">
        <w:rPr>
          <w:rFonts w:cs="Times New Roman"/>
          <w:szCs w:val="28"/>
        </w:rPr>
        <w:t>與</w:t>
      </w:r>
      <w:r w:rsidR="00564795" w:rsidRPr="00706F03">
        <w:rPr>
          <w:rFonts w:cs="Times New Roman"/>
          <w:szCs w:val="28"/>
        </w:rPr>
        <w:t xml:space="preserve"> TF-IDF </w:t>
      </w:r>
      <w:r w:rsidR="00564795" w:rsidRPr="00706F03">
        <w:rPr>
          <w:rFonts w:cs="Times New Roman"/>
          <w:szCs w:val="28"/>
        </w:rPr>
        <w:t>等傳統文字特徵表示在法律文本分類中的角色，接著討論機器學習模型與模型可解釋性之必要性，最後說明本研究在</w:t>
      </w:r>
      <w:r w:rsidR="00AD1A81" w:rsidRPr="00706F03">
        <w:rPr>
          <w:rFonts w:cs="Times New Roman"/>
          <w:szCs w:val="28"/>
        </w:rPr>
        <w:t>臺灣</w:t>
      </w:r>
      <w:r w:rsidR="00564795" w:rsidRPr="00706F03">
        <w:rPr>
          <w:rFonts w:cs="Times New Roman"/>
          <w:szCs w:val="28"/>
        </w:rPr>
        <w:t>智慧財產權判決文本脈絡下，採用三類裁判結果分類，並比較有無</w:t>
      </w:r>
      <w:r w:rsidR="00564795" w:rsidRPr="00706F03">
        <w:rPr>
          <w:rFonts w:cs="Times New Roman"/>
          <w:szCs w:val="28"/>
        </w:rPr>
        <w:t xml:space="preserve"> MNIR </w:t>
      </w:r>
      <w:r w:rsidR="00564795" w:rsidRPr="00706F03">
        <w:rPr>
          <w:rFonts w:cs="Times New Roman"/>
          <w:szCs w:val="28"/>
        </w:rPr>
        <w:t>監督式特徵轉換之研究定位。</w:t>
      </w:r>
    </w:p>
    <w:p w14:paraId="07B72722" w14:textId="77777777" w:rsidR="00A82637" w:rsidRPr="00706F03" w:rsidRDefault="00A82637" w:rsidP="006C25BD">
      <w:pPr>
        <w:pStyle w:val="Heading2"/>
        <w:spacing w:line="276" w:lineRule="auto"/>
        <w:rPr>
          <w:rFonts w:ascii="Times New Roman" w:eastAsia="DFKai-SB" w:hAnsi="Times New Roman" w:cs="Times New Roman"/>
          <w:color w:val="auto"/>
          <w:szCs w:val="28"/>
        </w:rPr>
      </w:pPr>
      <w:r w:rsidRPr="00706F03">
        <w:rPr>
          <w:rFonts w:ascii="Times New Roman" w:eastAsia="DFKai-SB" w:hAnsi="Times New Roman" w:cs="Times New Roman"/>
          <w:color w:val="auto"/>
          <w:szCs w:val="28"/>
        </w:rPr>
        <w:t xml:space="preserve">2.2 </w:t>
      </w:r>
      <w:r w:rsidRPr="00706F03">
        <w:rPr>
          <w:rFonts w:ascii="Times New Roman" w:eastAsia="DFKai-SB" w:hAnsi="Times New Roman" w:cs="Times New Roman"/>
          <w:color w:val="auto"/>
          <w:szCs w:val="28"/>
        </w:rPr>
        <w:t>實證法律研究</w:t>
      </w:r>
      <w:r w:rsidR="00816C7D" w:rsidRPr="00706F03">
        <w:rPr>
          <w:rFonts w:ascii="Times New Roman" w:eastAsia="DFKai-SB" w:hAnsi="Times New Roman" w:cs="Times New Roman"/>
          <w:color w:val="auto"/>
          <w:szCs w:val="28"/>
        </w:rPr>
        <w:t>與量化分析</w:t>
      </w:r>
      <w:r w:rsidRPr="00706F03">
        <w:rPr>
          <w:rFonts w:ascii="Times New Roman" w:eastAsia="DFKai-SB" w:hAnsi="Times New Roman" w:cs="Times New Roman"/>
          <w:color w:val="auto"/>
          <w:szCs w:val="28"/>
        </w:rPr>
        <w:t>的發展</w:t>
      </w:r>
    </w:p>
    <w:p w14:paraId="18650777" w14:textId="77777777" w:rsidR="00E02ADF" w:rsidRPr="00E02ADF" w:rsidRDefault="00E02ADF" w:rsidP="00E02ADF">
      <w:pPr>
        <w:spacing w:line="276" w:lineRule="auto"/>
        <w:outlineLvl w:val="0"/>
        <w:rPr>
          <w:rFonts w:cs="Times New Roman"/>
          <w:szCs w:val="28"/>
        </w:rPr>
      </w:pPr>
      <w:r w:rsidRPr="00E02ADF">
        <w:rPr>
          <w:rFonts w:cs="Times New Roman" w:hint="eastAsia"/>
          <w:szCs w:val="28"/>
        </w:rPr>
        <w:t>實證法律研究強調以資料觀察法律制度的實際運作，並透過統計分析、計量方法或文字探勘，檢視法院裁判、司法行為與訴訟結果所呈現的規律。相較於傳統法學研究主要透過法規、判決與學說，探討法律應如何解釋與適用，實證法律研究則將判決書、裁判結果、訴訟期間與其他案件資訊轉化為可觀察、可量化的研究資料，以回答法院實際如何裁判，以及不同因素是否與裁判結果具有關聯等問題。兩種研究取向並非互相取代，而是分別從規範解釋與實際運作的角度理解法律。</w:t>
      </w:r>
    </w:p>
    <w:p w14:paraId="76DC17F9" w14:textId="77777777" w:rsidR="00E02ADF" w:rsidRPr="00E02ADF" w:rsidRDefault="00E02ADF" w:rsidP="00E02ADF">
      <w:pPr>
        <w:spacing w:line="276" w:lineRule="auto"/>
        <w:outlineLvl w:val="0"/>
        <w:rPr>
          <w:rFonts w:cs="Times New Roman"/>
          <w:szCs w:val="28"/>
        </w:rPr>
      </w:pPr>
      <w:r w:rsidRPr="00E02ADF">
        <w:rPr>
          <w:rFonts w:cs="Times New Roman" w:hint="eastAsia"/>
          <w:szCs w:val="28"/>
        </w:rPr>
        <w:t>國外研究中，已有文獻運用大量法院資料分析司法決策。例如</w:t>
      </w:r>
      <w:r w:rsidRPr="00E02ADF">
        <w:rPr>
          <w:rFonts w:cs="Times New Roman" w:hint="eastAsia"/>
          <w:szCs w:val="28"/>
        </w:rPr>
        <w:t xml:space="preserve"> Eren and Mocan</w:t>
      </w:r>
      <w:r w:rsidRPr="00E02ADF">
        <w:rPr>
          <w:rFonts w:cs="Times New Roman" w:hint="eastAsia"/>
          <w:szCs w:val="28"/>
        </w:rPr>
        <w:t>（</w:t>
      </w:r>
      <w:r w:rsidRPr="00E02ADF">
        <w:rPr>
          <w:rFonts w:cs="Times New Roman" w:hint="eastAsia"/>
          <w:szCs w:val="28"/>
        </w:rPr>
        <w:t>2018</w:t>
      </w:r>
      <w:r w:rsidRPr="00E02ADF">
        <w:rPr>
          <w:rFonts w:cs="Times New Roman" w:hint="eastAsia"/>
          <w:szCs w:val="28"/>
        </w:rPr>
        <w:t>）探討外部事件是否影響法官量刑；</w:t>
      </w:r>
      <w:r w:rsidRPr="00E02ADF">
        <w:rPr>
          <w:rFonts w:cs="Times New Roman" w:hint="eastAsia"/>
          <w:szCs w:val="28"/>
        </w:rPr>
        <w:t>Heyes and Saberian</w:t>
      </w:r>
      <w:r w:rsidRPr="00E02ADF">
        <w:rPr>
          <w:rFonts w:cs="Times New Roman" w:hint="eastAsia"/>
          <w:szCs w:val="28"/>
        </w:rPr>
        <w:t>（</w:t>
      </w:r>
      <w:r w:rsidRPr="00E02ADF">
        <w:rPr>
          <w:rFonts w:cs="Times New Roman" w:hint="eastAsia"/>
          <w:szCs w:val="28"/>
        </w:rPr>
        <w:t>2019</w:t>
      </w:r>
      <w:r w:rsidRPr="00E02ADF">
        <w:rPr>
          <w:rFonts w:cs="Times New Roman" w:hint="eastAsia"/>
          <w:szCs w:val="28"/>
        </w:rPr>
        <w:t>）則以美國移民法院案件為資料，檢驗案件裁決當日的外部氣溫是否與法官作出有利於申請人的裁決機率相關。這類研究顯示，法院判決可被視為可觀察、可量化並可進一步分析的實證資料，而不僅是單純的法理文本。</w:t>
      </w:r>
    </w:p>
    <w:p w14:paraId="7490B10D" w14:textId="77777777" w:rsidR="00E02ADF" w:rsidRPr="00E02ADF" w:rsidRDefault="00E02ADF" w:rsidP="00E02ADF">
      <w:pPr>
        <w:spacing w:line="276" w:lineRule="auto"/>
        <w:outlineLvl w:val="0"/>
        <w:rPr>
          <w:rFonts w:cs="Times New Roman"/>
          <w:szCs w:val="28"/>
        </w:rPr>
      </w:pPr>
      <w:r w:rsidRPr="00E02ADF">
        <w:rPr>
          <w:rFonts w:cs="Times New Roman" w:hint="eastAsia"/>
          <w:szCs w:val="28"/>
        </w:rPr>
        <w:t>在臺灣，司法資料公開亦為法律實證研究提供重要基礎。林常青（</w:t>
      </w:r>
      <w:r w:rsidRPr="00E02ADF">
        <w:rPr>
          <w:rFonts w:cs="Times New Roman" w:hint="eastAsia"/>
          <w:szCs w:val="28"/>
        </w:rPr>
        <w:t>2019</w:t>
      </w:r>
      <w:r w:rsidRPr="00E02ADF">
        <w:rPr>
          <w:rFonts w:cs="Times New Roman" w:hint="eastAsia"/>
          <w:szCs w:val="28"/>
        </w:rPr>
        <w:t>）指出，司法院裁判書查詢系統提供大量完整判決資料，使研究者能夠從判決全文、案件類型、裁判結果等</w:t>
      </w:r>
      <w:r w:rsidRPr="00E02ADF">
        <w:rPr>
          <w:rFonts w:cs="Times New Roman" w:hint="eastAsia"/>
          <w:szCs w:val="28"/>
        </w:rPr>
        <w:lastRenderedPageBreak/>
        <w:t>面向進行實證分析。</w:t>
      </w:r>
      <w:r w:rsidRPr="00E02ADF">
        <w:rPr>
          <w:rFonts w:cs="Times New Roman" w:hint="eastAsia"/>
          <w:szCs w:val="28"/>
        </w:rPr>
        <w:t>Chen et al.</w:t>
      </w:r>
      <w:r w:rsidRPr="00E02ADF">
        <w:rPr>
          <w:rFonts w:cs="Times New Roman" w:hint="eastAsia"/>
          <w:szCs w:val="28"/>
        </w:rPr>
        <w:t>（</w:t>
      </w:r>
      <w:r w:rsidRPr="00E02ADF">
        <w:rPr>
          <w:rFonts w:cs="Times New Roman" w:hint="eastAsia"/>
          <w:szCs w:val="28"/>
        </w:rPr>
        <w:t>2015</w:t>
      </w:r>
      <w:r w:rsidRPr="00E02ADF">
        <w:rPr>
          <w:rFonts w:cs="Times New Roman" w:hint="eastAsia"/>
          <w:szCs w:val="28"/>
        </w:rPr>
        <w:t>）透過最高法院民事案件資料分析訴訟資源與裁判結果之關係；</w:t>
      </w:r>
      <w:r w:rsidRPr="00E02ADF">
        <w:rPr>
          <w:rFonts w:cs="Times New Roman" w:hint="eastAsia"/>
          <w:szCs w:val="28"/>
        </w:rPr>
        <w:t>Chang et al.</w:t>
      </w:r>
      <w:r w:rsidRPr="00E02ADF">
        <w:rPr>
          <w:rFonts w:cs="Times New Roman" w:hint="eastAsia"/>
          <w:szCs w:val="28"/>
        </w:rPr>
        <w:t>（</w:t>
      </w:r>
      <w:r w:rsidRPr="00E02ADF">
        <w:rPr>
          <w:rFonts w:cs="Times New Roman" w:hint="eastAsia"/>
          <w:szCs w:val="28"/>
        </w:rPr>
        <w:t>2016</w:t>
      </w:r>
      <w:r w:rsidRPr="00E02ADF">
        <w:rPr>
          <w:rFonts w:cs="Times New Roman" w:hint="eastAsia"/>
          <w:szCs w:val="28"/>
        </w:rPr>
        <w:t>）則檢驗法院賠償金額判斷中的定錨效果，亦即先前出現的金額資訊是否會成為法官後續判斷賠償金額時的參考基準。這些文獻不僅證明臺灣司法資料庫具備量化研究價值，也確立了將判決文本轉化為可計算特徵的正當性。然而，智慧財產權判決文本具有更高的專業性與技術性。智慧財產權案件常涉及專利範圍解釋、侵權認定、商標混淆、著作權利用、營業秘密與損害賠償等問題。此類案件中的裁判結果往往不只受到單一事實影響，而是涉及當事人主張、技術內容、權利範圍、法律要件與法院理由之綜合判斷。因此，若要以文字探勘方法預測智慧財產權判決結果，除了需要處理大量文本資料，也必須面對法律術語密集、文本結構複雜與裁判結果類別不平衡等問題。</w:t>
      </w:r>
    </w:p>
    <w:p w14:paraId="6DE53AD4" w14:textId="77777777" w:rsidR="00E02ADF" w:rsidRPr="00E02ADF" w:rsidRDefault="00E02ADF" w:rsidP="00E02ADF">
      <w:pPr>
        <w:spacing w:line="276" w:lineRule="auto"/>
        <w:outlineLvl w:val="0"/>
        <w:rPr>
          <w:rFonts w:cs="Times New Roman"/>
          <w:szCs w:val="28"/>
        </w:rPr>
      </w:pPr>
      <w:r w:rsidRPr="00E02ADF">
        <w:rPr>
          <w:rFonts w:cs="Times New Roman" w:hint="eastAsia"/>
          <w:szCs w:val="28"/>
        </w:rPr>
        <w:t>進一步聚焦於智慧財產權案件，既有研究與實務資料已從智慧財產法院制度運作、專利審判、民事訴訟結果與著作權損害賠償等面向，觀察智慧財產案件之實務發展。</w:t>
      </w:r>
      <w:r w:rsidR="00F47BAC" w:rsidRPr="00F47BAC">
        <w:rPr>
          <w:rFonts w:cs="Times New Roman" w:hint="eastAsia"/>
          <w:szCs w:val="28"/>
        </w:rPr>
        <w:t>闞鍾慧與王淑琳（</w:t>
      </w:r>
      <w:r w:rsidR="00F47BAC" w:rsidRPr="00F47BAC">
        <w:rPr>
          <w:rFonts w:cs="Times New Roman" w:hint="eastAsia"/>
          <w:szCs w:val="28"/>
        </w:rPr>
        <w:t>2017</w:t>
      </w:r>
      <w:r w:rsidR="00F47BAC" w:rsidRPr="00F47BAC">
        <w:rPr>
          <w:rFonts w:cs="Times New Roman" w:hint="eastAsia"/>
          <w:szCs w:val="28"/>
        </w:rPr>
        <w:t>）</w:t>
      </w:r>
      <w:r w:rsidRPr="00E02ADF">
        <w:rPr>
          <w:rFonts w:cs="Times New Roman" w:hint="eastAsia"/>
          <w:szCs w:val="28"/>
        </w:rPr>
        <w:t>針對智慧財產法院成立十年來之案件受理情形、審理績效與訴訟制度運作進行整理，呈現智慧財產案件在不同案件類型與審理程序上的分布情形。張哲倫（</w:t>
      </w:r>
      <w:r w:rsidRPr="00E02ADF">
        <w:rPr>
          <w:rFonts w:cs="Times New Roman" w:hint="eastAsia"/>
          <w:szCs w:val="28"/>
        </w:rPr>
        <w:t>2017</w:t>
      </w:r>
      <w:r w:rsidRPr="00E02ADF">
        <w:rPr>
          <w:rFonts w:cs="Times New Roman" w:hint="eastAsia"/>
          <w:szCs w:val="28"/>
        </w:rPr>
        <w:t>）則以智慧財產法院成立十年之專利審判實務為對象，討論專利侵權訴訟、專利有效性抗辯與相關審理制度之運作，說明專利案件中技術判斷、權利範圍解釋與侵權認定對法院裁判具有重要影響。</w:t>
      </w:r>
    </w:p>
    <w:p w14:paraId="0E0EC1A4" w14:textId="77777777" w:rsidR="00E02ADF" w:rsidRPr="00E02ADF" w:rsidRDefault="00E02ADF" w:rsidP="00E02ADF">
      <w:pPr>
        <w:spacing w:line="276" w:lineRule="auto"/>
        <w:outlineLvl w:val="0"/>
        <w:rPr>
          <w:rFonts w:cs="Times New Roman"/>
          <w:szCs w:val="28"/>
        </w:rPr>
      </w:pPr>
      <w:r w:rsidRPr="00E02ADF">
        <w:rPr>
          <w:rFonts w:cs="Times New Roman" w:hint="eastAsia"/>
          <w:szCs w:val="28"/>
        </w:rPr>
        <w:t>除專利審判外，近年亦有研究針對其他智慧財產案件進行實證整理。</w:t>
      </w:r>
      <w:r w:rsidR="00F47BAC" w:rsidRPr="00F47BAC">
        <w:rPr>
          <w:rFonts w:cs="Times New Roman" w:hint="eastAsia"/>
          <w:szCs w:val="28"/>
        </w:rPr>
        <w:t>楊雅蘭（</w:t>
      </w:r>
      <w:r w:rsidR="00F47BAC" w:rsidRPr="00F47BAC">
        <w:rPr>
          <w:rFonts w:cs="Times New Roman" w:hint="eastAsia"/>
          <w:szCs w:val="28"/>
        </w:rPr>
        <w:t>2024</w:t>
      </w:r>
      <w:r w:rsidR="00F47BAC" w:rsidRPr="00F47BAC">
        <w:rPr>
          <w:rFonts w:cs="Times New Roman" w:hint="eastAsia"/>
          <w:szCs w:val="28"/>
        </w:rPr>
        <w:t>）</w:t>
      </w:r>
      <w:r w:rsidRPr="00E02ADF">
        <w:rPr>
          <w:rFonts w:cs="Times New Roman" w:hint="eastAsia"/>
          <w:szCs w:val="28"/>
        </w:rPr>
        <w:t>以數位著作權侵權案件為中心，分析法院在著作權侵害案件中如何認定損害賠償依據與計算方式。郭建中與陳羿愷（</w:t>
      </w:r>
      <w:r w:rsidRPr="00E02ADF">
        <w:rPr>
          <w:rFonts w:cs="Times New Roman" w:hint="eastAsia"/>
          <w:szCs w:val="28"/>
        </w:rPr>
        <w:t>2020</w:t>
      </w:r>
      <w:r w:rsidRPr="00E02ADF">
        <w:rPr>
          <w:rFonts w:cs="Times New Roman" w:hint="eastAsia"/>
          <w:szCs w:val="28"/>
        </w:rPr>
        <w:t>）則從智慧財產法院民事訴訟資料出發，整理訴訟標的金額、一審判賠金額比例、一審勝率、二審翻案率與和解率等指標，藉以觀察智慧財產法院民事案件之實際運作。上述文獻顯示，智慧財產裁判資料不僅可用於法釋義與個案評析，也能透過案件數量、勝敗結果、損害賠償與訴訟結果等指標進行實證分析。不過，既有智慧財產裁判實證研究多著重於法院制度、案件類型、勝訴率、損害賠償或特定法律爭點，較少進一步分析裁判書文本特徵與裁判結果之間的關聯。因此，本研究以臺灣智慧財產權裁判書全文為資料來源，運用文字探勘與機器學習方法，將裁判結果整理為敗訴、部分勝訴與勝訴三類，並比較行政、民事、刑事與刑事附帶民事案件之分類表現。此一設計可在既有智慧財產裁判實證研究的基礎上，進一步觀察裁判文本中是否存在可供模型辨識之文字訊號。</w:t>
      </w:r>
    </w:p>
    <w:p w14:paraId="67277656" w14:textId="77777777" w:rsidR="00564795" w:rsidRPr="00706F03" w:rsidRDefault="00A82637" w:rsidP="006C25BD">
      <w:pPr>
        <w:pStyle w:val="Heading2"/>
        <w:spacing w:line="276" w:lineRule="auto"/>
        <w:rPr>
          <w:rFonts w:ascii="Times New Roman" w:eastAsia="DFKai-SB" w:hAnsi="Times New Roman" w:cs="Times New Roman"/>
          <w:color w:val="auto"/>
          <w:szCs w:val="28"/>
        </w:rPr>
      </w:pPr>
      <w:r w:rsidRPr="00706F03">
        <w:rPr>
          <w:rFonts w:ascii="Times New Roman" w:eastAsia="DFKai-SB" w:hAnsi="Times New Roman" w:cs="Times New Roman"/>
          <w:color w:val="auto"/>
          <w:szCs w:val="28"/>
        </w:rPr>
        <w:t xml:space="preserve">2.3 </w:t>
      </w:r>
      <w:r w:rsidR="00564795" w:rsidRPr="00706F03">
        <w:rPr>
          <w:rFonts w:ascii="Times New Roman" w:eastAsia="DFKai-SB" w:hAnsi="Times New Roman" w:cs="Times New Roman"/>
          <w:color w:val="auto"/>
          <w:szCs w:val="28"/>
        </w:rPr>
        <w:t>法律文本之特徵表示：</w:t>
      </w:r>
      <w:r w:rsidR="00564795" w:rsidRPr="00706F03">
        <w:rPr>
          <w:rFonts w:ascii="Times New Roman" w:eastAsia="DFKai-SB" w:hAnsi="Times New Roman" w:cs="Times New Roman"/>
          <w:color w:val="auto"/>
          <w:szCs w:val="28"/>
        </w:rPr>
        <w:t>BoW</w:t>
      </w:r>
      <w:r w:rsidR="00564795" w:rsidRPr="00706F03">
        <w:rPr>
          <w:rFonts w:ascii="Times New Roman" w:eastAsia="DFKai-SB" w:hAnsi="Times New Roman" w:cs="Times New Roman"/>
          <w:color w:val="auto"/>
          <w:szCs w:val="28"/>
        </w:rPr>
        <w:t>、</w:t>
      </w:r>
      <w:r w:rsidR="00564795" w:rsidRPr="00706F03">
        <w:rPr>
          <w:rFonts w:ascii="Times New Roman" w:eastAsia="DFKai-SB" w:hAnsi="Times New Roman" w:cs="Times New Roman"/>
          <w:color w:val="auto"/>
          <w:szCs w:val="28"/>
        </w:rPr>
        <w:t xml:space="preserve">TF </w:t>
      </w:r>
      <w:r w:rsidR="00564795" w:rsidRPr="00706F03">
        <w:rPr>
          <w:rFonts w:ascii="Times New Roman" w:eastAsia="DFKai-SB" w:hAnsi="Times New Roman" w:cs="Times New Roman"/>
          <w:color w:val="auto"/>
          <w:szCs w:val="28"/>
        </w:rPr>
        <w:t>與</w:t>
      </w:r>
      <w:r w:rsidR="00564795" w:rsidRPr="00706F03">
        <w:rPr>
          <w:rFonts w:ascii="Times New Roman" w:eastAsia="DFKai-SB" w:hAnsi="Times New Roman" w:cs="Times New Roman"/>
          <w:color w:val="auto"/>
          <w:szCs w:val="28"/>
        </w:rPr>
        <w:t xml:space="preserve"> TF-IDF</w:t>
      </w:r>
    </w:p>
    <w:p w14:paraId="6FF39F33" w14:textId="77777777" w:rsidR="00564795" w:rsidRPr="00706F03" w:rsidRDefault="00564795" w:rsidP="00EE6F40">
      <w:pPr>
        <w:spacing w:line="276" w:lineRule="auto"/>
        <w:outlineLvl w:val="0"/>
        <w:rPr>
          <w:rFonts w:cs="Times New Roman"/>
          <w:sz w:val="28"/>
          <w:szCs w:val="28"/>
        </w:rPr>
      </w:pPr>
      <w:r w:rsidRPr="00706F03">
        <w:rPr>
          <w:rFonts w:cs="Times New Roman"/>
          <w:szCs w:val="28"/>
        </w:rPr>
        <w:t>在文字探勘與文本分類任務中，第一個關鍵步驟是將非結構化文本轉換為模型可處理的數值特徵。傳統文本分類常用的方式包括詞袋模型（</w:t>
      </w:r>
      <w:r w:rsidRPr="00706F03">
        <w:rPr>
          <w:rFonts w:cs="Times New Roman"/>
          <w:szCs w:val="28"/>
        </w:rPr>
        <w:t>Bag-of-Words, BoW</w:t>
      </w:r>
      <w:r w:rsidRPr="00706F03">
        <w:rPr>
          <w:rFonts w:cs="Times New Roman"/>
          <w:szCs w:val="28"/>
        </w:rPr>
        <w:t>）、詞頻表示（</w:t>
      </w:r>
      <w:r w:rsidRPr="00706F03">
        <w:rPr>
          <w:rFonts w:cs="Times New Roman"/>
          <w:szCs w:val="28"/>
        </w:rPr>
        <w:t>Term Frequency, TF</w:t>
      </w:r>
      <w:r w:rsidRPr="00706F03">
        <w:rPr>
          <w:rFonts w:cs="Times New Roman"/>
          <w:szCs w:val="28"/>
        </w:rPr>
        <w:t>）與詞頻－逆文件頻率（</w:t>
      </w:r>
      <w:r w:rsidRPr="00706F03">
        <w:rPr>
          <w:rFonts w:cs="Times New Roman"/>
          <w:szCs w:val="28"/>
        </w:rPr>
        <w:t>Term Frequency–Inverse Document Frequency, TF-IDF</w:t>
      </w:r>
      <w:r w:rsidRPr="00706F03">
        <w:rPr>
          <w:rFonts w:cs="Times New Roman"/>
          <w:szCs w:val="28"/>
        </w:rPr>
        <w:t>）。</w:t>
      </w:r>
      <w:r w:rsidRPr="00706F03">
        <w:rPr>
          <w:rFonts w:cs="Times New Roman"/>
          <w:szCs w:val="28"/>
        </w:rPr>
        <w:lastRenderedPageBreak/>
        <w:t>這些方法雖然不直接處理詞序與深層語意，但在許多專業文本分類任務中仍具備良好的基準價值。</w:t>
      </w:r>
      <w:r w:rsidR="00707432" w:rsidRPr="00707432">
        <w:rPr>
          <w:rFonts w:cs="Times New Roman" w:hint="eastAsia"/>
          <w:szCs w:val="28"/>
        </w:rPr>
        <w:t>法律裁判書具備篇幅冗長且充滿專業術語之特性，傳統上常被認為需要較複雜的語意模型來處理。然而，近年研究指出，在處理長篇法律文本或其他高度專業化領域文本時，傳統稀疏文字特徵仍具有基準價值；例如，</w:t>
      </w:r>
      <w:r w:rsidR="00707432" w:rsidRPr="00707432">
        <w:rPr>
          <w:rFonts w:cs="Times New Roman" w:hint="eastAsia"/>
          <w:szCs w:val="28"/>
        </w:rPr>
        <w:t>Mamakas et al.</w:t>
      </w:r>
      <w:r w:rsidR="00707432" w:rsidRPr="00707432">
        <w:rPr>
          <w:rFonts w:cs="Times New Roman" w:hint="eastAsia"/>
          <w:szCs w:val="28"/>
        </w:rPr>
        <w:t>（</w:t>
      </w:r>
      <w:r w:rsidR="00707432" w:rsidRPr="00707432">
        <w:rPr>
          <w:rFonts w:cs="Times New Roman" w:hint="eastAsia"/>
          <w:szCs w:val="28"/>
        </w:rPr>
        <w:t>2022</w:t>
      </w:r>
      <w:r w:rsidR="00707432" w:rsidRPr="00707432">
        <w:rPr>
          <w:rFonts w:cs="Times New Roman" w:hint="eastAsia"/>
          <w:szCs w:val="28"/>
        </w:rPr>
        <w:t>）指出，長篇法律文件處理仍面臨模型輸入長度與文件結構等限制，而</w:t>
      </w:r>
      <w:r w:rsidR="00707432" w:rsidRPr="00707432">
        <w:rPr>
          <w:rFonts w:cs="Times New Roman" w:hint="eastAsia"/>
          <w:szCs w:val="28"/>
        </w:rPr>
        <w:t xml:space="preserve"> Tang and Yang</w:t>
      </w:r>
      <w:r w:rsidR="00707432" w:rsidRPr="00707432">
        <w:rPr>
          <w:rFonts w:cs="Times New Roman" w:hint="eastAsia"/>
          <w:szCs w:val="28"/>
        </w:rPr>
        <w:t>（</w:t>
      </w:r>
      <w:r w:rsidR="00707432" w:rsidRPr="00707432">
        <w:rPr>
          <w:rFonts w:cs="Times New Roman" w:hint="eastAsia"/>
          <w:szCs w:val="28"/>
        </w:rPr>
        <w:t>2025</w:t>
      </w:r>
      <w:r w:rsidR="00707432" w:rsidRPr="00707432">
        <w:rPr>
          <w:rFonts w:cs="Times New Roman" w:hint="eastAsia"/>
          <w:szCs w:val="28"/>
        </w:rPr>
        <w:t>）在金融領域文本嵌入基準中亦發現，簡單</w:t>
      </w:r>
      <w:r w:rsidR="00707432" w:rsidRPr="00707432">
        <w:rPr>
          <w:rFonts w:cs="Times New Roman" w:hint="eastAsia"/>
          <w:szCs w:val="28"/>
        </w:rPr>
        <w:t xml:space="preserve"> BoW </w:t>
      </w:r>
      <w:r w:rsidR="00707432" w:rsidRPr="00707432">
        <w:rPr>
          <w:rFonts w:cs="Times New Roman" w:hint="eastAsia"/>
          <w:szCs w:val="28"/>
        </w:rPr>
        <w:t>方法在部分語意相似度任務上可超越較複雜的密集嵌入模型。因此，對高度制度化與專業化文本而言，詞彙本身的出現與分布仍可能包含重要分類訊號。</w:t>
      </w:r>
    </w:p>
    <w:p w14:paraId="702F5F2F" w14:textId="06C614A8" w:rsidR="00564795" w:rsidRPr="00706F03" w:rsidRDefault="00564795" w:rsidP="0004071A">
      <w:pPr>
        <w:spacing w:line="276" w:lineRule="auto"/>
        <w:outlineLvl w:val="0"/>
        <w:rPr>
          <w:rFonts w:cs="Times New Roman"/>
          <w:sz w:val="28"/>
          <w:szCs w:val="28"/>
        </w:rPr>
      </w:pPr>
      <w:r w:rsidRPr="00706F03">
        <w:rPr>
          <w:rFonts w:cs="Times New Roman"/>
          <w:szCs w:val="28"/>
        </w:rPr>
        <w:t xml:space="preserve">BoW </w:t>
      </w:r>
      <w:r w:rsidRPr="00706F03">
        <w:rPr>
          <w:rFonts w:cs="Times New Roman"/>
          <w:szCs w:val="28"/>
        </w:rPr>
        <w:t>將每一篇文件視為詞彙集合，並以詞項出現次數作為特徵。其優點是模型結構簡單、計算效率高，且容易觀察哪些詞彙對分類結果具有貢獻。</w:t>
      </w:r>
      <w:r w:rsidR="0019485A" w:rsidRPr="00706F03">
        <w:rPr>
          <w:rFonts w:cs="Times New Roman"/>
          <w:szCs w:val="28"/>
        </w:rPr>
        <w:t>對法律判決而言，許多詞彙本身即具有高度制度性與語境意義，例如「侵害」、「損害賠償」、「混淆誤認」、「專利範圍」、「權利範圍」、「商標近似」、「著作利用」等詞彙，可能與特定案件類型、法律爭點或裁判理由具有關聯。因此，即使</w:t>
      </w:r>
      <w:r w:rsidR="0019485A" w:rsidRPr="00706F03">
        <w:rPr>
          <w:rFonts w:cs="Times New Roman"/>
          <w:szCs w:val="28"/>
        </w:rPr>
        <w:t xml:space="preserve"> BoW </w:t>
      </w:r>
      <w:r w:rsidR="0019485A" w:rsidRPr="00706F03">
        <w:rPr>
          <w:rFonts w:cs="Times New Roman"/>
          <w:szCs w:val="28"/>
        </w:rPr>
        <w:t>忽略詞序，其仍可能捕捉法律文本中具判別力的詞彙訊號。</w:t>
      </w:r>
    </w:p>
    <w:p w14:paraId="6463916C" w14:textId="77777777" w:rsidR="00564795" w:rsidRPr="00706F03" w:rsidRDefault="008C3417" w:rsidP="0004071A">
      <w:pPr>
        <w:spacing w:line="276" w:lineRule="auto"/>
        <w:outlineLvl w:val="0"/>
        <w:rPr>
          <w:rFonts w:cs="Times New Roman"/>
          <w:sz w:val="28"/>
          <w:szCs w:val="28"/>
        </w:rPr>
      </w:pPr>
      <w:r w:rsidRPr="00706F03">
        <w:rPr>
          <w:rFonts w:cs="Times New Roman"/>
          <w:szCs w:val="28"/>
        </w:rPr>
        <w:t xml:space="preserve">TF </w:t>
      </w:r>
      <w:r w:rsidRPr="00706F03">
        <w:rPr>
          <w:rFonts w:cs="Times New Roman"/>
          <w:szCs w:val="28"/>
        </w:rPr>
        <w:t>則進一步將詞彙在單一文本中的出現次數，除以該文本的總詞數，轉換為相對次數。由於裁判書篇幅差異可能很大，單純使用原始詞彙次數，容易使較長文本具有較高的詞彙計數。透過相對次數，可降低文本長度差異對詞彙數值的影響，使不同裁判書之間更具可比性。</w:t>
      </w:r>
    </w:p>
    <w:p w14:paraId="5ACEC61B" w14:textId="77777777" w:rsidR="00564795" w:rsidRPr="00706F03" w:rsidRDefault="00564795" w:rsidP="001707F2">
      <w:pPr>
        <w:spacing w:line="276" w:lineRule="auto"/>
        <w:outlineLvl w:val="0"/>
        <w:rPr>
          <w:rFonts w:cs="Times New Roman"/>
          <w:sz w:val="28"/>
          <w:szCs w:val="28"/>
        </w:rPr>
      </w:pPr>
      <w:r w:rsidRPr="00706F03">
        <w:rPr>
          <w:rFonts w:cs="Times New Roman"/>
          <w:szCs w:val="28"/>
        </w:rPr>
        <w:t xml:space="preserve">TF-IDF </w:t>
      </w:r>
      <w:r w:rsidRPr="00706F03">
        <w:rPr>
          <w:rFonts w:cs="Times New Roman"/>
          <w:szCs w:val="28"/>
        </w:rPr>
        <w:t>則同時考量詞彙在個別文件中的出現頻率，以及該詞彙在整體語料中的稀有程度。若某一詞彙在某篇判決中頻繁出現，但在整體語料中並不常見，</w:t>
      </w:r>
      <w:r w:rsidRPr="00706F03">
        <w:rPr>
          <w:rFonts w:cs="Times New Roman"/>
          <w:szCs w:val="28"/>
        </w:rPr>
        <w:t xml:space="preserve">TF-IDF </w:t>
      </w:r>
      <w:r w:rsidRPr="00706F03">
        <w:rPr>
          <w:rFonts w:cs="Times New Roman"/>
          <w:szCs w:val="28"/>
        </w:rPr>
        <w:t>會給予較高權重。此方法可降低一般高頻詞彙的影響，並強化較具區辨力的專門詞彙。對智慧財產權判決而言，某些涉及特定權利主張、請求類型或技術爭點的詞彙，可能不一定在所有判決中頻繁出現，但對特定裁判結果具有判別意義，因此</w:t>
      </w:r>
      <w:r w:rsidRPr="00706F03">
        <w:rPr>
          <w:rFonts w:cs="Times New Roman"/>
          <w:szCs w:val="28"/>
        </w:rPr>
        <w:t xml:space="preserve"> TF-IDF </w:t>
      </w:r>
      <w:r w:rsidRPr="00706F03">
        <w:rPr>
          <w:rFonts w:cs="Times New Roman"/>
          <w:szCs w:val="28"/>
        </w:rPr>
        <w:t>可能有助於強化此類訊號。</w:t>
      </w:r>
      <w:r w:rsidR="00EE6F40" w:rsidRPr="00706F03">
        <w:rPr>
          <w:rFonts w:cs="Times New Roman" w:hint="eastAsia"/>
          <w:szCs w:val="28"/>
        </w:rPr>
        <w:t>因此</w:t>
      </w:r>
      <w:r w:rsidRPr="00706F03">
        <w:rPr>
          <w:rFonts w:cs="Times New Roman"/>
          <w:szCs w:val="28"/>
        </w:rPr>
        <w:t>本研究不預設單一特徵表示必然最佳，而是比較</w:t>
      </w:r>
      <w:r w:rsidRPr="00706F03">
        <w:rPr>
          <w:rFonts w:cs="Times New Roman"/>
          <w:szCs w:val="28"/>
        </w:rPr>
        <w:t xml:space="preserve"> BoW</w:t>
      </w:r>
      <w:r w:rsidRPr="00706F03">
        <w:rPr>
          <w:rFonts w:cs="Times New Roman"/>
          <w:szCs w:val="28"/>
        </w:rPr>
        <w:t>、</w:t>
      </w:r>
      <w:r w:rsidRPr="00706F03">
        <w:rPr>
          <w:rFonts w:cs="Times New Roman"/>
          <w:szCs w:val="28"/>
        </w:rPr>
        <w:t xml:space="preserve">TF </w:t>
      </w:r>
      <w:r w:rsidRPr="00706F03">
        <w:rPr>
          <w:rFonts w:cs="Times New Roman"/>
          <w:szCs w:val="28"/>
        </w:rPr>
        <w:t>與</w:t>
      </w:r>
      <w:r w:rsidRPr="00706F03">
        <w:rPr>
          <w:rFonts w:cs="Times New Roman"/>
          <w:szCs w:val="28"/>
        </w:rPr>
        <w:t xml:space="preserve"> TF-IDF </w:t>
      </w:r>
      <w:r w:rsidRPr="00706F03">
        <w:rPr>
          <w:rFonts w:cs="Times New Roman"/>
          <w:szCs w:val="28"/>
        </w:rPr>
        <w:t>三種文字特徵表示在不同案件類型下的分類效果。此一設計可檢視不同智慧財產權案件中，裁判結果分類較依賴詞項是否出現、詞頻分布，或相對稀有詞彙之權重。</w:t>
      </w:r>
    </w:p>
    <w:p w14:paraId="4992ECE6" w14:textId="77777777" w:rsidR="00A82637" w:rsidRPr="00706F03" w:rsidRDefault="00A82637" w:rsidP="006C25BD">
      <w:pPr>
        <w:pStyle w:val="Heading2"/>
        <w:spacing w:line="276" w:lineRule="auto"/>
        <w:rPr>
          <w:rFonts w:ascii="Times New Roman" w:eastAsia="DFKai-SB" w:hAnsi="Times New Roman" w:cs="Times New Roman"/>
          <w:color w:val="auto"/>
          <w:szCs w:val="28"/>
        </w:rPr>
      </w:pPr>
      <w:r w:rsidRPr="00706F03">
        <w:rPr>
          <w:rFonts w:ascii="Times New Roman" w:eastAsia="DFKai-SB" w:hAnsi="Times New Roman" w:cs="Times New Roman"/>
          <w:color w:val="auto"/>
          <w:szCs w:val="28"/>
        </w:rPr>
        <w:t>2.</w:t>
      </w:r>
      <w:r w:rsidR="00751AD4" w:rsidRPr="00706F03">
        <w:rPr>
          <w:rFonts w:ascii="Times New Roman" w:eastAsia="DFKai-SB" w:hAnsi="Times New Roman" w:cs="Times New Roman"/>
          <w:color w:val="auto"/>
          <w:szCs w:val="28"/>
        </w:rPr>
        <w:t xml:space="preserve">4 </w:t>
      </w:r>
      <w:r w:rsidR="00751AD4" w:rsidRPr="00706F03">
        <w:rPr>
          <w:rFonts w:ascii="Times New Roman" w:eastAsia="DFKai-SB" w:hAnsi="Times New Roman" w:cs="Times New Roman"/>
          <w:color w:val="auto"/>
          <w:szCs w:val="28"/>
        </w:rPr>
        <w:t>預測模型建構與可解釋性之必要性</w:t>
      </w:r>
    </w:p>
    <w:p w14:paraId="24970D65" w14:textId="77777777" w:rsidR="00564795" w:rsidRPr="00706F03" w:rsidRDefault="00564795" w:rsidP="00002B1F">
      <w:pPr>
        <w:spacing w:line="276" w:lineRule="auto"/>
        <w:outlineLvl w:val="0"/>
        <w:rPr>
          <w:rFonts w:cs="Times New Roman"/>
          <w:sz w:val="28"/>
          <w:szCs w:val="28"/>
        </w:rPr>
      </w:pPr>
      <w:r w:rsidRPr="00706F03">
        <w:rPr>
          <w:rFonts w:cs="Times New Roman"/>
          <w:szCs w:val="28"/>
        </w:rPr>
        <w:t>法律判決預測（</w:t>
      </w:r>
      <w:r w:rsidRPr="00706F03">
        <w:rPr>
          <w:rFonts w:cs="Times New Roman"/>
          <w:szCs w:val="28"/>
        </w:rPr>
        <w:t>Legal Judgment Prediction, LJP</w:t>
      </w:r>
      <w:r w:rsidRPr="00706F03">
        <w:rPr>
          <w:rFonts w:cs="Times New Roman"/>
          <w:szCs w:val="28"/>
        </w:rPr>
        <w:t>）是法律人工智慧中的重要任務，其核心目標是利用案件事實、法律文本、法院理由或其他案件資訊，預測法院可能作成之裁判結果。既有研究顯示，法律文本中確實存在可供模型辨識之訊號。例如</w:t>
      </w:r>
      <w:r w:rsidRPr="00706F03">
        <w:rPr>
          <w:rFonts w:cs="Times New Roman"/>
          <w:szCs w:val="28"/>
        </w:rPr>
        <w:t xml:space="preserve"> Aletras et al.</w:t>
      </w:r>
      <w:r w:rsidRPr="00706F03">
        <w:rPr>
          <w:rFonts w:cs="Times New Roman"/>
          <w:szCs w:val="28"/>
        </w:rPr>
        <w:t>（</w:t>
      </w:r>
      <w:r w:rsidRPr="00706F03">
        <w:rPr>
          <w:rFonts w:cs="Times New Roman"/>
          <w:szCs w:val="28"/>
        </w:rPr>
        <w:t>2016</w:t>
      </w:r>
      <w:r w:rsidRPr="00706F03">
        <w:rPr>
          <w:rFonts w:cs="Times New Roman"/>
          <w:szCs w:val="28"/>
        </w:rPr>
        <w:t>）以歐洲人權法院案件文本預測是否違反公約條文，</w:t>
      </w:r>
      <w:r w:rsidRPr="00706F03">
        <w:rPr>
          <w:rFonts w:cs="Times New Roman"/>
          <w:szCs w:val="28"/>
        </w:rPr>
        <w:t>Surdeanu et al.</w:t>
      </w:r>
      <w:r w:rsidRPr="00706F03">
        <w:rPr>
          <w:rFonts w:cs="Times New Roman"/>
          <w:szCs w:val="28"/>
        </w:rPr>
        <w:t>（</w:t>
      </w:r>
      <w:r w:rsidRPr="00706F03">
        <w:rPr>
          <w:rFonts w:cs="Times New Roman"/>
          <w:szCs w:val="28"/>
        </w:rPr>
        <w:t>2011</w:t>
      </w:r>
      <w:r w:rsidRPr="00706F03">
        <w:rPr>
          <w:rFonts w:cs="Times New Roman"/>
          <w:szCs w:val="28"/>
        </w:rPr>
        <w:t>）則針對智慧財產權訴訟進行訴訟風險分析。這些研究說明，機器學習方法可被應用於法律裁判結果或訴訟風險之預測。不過，法律判決預測並不限於二元分類。</w:t>
      </w:r>
      <w:r w:rsidRPr="00706F03">
        <w:rPr>
          <w:rFonts w:cs="Times New Roman"/>
          <w:szCs w:val="28"/>
        </w:rPr>
        <w:t>Feng et al.</w:t>
      </w:r>
      <w:r w:rsidRPr="00706F03">
        <w:rPr>
          <w:rFonts w:cs="Times New Roman"/>
          <w:szCs w:val="28"/>
        </w:rPr>
        <w:t>（</w:t>
      </w:r>
      <w:r w:rsidRPr="00706F03">
        <w:rPr>
          <w:rFonts w:cs="Times New Roman"/>
          <w:szCs w:val="28"/>
        </w:rPr>
        <w:t>2022</w:t>
      </w:r>
      <w:r w:rsidRPr="00706F03">
        <w:rPr>
          <w:rFonts w:cs="Times New Roman"/>
          <w:szCs w:val="28"/>
        </w:rPr>
        <w:t>）指出，法律判決預測包含多種任務形式，例如法條預測、罪名預測、刑期預測、裁判結果預測、多標籤分類與多任務學習。</w:t>
      </w:r>
      <w:r w:rsidRPr="00706F03">
        <w:rPr>
          <w:rFonts w:cs="Times New Roman"/>
          <w:szCs w:val="28"/>
        </w:rPr>
        <w:lastRenderedPageBreak/>
        <w:t>Yang et al.</w:t>
      </w:r>
      <w:r w:rsidRPr="00706F03">
        <w:rPr>
          <w:rFonts w:cs="Times New Roman"/>
          <w:szCs w:val="28"/>
        </w:rPr>
        <w:t>（</w:t>
      </w:r>
      <w:r w:rsidRPr="00706F03">
        <w:rPr>
          <w:rFonts w:cs="Times New Roman"/>
          <w:szCs w:val="28"/>
        </w:rPr>
        <w:t>2022</w:t>
      </w:r>
      <w:r w:rsidRPr="00706F03">
        <w:rPr>
          <w:rFonts w:cs="Times New Roman"/>
          <w:szCs w:val="28"/>
        </w:rPr>
        <w:t>）亦將法律判決預測視為多任務學習問題，嘗試整合法律關鍵詞與多視角特徵進行預測。</w:t>
      </w:r>
      <w:r w:rsidRPr="00706F03">
        <w:rPr>
          <w:rFonts w:cs="Times New Roman"/>
          <w:szCs w:val="28"/>
        </w:rPr>
        <w:t>Chalkidis et al.</w:t>
      </w:r>
      <w:r w:rsidRPr="00706F03">
        <w:rPr>
          <w:rFonts w:cs="Times New Roman"/>
          <w:szCs w:val="28"/>
        </w:rPr>
        <w:t>（</w:t>
      </w:r>
      <w:r w:rsidRPr="00706F03">
        <w:rPr>
          <w:rFonts w:cs="Times New Roman"/>
          <w:szCs w:val="28"/>
        </w:rPr>
        <w:t>2019</w:t>
      </w:r>
      <w:r w:rsidRPr="00706F03">
        <w:rPr>
          <w:rFonts w:cs="Times New Roman"/>
          <w:szCs w:val="28"/>
        </w:rPr>
        <w:t>）則在英文法律判決預測研究中，同時處理二元分類、多標籤分類與案件重要性預測。換言之，法律判決預測文獻中確有二元分類設定，但整體研究範圍並不限於二元分類。</w:t>
      </w:r>
    </w:p>
    <w:p w14:paraId="51E9AD5D" w14:textId="77777777" w:rsidR="0063468A" w:rsidRPr="00706F03" w:rsidRDefault="00564795" w:rsidP="001D087D">
      <w:pPr>
        <w:spacing w:line="276" w:lineRule="auto"/>
        <w:outlineLvl w:val="0"/>
        <w:rPr>
          <w:rFonts w:cs="Times New Roman"/>
          <w:sz w:val="28"/>
          <w:szCs w:val="28"/>
        </w:rPr>
      </w:pPr>
      <w:r w:rsidRPr="00706F03">
        <w:rPr>
          <w:rFonts w:cs="Times New Roman"/>
          <w:szCs w:val="28"/>
        </w:rPr>
        <w:t>在司法應用場域中，模型可解釋性具有高度重要性。若模型僅能提供預測結果，卻無法說明其依據，則其在法律實務中的使用將受到限制。法律判決牽涉當事人權益、法院理由與制度正當性，因此模型不應只是追求較高</w:t>
      </w:r>
      <w:r w:rsidRPr="00706F03">
        <w:rPr>
          <w:rFonts w:cs="Times New Roman"/>
          <w:szCs w:val="28"/>
        </w:rPr>
        <w:t xml:space="preserve"> Accuracy</w:t>
      </w:r>
      <w:r w:rsidRPr="00706F03">
        <w:rPr>
          <w:rFonts w:cs="Times New Roman"/>
          <w:szCs w:val="28"/>
        </w:rPr>
        <w:t>，而應進一步說明模型是否真正捕捉到與法律爭點、請求類型或裁判理由相關的訊號。</w:t>
      </w:r>
      <w:r w:rsidR="0063468A" w:rsidRPr="00706F03">
        <w:rPr>
          <w:rFonts w:cs="Times New Roman" w:hint="eastAsia"/>
          <w:szCs w:val="28"/>
        </w:rPr>
        <w:t>在法律人工智慧的應用中，深度神經網路與大型語言模型能夠處理較複雜的語意與上下文關係，並可能在部分法律預測任務中取得良好表現。例如，</w:t>
      </w:r>
      <w:r w:rsidR="0063468A" w:rsidRPr="00706F03">
        <w:rPr>
          <w:rFonts w:cs="Times New Roman" w:hint="eastAsia"/>
          <w:szCs w:val="28"/>
        </w:rPr>
        <w:t>Alghazzawi et al.</w:t>
      </w:r>
      <w:r w:rsidR="0063468A" w:rsidRPr="00706F03">
        <w:rPr>
          <w:rFonts w:cs="Times New Roman" w:hint="eastAsia"/>
          <w:szCs w:val="28"/>
        </w:rPr>
        <w:t>（</w:t>
      </w:r>
      <w:r w:rsidR="0063468A" w:rsidRPr="00706F03">
        <w:rPr>
          <w:rFonts w:cs="Times New Roman" w:hint="eastAsia"/>
          <w:szCs w:val="28"/>
        </w:rPr>
        <w:t>2022</w:t>
      </w:r>
      <w:r w:rsidR="0063468A" w:rsidRPr="00706F03">
        <w:rPr>
          <w:rFonts w:cs="Times New Roman" w:hint="eastAsia"/>
          <w:szCs w:val="28"/>
        </w:rPr>
        <w:t>）運用結合長短期記憶網路與卷積神經網路的模型進行法院判決預測，結果顯示深度學習模型</w:t>
      </w:r>
      <w:r w:rsidR="001344B2" w:rsidRPr="00706F03">
        <w:rPr>
          <w:rFonts w:cs="Times New Roman" w:hint="eastAsia"/>
          <w:szCs w:val="28"/>
        </w:rPr>
        <w:t>有</w:t>
      </w:r>
      <w:r w:rsidR="0063468A" w:rsidRPr="00706F03">
        <w:rPr>
          <w:rFonts w:cs="Times New Roman" w:hint="eastAsia"/>
          <w:szCs w:val="28"/>
        </w:rPr>
        <w:t>較佳的</w:t>
      </w:r>
      <w:r w:rsidR="001344B2" w:rsidRPr="00706F03">
        <w:rPr>
          <w:rFonts w:cs="Times New Roman" w:hint="eastAsia"/>
          <w:szCs w:val="28"/>
        </w:rPr>
        <w:t>表現</w:t>
      </w:r>
      <w:r w:rsidR="0063468A" w:rsidRPr="00706F03">
        <w:rPr>
          <w:rFonts w:cs="Times New Roman" w:hint="eastAsia"/>
          <w:szCs w:val="28"/>
        </w:rPr>
        <w:t>。然而，此類模型通常具有較複雜的內部運算結構，使用者較難直接理解模型如何由輸入資料形成最終預測，因此仍面臨黑箱性與結果透明度不足等問題。相較之下，傳統機器學習模型雖然在處理長距離語意與複雜上下文方面可能較為有限，但通常較容易搭配特徵權重或特徵重要性分析，說明模型在預測時較依賴哪些資訊。例如，</w:t>
      </w:r>
      <w:r w:rsidR="0063468A" w:rsidRPr="00706F03">
        <w:rPr>
          <w:rFonts w:cs="Times New Roman" w:hint="eastAsia"/>
          <w:szCs w:val="28"/>
        </w:rPr>
        <w:t>Hsieh et al.</w:t>
      </w:r>
      <w:r w:rsidR="0063468A" w:rsidRPr="00706F03">
        <w:rPr>
          <w:rFonts w:cs="Times New Roman" w:hint="eastAsia"/>
          <w:szCs w:val="28"/>
        </w:rPr>
        <w:t>（</w:t>
      </w:r>
      <w:r w:rsidR="0063468A" w:rsidRPr="00706F03">
        <w:rPr>
          <w:rFonts w:cs="Times New Roman" w:hint="eastAsia"/>
          <w:szCs w:val="28"/>
        </w:rPr>
        <w:t>2021</w:t>
      </w:r>
      <w:r w:rsidR="0063468A" w:rsidRPr="00706F03">
        <w:rPr>
          <w:rFonts w:cs="Times New Roman" w:hint="eastAsia"/>
          <w:szCs w:val="28"/>
        </w:rPr>
        <w:t>）運用隨機森林預測車禍案件之精神慰撫金，並搭配排列特徵重要性，透過依序打亂各項特徵並觀察模型表現下降程度，判斷哪些因素對預測結果較為重要，進而分析法官可能審酌之因素。需要注意的是，此類分析呈現的是模型所依賴的預測特徵，並不能直接證明法官在個別案件中確實依據該項因素作成判斷。</w:t>
      </w:r>
    </w:p>
    <w:p w14:paraId="0CACA22E" w14:textId="77777777" w:rsidR="00564795" w:rsidRPr="00706F03" w:rsidRDefault="0063468A" w:rsidP="0063468A">
      <w:pPr>
        <w:spacing w:line="276" w:lineRule="auto"/>
        <w:outlineLvl w:val="0"/>
        <w:rPr>
          <w:rFonts w:cs="Times New Roman"/>
          <w:sz w:val="28"/>
          <w:szCs w:val="28"/>
        </w:rPr>
      </w:pPr>
      <w:r w:rsidRPr="00706F03">
        <w:rPr>
          <w:rFonts w:cs="Times New Roman" w:hint="eastAsia"/>
          <w:szCs w:val="28"/>
        </w:rPr>
        <w:t>在文字分類任務中，</w:t>
      </w:r>
      <w:r w:rsidR="00002B1F" w:rsidRPr="00706F03">
        <w:rPr>
          <w:rFonts w:cs="Times New Roman" w:hint="eastAsia"/>
          <w:szCs w:val="28"/>
        </w:rPr>
        <w:t>SVM</w:t>
      </w:r>
      <w:r w:rsidR="00141ACE" w:rsidRPr="00706F03">
        <w:rPr>
          <w:rFonts w:cs="Times New Roman"/>
          <w:szCs w:val="28"/>
        </w:rPr>
        <w:t xml:space="preserve"> </w:t>
      </w:r>
      <w:r w:rsidRPr="00706F03">
        <w:rPr>
          <w:rFonts w:cs="Times New Roman" w:hint="eastAsia"/>
          <w:szCs w:val="28"/>
        </w:rPr>
        <w:t>是常見的傳統機器學習方法，</w:t>
      </w:r>
      <w:r w:rsidR="00002B1F" w:rsidRPr="00706F03">
        <w:rPr>
          <w:rFonts w:cs="Times New Roman"/>
          <w:szCs w:val="28"/>
        </w:rPr>
        <w:t>其核心概念是在特徵空間中建立能夠區分不同類別的決策邊界，並使分類邊界與鄰近樣本之間保持較大的間隔，以提升模型對新資料的分類能力。由於判決文本經</w:t>
      </w:r>
      <w:r w:rsidR="00002B1F" w:rsidRPr="00706F03">
        <w:rPr>
          <w:rFonts w:cs="Times New Roman"/>
          <w:szCs w:val="28"/>
        </w:rPr>
        <w:t xml:space="preserve"> BoW</w:t>
      </w:r>
      <w:r w:rsidR="00002B1F" w:rsidRPr="00706F03">
        <w:rPr>
          <w:rFonts w:cs="Times New Roman"/>
          <w:szCs w:val="28"/>
        </w:rPr>
        <w:t>、</w:t>
      </w:r>
      <w:r w:rsidR="00002B1F" w:rsidRPr="00706F03">
        <w:rPr>
          <w:rFonts w:cs="Times New Roman"/>
          <w:szCs w:val="28"/>
        </w:rPr>
        <w:t xml:space="preserve">TF </w:t>
      </w:r>
      <w:r w:rsidR="00002B1F" w:rsidRPr="00706F03">
        <w:rPr>
          <w:rFonts w:cs="Times New Roman"/>
          <w:szCs w:val="28"/>
        </w:rPr>
        <w:t>或</w:t>
      </w:r>
      <w:r w:rsidR="00002B1F" w:rsidRPr="00706F03">
        <w:rPr>
          <w:rFonts w:cs="Times New Roman"/>
          <w:szCs w:val="28"/>
        </w:rPr>
        <w:t xml:space="preserve"> TF-IDF </w:t>
      </w:r>
      <w:r w:rsidR="00002B1F" w:rsidRPr="00706F03">
        <w:rPr>
          <w:rFonts w:cs="Times New Roman"/>
          <w:szCs w:val="28"/>
        </w:rPr>
        <w:t>轉換後，通常會形成高維且稀疏的文字特徵，</w:t>
      </w:r>
      <w:r w:rsidR="00002B1F" w:rsidRPr="00706F03">
        <w:rPr>
          <w:rFonts w:cs="Times New Roman"/>
          <w:szCs w:val="28"/>
        </w:rPr>
        <w:t xml:space="preserve">SVM </w:t>
      </w:r>
      <w:r w:rsidR="00002B1F" w:rsidRPr="00706F03">
        <w:rPr>
          <w:rFonts w:cs="Times New Roman"/>
          <w:szCs w:val="28"/>
        </w:rPr>
        <w:t>因此常被應用於文本分類任務。基於此，本研究以</w:t>
      </w:r>
      <w:r w:rsidR="00002B1F" w:rsidRPr="00706F03">
        <w:rPr>
          <w:rFonts w:cs="Times New Roman"/>
          <w:szCs w:val="28"/>
        </w:rPr>
        <w:t xml:space="preserve"> SVM </w:t>
      </w:r>
      <w:r w:rsidR="00002B1F" w:rsidRPr="00706F03">
        <w:rPr>
          <w:rFonts w:cs="Times New Roman"/>
          <w:szCs w:val="28"/>
        </w:rPr>
        <w:t>作為下游分類器，並比較卡方篩選後之稀疏文字特徵與</w:t>
      </w:r>
      <w:r w:rsidR="00002B1F" w:rsidRPr="00706F03">
        <w:rPr>
          <w:rFonts w:cs="Times New Roman"/>
          <w:szCs w:val="28"/>
        </w:rPr>
        <w:t xml:space="preserve"> MNIR </w:t>
      </w:r>
      <w:r w:rsidR="00002B1F" w:rsidRPr="00706F03">
        <w:rPr>
          <w:rFonts w:cs="Times New Roman"/>
          <w:szCs w:val="28"/>
        </w:rPr>
        <w:t>轉換後之低維特徵在裁判結果分類上的表現。</w:t>
      </w:r>
    </w:p>
    <w:p w14:paraId="55D66692" w14:textId="77777777" w:rsidR="00564795" w:rsidRPr="00706F03" w:rsidRDefault="00A82637" w:rsidP="006C25BD">
      <w:pPr>
        <w:pStyle w:val="Heading2"/>
        <w:spacing w:line="276" w:lineRule="auto"/>
        <w:rPr>
          <w:rFonts w:ascii="Times New Roman" w:eastAsia="DFKai-SB" w:hAnsi="Times New Roman" w:cs="Times New Roman"/>
          <w:color w:val="auto"/>
          <w:szCs w:val="28"/>
        </w:rPr>
      </w:pPr>
      <w:r w:rsidRPr="00706F03">
        <w:rPr>
          <w:rFonts w:ascii="Times New Roman" w:eastAsia="DFKai-SB" w:hAnsi="Times New Roman" w:cs="Times New Roman"/>
          <w:color w:val="auto"/>
          <w:szCs w:val="28"/>
        </w:rPr>
        <w:t xml:space="preserve">2.5 </w:t>
      </w:r>
      <w:r w:rsidR="00564795" w:rsidRPr="00706F03">
        <w:rPr>
          <w:rFonts w:ascii="Times New Roman" w:eastAsia="DFKai-SB" w:hAnsi="Times New Roman" w:cs="Times New Roman"/>
          <w:color w:val="auto"/>
          <w:szCs w:val="28"/>
        </w:rPr>
        <w:t xml:space="preserve">MNIR </w:t>
      </w:r>
      <w:r w:rsidR="00564795" w:rsidRPr="00706F03">
        <w:rPr>
          <w:rFonts w:ascii="Times New Roman" w:eastAsia="DFKai-SB" w:hAnsi="Times New Roman" w:cs="Times New Roman"/>
          <w:color w:val="auto"/>
          <w:szCs w:val="28"/>
        </w:rPr>
        <w:t>監督式特徵轉換與本研究定位</w:t>
      </w:r>
    </w:p>
    <w:p w14:paraId="1D29E128" w14:textId="77777777" w:rsidR="00564795" w:rsidRPr="00706F03" w:rsidRDefault="00002B1F" w:rsidP="0004071A">
      <w:pPr>
        <w:spacing w:line="276" w:lineRule="auto"/>
        <w:outlineLvl w:val="0"/>
        <w:rPr>
          <w:rFonts w:cs="Times New Roman"/>
          <w:sz w:val="28"/>
          <w:szCs w:val="28"/>
        </w:rPr>
      </w:pPr>
      <w:r w:rsidRPr="00706F03">
        <w:rPr>
          <w:rFonts w:cs="Times New Roman"/>
          <w:szCs w:val="28"/>
        </w:rPr>
        <w:t>高維文本資料常面臨特徵維度過高、詞彙稀疏與雜訊過多等問題。若直接將所有詞彙特徵輸入模型，不僅會增加運算成本，也可能造成過度擬合（</w:t>
      </w:r>
      <w:r w:rsidRPr="00706F03">
        <w:rPr>
          <w:rFonts w:cs="Times New Roman"/>
          <w:szCs w:val="28"/>
        </w:rPr>
        <w:t>overfitting</w:t>
      </w:r>
      <w:r w:rsidRPr="00706F03">
        <w:rPr>
          <w:rFonts w:cs="Times New Roman"/>
          <w:szCs w:val="28"/>
        </w:rPr>
        <w:t>），亦即模型過度學習訓練資料中的個別或偶然特徵，而未能掌握可適用於新資料的分類規律。此外，大量無關詞彙亦可能稀釋真正具有分類訊號的特徵。因此，特徵選擇與特徵轉換是法律文本分類中的重要方法問題。</w:t>
      </w:r>
    </w:p>
    <w:p w14:paraId="6AAF8782" w14:textId="77777777" w:rsidR="00564795" w:rsidRPr="00706F03" w:rsidRDefault="00564795" w:rsidP="0004071A">
      <w:pPr>
        <w:spacing w:line="276" w:lineRule="auto"/>
        <w:outlineLvl w:val="0"/>
        <w:rPr>
          <w:rFonts w:cs="Times New Roman"/>
          <w:sz w:val="28"/>
          <w:szCs w:val="28"/>
        </w:rPr>
      </w:pPr>
      <w:r w:rsidRPr="00706F03">
        <w:rPr>
          <w:rFonts w:cs="Times New Roman"/>
          <w:szCs w:val="28"/>
        </w:rPr>
        <w:t>卡方特徵選擇是一種常見的監督式特徵篩選方法，其核心概念是檢驗詞彙出現與類別標籤之間是否具有統計關聯。若某一詞彙在不同類別中的出現分布差異越明顯，代表該詞彙越</w:t>
      </w:r>
      <w:r w:rsidRPr="00706F03">
        <w:rPr>
          <w:rFonts w:cs="Times New Roman"/>
          <w:szCs w:val="28"/>
        </w:rPr>
        <w:lastRenderedPageBreak/>
        <w:t>可能對分類具有判別力。透過卡方統計量，本研究可從高維詞彙矩陣中篩選出與裁判結果較相關的詞彙，降低模型輸入維度並減少雜訊。</w:t>
      </w:r>
    </w:p>
    <w:p w14:paraId="6AEE671B" w14:textId="77777777" w:rsidR="00564795" w:rsidRPr="00706F03" w:rsidRDefault="00564795" w:rsidP="001D087D">
      <w:pPr>
        <w:spacing w:line="276" w:lineRule="auto"/>
        <w:outlineLvl w:val="0"/>
        <w:rPr>
          <w:rFonts w:cs="Times New Roman"/>
          <w:szCs w:val="28"/>
        </w:rPr>
      </w:pPr>
      <w:r w:rsidRPr="00706F03">
        <w:rPr>
          <w:rFonts w:cs="Times New Roman"/>
          <w:szCs w:val="28"/>
        </w:rPr>
        <w:t xml:space="preserve">MNIR </w:t>
      </w:r>
      <w:r w:rsidRPr="00706F03">
        <w:rPr>
          <w:rFonts w:cs="Times New Roman"/>
          <w:szCs w:val="28"/>
        </w:rPr>
        <w:t>則是一種監督式特徵轉換方法，其主要目的在於將高維文字資料轉換為與目標變數相關的低維表徵。</w:t>
      </w:r>
      <w:r w:rsidRPr="00706F03">
        <w:rPr>
          <w:rFonts w:cs="Times New Roman"/>
          <w:szCs w:val="28"/>
        </w:rPr>
        <w:t>Taddy</w:t>
      </w:r>
      <w:r w:rsidRPr="00706F03">
        <w:rPr>
          <w:rFonts w:cs="Times New Roman"/>
          <w:szCs w:val="28"/>
        </w:rPr>
        <w:t>（</w:t>
      </w:r>
      <w:r w:rsidRPr="00706F03">
        <w:rPr>
          <w:rFonts w:cs="Times New Roman"/>
          <w:szCs w:val="28"/>
        </w:rPr>
        <w:t>2013</w:t>
      </w:r>
      <w:r w:rsidRPr="00706F03">
        <w:rPr>
          <w:rFonts w:cs="Times New Roman"/>
          <w:szCs w:val="28"/>
        </w:rPr>
        <w:t>）提出的</w:t>
      </w:r>
      <w:r w:rsidRPr="00706F03">
        <w:rPr>
          <w:rFonts w:cs="Times New Roman"/>
          <w:szCs w:val="28"/>
        </w:rPr>
        <w:t xml:space="preserve"> MNIR </w:t>
      </w:r>
      <w:r w:rsidRPr="00706F03">
        <w:rPr>
          <w:rFonts w:cs="Times New Roman"/>
          <w:szCs w:val="28"/>
        </w:rPr>
        <w:t>架構，透過反向建模思維，分析給定目標變數條件下的文本生成分布，進而將高維文字資料轉換為</w:t>
      </w:r>
      <w:r w:rsidR="00961BBF" w:rsidRPr="00706F03">
        <w:rPr>
          <w:rFonts w:cs="Times New Roman"/>
          <w:szCs w:val="28"/>
        </w:rPr>
        <w:t>充分縮減分數（</w:t>
      </w:r>
      <w:r w:rsidR="00961BBF" w:rsidRPr="00706F03">
        <w:rPr>
          <w:rFonts w:cs="Times New Roman"/>
          <w:szCs w:val="28"/>
        </w:rPr>
        <w:t>Sufficient Reduction Scores, SR Scores</w:t>
      </w:r>
      <w:r w:rsidR="00961BBF" w:rsidRPr="00706F03">
        <w:rPr>
          <w:rFonts w:cs="Times New Roman"/>
          <w:szCs w:val="28"/>
        </w:rPr>
        <w:t>）</w:t>
      </w:r>
      <w:r w:rsidRPr="00706F03">
        <w:rPr>
          <w:rFonts w:cs="Times New Roman"/>
          <w:szCs w:val="28"/>
        </w:rPr>
        <w:t>。與一般無監督式降維方法不同，</w:t>
      </w:r>
      <w:r w:rsidRPr="00706F03">
        <w:rPr>
          <w:rFonts w:cs="Times New Roman"/>
          <w:szCs w:val="28"/>
        </w:rPr>
        <w:t xml:space="preserve">MNIR </w:t>
      </w:r>
      <w:r w:rsidRPr="00706F03">
        <w:rPr>
          <w:rFonts w:cs="Times New Roman"/>
          <w:szCs w:val="28"/>
        </w:rPr>
        <w:t>的重點不只是壓縮文本，而是透過標籤資訊萃取與分類目標相關的文本方向。理論上，若</w:t>
      </w:r>
      <w:r w:rsidRPr="00706F03">
        <w:rPr>
          <w:rFonts w:cs="Times New Roman"/>
          <w:szCs w:val="28"/>
        </w:rPr>
        <w:t xml:space="preserve"> MNIR </w:t>
      </w:r>
      <w:r w:rsidRPr="00706F03">
        <w:rPr>
          <w:rFonts w:cs="Times New Roman"/>
          <w:szCs w:val="28"/>
        </w:rPr>
        <w:t>能有效捕捉裁判結果與詞彙分布之間的關係，則其產生的低維特徵可作為下游分類模型的有效輸入。</w:t>
      </w:r>
      <w:r w:rsidR="00737C2E" w:rsidRPr="00706F03">
        <w:rPr>
          <w:rFonts w:cs="Times New Roman"/>
        </w:rPr>
        <w:t>更直觀地說，</w:t>
      </w:r>
      <w:r w:rsidR="00737C2E" w:rsidRPr="00706F03">
        <w:rPr>
          <w:rFonts w:cs="Times New Roman"/>
        </w:rPr>
        <w:t xml:space="preserve">MNIR </w:t>
      </w:r>
      <w:r w:rsidR="00737C2E" w:rsidRPr="00706F03">
        <w:rPr>
          <w:rFonts w:cs="Times New Roman"/>
        </w:rPr>
        <w:t>可理解為「用裁判結果反推詞彙方向，再將原本高維的文字特徵壓縮成較低維的分類訊號」。一般文字分類模型多是以詞彙特徵預測裁判結果，也就是由文字走向結果；</w:t>
      </w:r>
      <w:r w:rsidR="00737C2E" w:rsidRPr="00706F03">
        <w:rPr>
          <w:rFonts w:cs="Times New Roman"/>
        </w:rPr>
        <w:t xml:space="preserve">MNIR </w:t>
      </w:r>
      <w:r w:rsidR="00737C2E" w:rsidRPr="00706F03">
        <w:rPr>
          <w:rFonts w:cs="Times New Roman"/>
        </w:rPr>
        <w:t>則反過來觀察在不同裁判結果下，哪些詞彙分布方向較具有差異，再利用這些方向形成低維的充分縮減分數。因此，</w:t>
      </w:r>
      <w:r w:rsidR="00737C2E" w:rsidRPr="00706F03">
        <w:rPr>
          <w:rFonts w:cs="Times New Roman"/>
        </w:rPr>
        <w:t xml:space="preserve">MNIR </w:t>
      </w:r>
      <w:r w:rsidR="00737C2E" w:rsidRPr="00706F03">
        <w:rPr>
          <w:rFonts w:cs="Times New Roman"/>
        </w:rPr>
        <w:t>的重點不只是減少特徵數量，而是利用裁判結果標籤資訊，萃取與分類任務較相關的文本方向。</w:t>
      </w:r>
      <w:r w:rsidRPr="00706F03">
        <w:rPr>
          <w:rFonts w:cs="Times New Roman"/>
          <w:szCs w:val="28"/>
        </w:rPr>
        <w:t>然而，</w:t>
      </w:r>
      <w:r w:rsidRPr="00706F03">
        <w:rPr>
          <w:rFonts w:cs="Times New Roman"/>
          <w:szCs w:val="28"/>
        </w:rPr>
        <w:t xml:space="preserve">MNIR </w:t>
      </w:r>
      <w:r w:rsidRPr="00706F03">
        <w:rPr>
          <w:rFonts w:cs="Times New Roman"/>
          <w:szCs w:val="28"/>
        </w:rPr>
        <w:t>是否能提升模型表現，仍須透過實證比較檢驗。特別是在本研究已先透過卡方統計量進行特徵選擇的情況下，高關聯詞彙可能已被保留於稀疏文字特徵中。此時，進一步進行</w:t>
      </w:r>
      <w:r w:rsidRPr="00706F03">
        <w:rPr>
          <w:rFonts w:cs="Times New Roman"/>
          <w:szCs w:val="28"/>
        </w:rPr>
        <w:t xml:space="preserve"> MNIR </w:t>
      </w:r>
      <w:r w:rsidRPr="00706F03">
        <w:rPr>
          <w:rFonts w:cs="Times New Roman"/>
          <w:szCs w:val="28"/>
        </w:rPr>
        <w:t>轉換是否能帶來額外增益，或反而壓縮掉少數類別與細部法律爭點的訊號，便成為本研究的重要問題。</w:t>
      </w:r>
    </w:p>
    <w:p w14:paraId="56F671B1" w14:textId="77777777" w:rsidR="00564795" w:rsidRPr="00706F03" w:rsidRDefault="0062155D" w:rsidP="0004071A">
      <w:pPr>
        <w:spacing w:line="276" w:lineRule="auto"/>
        <w:outlineLvl w:val="0"/>
        <w:rPr>
          <w:rFonts w:cs="Times New Roman"/>
          <w:sz w:val="28"/>
          <w:szCs w:val="28"/>
        </w:rPr>
      </w:pPr>
      <w:r w:rsidRPr="00706F03">
        <w:rPr>
          <w:rFonts w:cs="Times New Roman"/>
          <w:szCs w:val="28"/>
        </w:rPr>
        <w:t>因此，本研究建立兩條模型流程進行比較。第一條為</w:t>
      </w:r>
      <w:r w:rsidRPr="00706F03">
        <w:rPr>
          <w:rFonts w:cs="Times New Roman"/>
          <w:szCs w:val="28"/>
        </w:rPr>
        <w:t xml:space="preserve"> </w:t>
      </w:r>
      <w:r w:rsidR="001E5412" w:rsidRPr="00706F03">
        <w:rPr>
          <w:rFonts w:cs="Times New Roman"/>
          <w:szCs w:val="28"/>
        </w:rPr>
        <w:t>Chi-square + MNIR + SVM</w:t>
      </w:r>
      <w:r w:rsidRPr="00706F03">
        <w:rPr>
          <w:rFonts w:cs="Times New Roman"/>
          <w:szCs w:val="28"/>
        </w:rPr>
        <w:t>，亦即在卡方特徵選擇後，透過</w:t>
      </w:r>
      <w:r w:rsidRPr="00706F03">
        <w:rPr>
          <w:rFonts w:cs="Times New Roman"/>
          <w:szCs w:val="28"/>
        </w:rPr>
        <w:t xml:space="preserve"> MNIR </w:t>
      </w:r>
      <w:r w:rsidRPr="00706F03">
        <w:rPr>
          <w:rFonts w:cs="Times New Roman"/>
          <w:szCs w:val="28"/>
        </w:rPr>
        <w:t>進行監督式特徵轉換，再以</w:t>
      </w:r>
      <w:r w:rsidRPr="00706F03">
        <w:rPr>
          <w:rFonts w:cs="Times New Roman"/>
          <w:szCs w:val="28"/>
        </w:rPr>
        <w:t xml:space="preserve"> SVM </w:t>
      </w:r>
      <w:r w:rsidRPr="00706F03">
        <w:rPr>
          <w:rFonts w:cs="Times New Roman"/>
          <w:szCs w:val="28"/>
        </w:rPr>
        <w:t>進行分類；第二條為</w:t>
      </w:r>
      <w:r w:rsidRPr="00706F03">
        <w:rPr>
          <w:rFonts w:cs="Times New Roman"/>
          <w:szCs w:val="28"/>
        </w:rPr>
        <w:t xml:space="preserve"> Chi-square + SVM</w:t>
      </w:r>
      <w:r w:rsidRPr="00706F03">
        <w:rPr>
          <w:rFonts w:cs="Times New Roman"/>
          <w:szCs w:val="28"/>
        </w:rPr>
        <w:t>，亦即不經</w:t>
      </w:r>
      <w:r w:rsidRPr="00706F03">
        <w:rPr>
          <w:rFonts w:cs="Times New Roman"/>
          <w:szCs w:val="28"/>
        </w:rPr>
        <w:t xml:space="preserve"> MNIR </w:t>
      </w:r>
      <w:r w:rsidRPr="00706F03">
        <w:rPr>
          <w:rFonts w:cs="Times New Roman"/>
          <w:szCs w:val="28"/>
        </w:rPr>
        <w:t>轉換，直接以卡方篩選後的稀疏文字特徵訓練</w:t>
      </w:r>
      <w:r w:rsidRPr="00706F03">
        <w:rPr>
          <w:rFonts w:cs="Times New Roman"/>
          <w:szCs w:val="28"/>
        </w:rPr>
        <w:t xml:space="preserve"> SVM</w:t>
      </w:r>
      <w:r w:rsidRPr="00706F03">
        <w:rPr>
          <w:rFonts w:cs="Times New Roman"/>
          <w:szCs w:val="28"/>
        </w:rPr>
        <w:t>。為比較兩條流程的分類效果，本研究採用</w:t>
      </w:r>
      <w:r w:rsidRPr="00706F03">
        <w:rPr>
          <w:rFonts w:cs="Times New Roman"/>
          <w:szCs w:val="28"/>
        </w:rPr>
        <w:t xml:space="preserve"> Macro F1</w:t>
      </w:r>
      <w:r w:rsidRPr="00706F03">
        <w:rPr>
          <w:rFonts w:cs="Times New Roman"/>
          <w:szCs w:val="28"/>
        </w:rPr>
        <w:t>、</w:t>
      </w:r>
      <w:r w:rsidRPr="00706F03">
        <w:rPr>
          <w:rFonts w:cs="Times New Roman"/>
          <w:szCs w:val="28"/>
        </w:rPr>
        <w:t xml:space="preserve">Accuracy </w:t>
      </w:r>
      <w:r w:rsidRPr="00706F03">
        <w:rPr>
          <w:rFonts w:cs="Times New Roman"/>
          <w:szCs w:val="28"/>
        </w:rPr>
        <w:t>與各類別表現作為評估依據。</w:t>
      </w:r>
      <w:r w:rsidRPr="00706F03">
        <w:rPr>
          <w:rFonts w:cs="Times New Roman"/>
          <w:szCs w:val="28"/>
        </w:rPr>
        <w:t xml:space="preserve">Macro F1 </w:t>
      </w:r>
      <w:r w:rsidRPr="00706F03">
        <w:rPr>
          <w:rFonts w:cs="Times New Roman"/>
          <w:szCs w:val="28"/>
        </w:rPr>
        <w:t>係先分別計算各裁判結果類別的</w:t>
      </w:r>
      <w:r w:rsidRPr="00706F03">
        <w:rPr>
          <w:rFonts w:cs="Times New Roman"/>
          <w:szCs w:val="28"/>
        </w:rPr>
        <w:t xml:space="preserve"> F1 </w:t>
      </w:r>
      <w:r w:rsidRPr="00706F03">
        <w:rPr>
          <w:rFonts w:cs="Times New Roman"/>
          <w:szCs w:val="28"/>
        </w:rPr>
        <w:t>分數，再取其平均，使不同類別獲得相同權重，較能反映模型對各類別的平均辨識能力。透過上述比較，檢驗</w:t>
      </w:r>
      <w:r w:rsidRPr="00706F03">
        <w:rPr>
          <w:rFonts w:cs="Times New Roman"/>
          <w:szCs w:val="28"/>
        </w:rPr>
        <w:t xml:space="preserve"> MNIR </w:t>
      </w:r>
      <w:r w:rsidRPr="00706F03">
        <w:rPr>
          <w:rFonts w:cs="Times New Roman"/>
          <w:szCs w:val="28"/>
        </w:rPr>
        <w:t>監督式特徵轉換在中文智慧財產權判決分類任務中的適用性，並評估卡方篩選後的稀疏文字特徵直接搭配</w:t>
      </w:r>
      <w:r w:rsidRPr="00706F03">
        <w:rPr>
          <w:rFonts w:cs="Times New Roman"/>
          <w:szCs w:val="28"/>
        </w:rPr>
        <w:t xml:space="preserve"> SVM </w:t>
      </w:r>
      <w:r w:rsidRPr="00706F03">
        <w:rPr>
          <w:rFonts w:cs="Times New Roman"/>
          <w:szCs w:val="28"/>
        </w:rPr>
        <w:t>的分類表現。</w:t>
      </w:r>
    </w:p>
    <w:p w14:paraId="477468F2" w14:textId="77777777" w:rsidR="00564795" w:rsidRPr="00706F03" w:rsidRDefault="00564795" w:rsidP="006C25BD">
      <w:pPr>
        <w:pStyle w:val="Heading2"/>
        <w:spacing w:line="276" w:lineRule="auto"/>
        <w:rPr>
          <w:rFonts w:ascii="Times New Roman" w:eastAsia="DFKai-SB" w:hAnsi="Times New Roman" w:cs="Times New Roman"/>
          <w:color w:val="auto"/>
          <w:szCs w:val="28"/>
        </w:rPr>
      </w:pPr>
      <w:r w:rsidRPr="00706F03">
        <w:rPr>
          <w:rFonts w:ascii="Times New Roman" w:eastAsia="DFKai-SB" w:hAnsi="Times New Roman" w:cs="Times New Roman"/>
          <w:color w:val="auto"/>
          <w:szCs w:val="28"/>
        </w:rPr>
        <w:t xml:space="preserve">2.6 </w:t>
      </w:r>
      <w:r w:rsidRPr="00706F03">
        <w:rPr>
          <w:rFonts w:ascii="Times New Roman" w:eastAsia="DFKai-SB" w:hAnsi="Times New Roman" w:cs="Times New Roman"/>
          <w:color w:val="auto"/>
          <w:szCs w:val="28"/>
        </w:rPr>
        <w:t>總結與研究缺口</w:t>
      </w:r>
    </w:p>
    <w:p w14:paraId="57EAD6FE" w14:textId="77777777" w:rsidR="005921D2" w:rsidRPr="00706F03" w:rsidRDefault="00564795" w:rsidP="0004071A">
      <w:pPr>
        <w:spacing w:line="276" w:lineRule="auto"/>
        <w:outlineLvl w:val="0"/>
        <w:rPr>
          <w:rFonts w:cs="Times New Roman"/>
          <w:szCs w:val="28"/>
        </w:rPr>
      </w:pPr>
      <w:r w:rsidRPr="00706F03">
        <w:rPr>
          <w:rFonts w:cs="Times New Roman"/>
          <w:szCs w:val="28"/>
        </w:rPr>
        <w:t>綜合上述文獻，法律文本探勘與判決預測研究已逐漸從傳統法條釋義與個案分析，</w:t>
      </w:r>
      <w:r w:rsidR="00854A38" w:rsidRPr="00706F03">
        <w:rPr>
          <w:rFonts w:cs="Times New Roman" w:hint="eastAsia"/>
          <w:szCs w:val="28"/>
        </w:rPr>
        <w:t>延伸至</w:t>
      </w:r>
      <w:r w:rsidRPr="00706F03">
        <w:rPr>
          <w:rFonts w:cs="Times New Roman"/>
          <w:szCs w:val="28"/>
        </w:rPr>
        <w:t>以資料與模型為基礎的實證分析。</w:t>
      </w:r>
      <w:r w:rsidR="00E14183" w:rsidRPr="00706F03">
        <w:rPr>
          <w:rFonts w:cs="Times New Roman"/>
          <w:szCs w:val="28"/>
        </w:rPr>
        <w:t>既有研究中，部分判決預測任務採用二元結果設定，例如預測歐洲人權法院案件是否違反公約條文，或預測美國專利侵權案件中專利權人與被控侵權方何者勝訴</w:t>
      </w:r>
      <w:r w:rsidRPr="00706F03">
        <w:rPr>
          <w:rFonts w:cs="Times New Roman"/>
          <w:szCs w:val="28"/>
        </w:rPr>
        <w:t>（</w:t>
      </w:r>
      <w:r w:rsidRPr="00706F03">
        <w:rPr>
          <w:rFonts w:cs="Times New Roman"/>
          <w:szCs w:val="28"/>
        </w:rPr>
        <w:t>Aletras et al., 2016; Surdeanu et al., 2011</w:t>
      </w:r>
      <w:r w:rsidRPr="00706F03">
        <w:rPr>
          <w:rFonts w:cs="Times New Roman"/>
          <w:szCs w:val="28"/>
        </w:rPr>
        <w:t>）。然而，法律判決預測並不限於二元分類，也包含法條預測、罪名預測、刑期預測、多標籤分類與多任務學習等形式（</w:t>
      </w:r>
      <w:r w:rsidRPr="00706F03">
        <w:rPr>
          <w:rFonts w:cs="Times New Roman"/>
          <w:szCs w:val="28"/>
        </w:rPr>
        <w:t>Chalkidis et al., 2019; Feng et al., 2022; Yang et al., 2022</w:t>
      </w:r>
      <w:r w:rsidRPr="00706F03">
        <w:rPr>
          <w:rFonts w:cs="Times New Roman"/>
          <w:szCs w:val="28"/>
        </w:rPr>
        <w:t>）。</w:t>
      </w:r>
      <w:r w:rsidR="005921D2" w:rsidRPr="00706F03">
        <w:rPr>
          <w:rFonts w:cs="Times New Roman"/>
          <w:szCs w:val="28"/>
        </w:rPr>
        <w:t>因此，法律判決預測並不限於單一二元分類形</w:t>
      </w:r>
      <w:r w:rsidR="005921D2" w:rsidRPr="00706F03">
        <w:rPr>
          <w:rFonts w:cs="Times New Roman"/>
          <w:szCs w:val="28"/>
        </w:rPr>
        <w:lastRenderedPageBreak/>
        <w:t>式，而會隨法院制度、案件領域與研究目的採取不同的分類設定。</w:t>
      </w:r>
    </w:p>
    <w:p w14:paraId="1CB1F1F3" w14:textId="553B0117" w:rsidR="008613E4" w:rsidRPr="003E09F7" w:rsidRDefault="005921D2" w:rsidP="003E09F7">
      <w:pPr>
        <w:spacing w:line="276" w:lineRule="auto"/>
        <w:outlineLvl w:val="0"/>
        <w:rPr>
          <w:rFonts w:cs="Times New Roman"/>
          <w:szCs w:val="28"/>
        </w:rPr>
      </w:pPr>
      <w:r w:rsidRPr="00706F03">
        <w:rPr>
          <w:rFonts w:cs="Times New Roman"/>
          <w:szCs w:val="28"/>
        </w:rPr>
        <w:t>在文字特徵與模型方法方面，既有研究採用的技術亦有所不同，包括詞袋模型、</w:t>
      </w:r>
      <w:r w:rsidRPr="00706F03">
        <w:rPr>
          <w:rFonts w:cs="Times New Roman"/>
          <w:szCs w:val="28"/>
        </w:rPr>
        <w:t>TF-IDF</w:t>
      </w:r>
      <w:r w:rsidRPr="00706F03">
        <w:rPr>
          <w:rFonts w:cs="Times New Roman"/>
          <w:szCs w:val="28"/>
        </w:rPr>
        <w:t>、</w:t>
      </w:r>
      <w:r w:rsidRPr="00706F03">
        <w:rPr>
          <w:rFonts w:cs="Times New Roman"/>
          <w:szCs w:val="28"/>
        </w:rPr>
        <w:t xml:space="preserve">SVM </w:t>
      </w:r>
      <w:r w:rsidRPr="00706F03">
        <w:rPr>
          <w:rFonts w:cs="Times New Roman"/>
          <w:szCs w:val="28"/>
        </w:rPr>
        <w:t>及神經網路等方法。傳統稀疏文字特徵可直接保留詞彙資訊，且具有較低的訓練與部署成本；神經網路與預訓練語言模型則可進一步處理文字語境與較複雜的語意關係。相關研究顯示，不同方法的表現會受到資料特性、文本長度與預測任務影響。而就</w:t>
      </w:r>
      <w:r w:rsidR="001D087D" w:rsidRPr="00706F03">
        <w:rPr>
          <w:rFonts w:cs="Times New Roman" w:hint="eastAsia"/>
          <w:szCs w:val="28"/>
        </w:rPr>
        <w:t>本研究所回顧的代表性研究而言，現有文獻多聚焦於國外法院、特定法律領域或特定預測任務；針對臺灣智慧財產權判決全文進行裁判結果分類，並比較不同案件類型之分類表現的研究仍相對少見。基於此，本研究針對三類裁判結果與四類案件分別建模，以比較不同案件類型下的分類表現。在文字特徵表示方面，本研究比較</w:t>
      </w:r>
      <w:r w:rsidR="001D087D" w:rsidRPr="00706F03">
        <w:rPr>
          <w:rFonts w:cs="Times New Roman" w:hint="eastAsia"/>
          <w:szCs w:val="28"/>
        </w:rPr>
        <w:t xml:space="preserve"> BoW</w:t>
      </w:r>
      <w:r w:rsidR="001D087D" w:rsidRPr="00706F03">
        <w:rPr>
          <w:rFonts w:cs="Times New Roman" w:hint="eastAsia"/>
          <w:szCs w:val="28"/>
        </w:rPr>
        <w:t>、</w:t>
      </w:r>
      <w:r w:rsidR="001D087D" w:rsidRPr="00706F03">
        <w:rPr>
          <w:rFonts w:cs="Times New Roman" w:hint="eastAsia"/>
          <w:szCs w:val="28"/>
        </w:rPr>
        <w:t xml:space="preserve">TF </w:t>
      </w:r>
      <w:r w:rsidR="001D087D" w:rsidRPr="00706F03">
        <w:rPr>
          <w:rFonts w:cs="Times New Roman" w:hint="eastAsia"/>
          <w:szCs w:val="28"/>
        </w:rPr>
        <w:t>與</w:t>
      </w:r>
      <w:r w:rsidR="001D087D" w:rsidRPr="00706F03">
        <w:rPr>
          <w:rFonts w:cs="Times New Roman" w:hint="eastAsia"/>
          <w:szCs w:val="28"/>
        </w:rPr>
        <w:t xml:space="preserve"> TF-IDF </w:t>
      </w:r>
      <w:r w:rsidR="001D087D" w:rsidRPr="00706F03">
        <w:rPr>
          <w:rFonts w:cs="Times New Roman" w:hint="eastAsia"/>
          <w:szCs w:val="28"/>
        </w:rPr>
        <w:t>三種方法；在模型流程方面，則比較前述兩種流程。含</w:t>
      </w:r>
      <w:r w:rsidR="001D087D" w:rsidRPr="00706F03">
        <w:rPr>
          <w:rFonts w:cs="Times New Roman" w:hint="eastAsia"/>
          <w:szCs w:val="28"/>
        </w:rPr>
        <w:t xml:space="preserve"> MNIR </w:t>
      </w:r>
      <w:r w:rsidR="001D087D" w:rsidRPr="00706F03">
        <w:rPr>
          <w:rFonts w:cs="Times New Roman" w:hint="eastAsia"/>
          <w:szCs w:val="28"/>
        </w:rPr>
        <w:t>轉換者先以卡方統計量進行特徵選擇，再透過</w:t>
      </w:r>
      <w:r w:rsidR="001D087D" w:rsidRPr="00706F03">
        <w:rPr>
          <w:rFonts w:cs="Times New Roman" w:hint="eastAsia"/>
          <w:szCs w:val="28"/>
        </w:rPr>
        <w:t xml:space="preserve"> MNIR </w:t>
      </w:r>
      <w:r w:rsidR="001D087D" w:rsidRPr="00706F03">
        <w:rPr>
          <w:rFonts w:cs="Times New Roman" w:hint="eastAsia"/>
          <w:szCs w:val="28"/>
        </w:rPr>
        <w:t>將高維文字特徵轉換為較低維的監督式特徵，最後以</w:t>
      </w:r>
      <w:r w:rsidR="001D087D" w:rsidRPr="00706F03">
        <w:rPr>
          <w:rFonts w:cs="Times New Roman" w:hint="eastAsia"/>
          <w:szCs w:val="28"/>
        </w:rPr>
        <w:t xml:space="preserve"> SVM </w:t>
      </w:r>
      <w:r w:rsidR="001D087D" w:rsidRPr="00706F03">
        <w:rPr>
          <w:rFonts w:cs="Times New Roman" w:hint="eastAsia"/>
          <w:szCs w:val="28"/>
        </w:rPr>
        <w:t>進行分類；直接分類者則以篩選後的稀疏文字特徵訓練</w:t>
      </w:r>
      <w:r w:rsidR="001D087D" w:rsidRPr="00706F03">
        <w:rPr>
          <w:rFonts w:cs="Times New Roman" w:hint="eastAsia"/>
          <w:szCs w:val="28"/>
        </w:rPr>
        <w:t xml:space="preserve"> SVM</w:t>
      </w:r>
      <w:r w:rsidR="001D087D" w:rsidRPr="00706F03">
        <w:rPr>
          <w:rFonts w:cs="Times New Roman" w:hint="eastAsia"/>
          <w:szCs w:val="28"/>
        </w:rPr>
        <w:t>。儘管</w:t>
      </w:r>
      <w:r w:rsidR="00484BCF" w:rsidRPr="00484BCF">
        <w:rPr>
          <w:rFonts w:cs="Times New Roman"/>
          <w:szCs w:val="28"/>
        </w:rPr>
        <w:t>近年以雙向編碼器表徵模型（</w:t>
      </w:r>
      <w:r w:rsidR="00484BCF" w:rsidRPr="00484BCF">
        <w:rPr>
          <w:rFonts w:cs="Times New Roman"/>
          <w:szCs w:val="28"/>
        </w:rPr>
        <w:t>Bidirectional Encoder Representations from Transformers, BERT</w:t>
      </w:r>
      <w:r w:rsidR="00484BCF" w:rsidRPr="00484BCF">
        <w:rPr>
          <w:rFonts w:cs="Times New Roman"/>
          <w:szCs w:val="28"/>
        </w:rPr>
        <w:t>）為代表的預訓練語言模型，以及大型語言模型，逐漸應用於法律文本分析，本研究未將其納入主要分類流程，主要係基於研究目的與方法定位之考量。本研究目的並非比較所有可能模型之最高預測效能，而是檢驗</w:t>
      </w:r>
      <w:r w:rsidR="00484BCF" w:rsidRPr="00484BCF">
        <w:rPr>
          <w:rFonts w:cs="Times New Roman"/>
          <w:szCs w:val="28"/>
        </w:rPr>
        <w:t xml:space="preserve"> BoW</w:t>
      </w:r>
      <w:r w:rsidR="00484BCF" w:rsidRPr="00484BCF">
        <w:rPr>
          <w:rFonts w:cs="Times New Roman"/>
          <w:szCs w:val="28"/>
        </w:rPr>
        <w:t>、</w:t>
      </w:r>
      <w:r w:rsidR="00484BCF" w:rsidRPr="00484BCF">
        <w:rPr>
          <w:rFonts w:cs="Times New Roman"/>
          <w:szCs w:val="28"/>
        </w:rPr>
        <w:t xml:space="preserve">TF </w:t>
      </w:r>
      <w:r w:rsidR="00484BCF" w:rsidRPr="00484BCF">
        <w:rPr>
          <w:rFonts w:cs="Times New Roman"/>
          <w:szCs w:val="28"/>
        </w:rPr>
        <w:t>與</w:t>
      </w:r>
      <w:r w:rsidR="00484BCF" w:rsidRPr="00484BCF">
        <w:rPr>
          <w:rFonts w:cs="Times New Roman"/>
          <w:szCs w:val="28"/>
        </w:rPr>
        <w:t xml:space="preserve"> TF-IDF </w:t>
      </w:r>
      <w:r w:rsidR="00484BCF" w:rsidRPr="00484BCF">
        <w:rPr>
          <w:rFonts w:cs="Times New Roman"/>
          <w:szCs w:val="28"/>
        </w:rPr>
        <w:t>等傳統稀疏文字特徵，以及</w:t>
      </w:r>
      <w:r w:rsidR="00484BCF" w:rsidRPr="00484BCF">
        <w:rPr>
          <w:rFonts w:cs="Times New Roman"/>
          <w:szCs w:val="28"/>
        </w:rPr>
        <w:t xml:space="preserve"> MNIR </w:t>
      </w:r>
      <w:r w:rsidR="00484BCF" w:rsidRPr="00484BCF">
        <w:rPr>
          <w:rFonts w:cs="Times New Roman"/>
          <w:szCs w:val="28"/>
        </w:rPr>
        <w:t>監督式特徵轉換對</w:t>
      </w:r>
      <w:r w:rsidR="00484BCF" w:rsidRPr="00484BCF">
        <w:rPr>
          <w:rFonts w:cs="Times New Roman"/>
          <w:szCs w:val="28"/>
        </w:rPr>
        <w:t xml:space="preserve"> SVM </w:t>
      </w:r>
      <w:r w:rsidR="00484BCF" w:rsidRPr="00484BCF">
        <w:rPr>
          <w:rFonts w:cs="Times New Roman"/>
          <w:szCs w:val="28"/>
        </w:rPr>
        <w:t>分類表現之影響。此外，傳統稀疏文字特徵與線性</w:t>
      </w:r>
      <w:r w:rsidR="00484BCF" w:rsidRPr="00484BCF">
        <w:rPr>
          <w:rFonts w:cs="Times New Roman"/>
          <w:szCs w:val="28"/>
        </w:rPr>
        <w:t xml:space="preserve"> SVM </w:t>
      </w:r>
      <w:r w:rsidR="00484BCF" w:rsidRPr="00484BCF">
        <w:rPr>
          <w:rFonts w:cs="Times New Roman"/>
          <w:szCs w:val="28"/>
        </w:rPr>
        <w:t>具有較低的運算成本，且較容易檢視文字特徵與分類結果之關係，適合作為法律文本分類之基準流程。相較之下，預訓練語言模型與大型語言模型雖具有較強的語意表徵能力，但仍涉及較高的運算資源需求、長文本處理與模型解釋等問題。因此，其與本研究基準流程之效能差異及適用情境，可留待後續研究進一步比較。</w:t>
      </w:r>
      <w:r w:rsidR="00CC5EA4" w:rsidRPr="00706F03">
        <w:rPr>
          <w:rFonts w:cs="Times New Roman"/>
          <w:szCs w:val="28"/>
        </w:rPr>
        <w:br w:type="page"/>
      </w:r>
    </w:p>
    <w:p w14:paraId="719BC86C" w14:textId="77777777" w:rsidR="008613E4" w:rsidRPr="00706F03" w:rsidRDefault="0013551A" w:rsidP="006C25BD">
      <w:pPr>
        <w:pStyle w:val="Heading1"/>
        <w:pageBreakBefore/>
        <w:spacing w:line="276" w:lineRule="auto"/>
        <w:rPr>
          <w:rFonts w:ascii="Times New Roman" w:eastAsia="DFKai-SB" w:hAnsi="Times New Roman" w:cs="Times New Roman"/>
          <w:color w:val="auto"/>
          <w:sz w:val="28"/>
          <w:szCs w:val="28"/>
        </w:rPr>
      </w:pPr>
      <w:r w:rsidRPr="00706F03">
        <w:rPr>
          <w:rFonts w:ascii="Times New Roman" w:eastAsia="DFKai-SB" w:hAnsi="Times New Roman" w:cs="Times New Roman"/>
          <w:color w:val="auto"/>
          <w:szCs w:val="28"/>
        </w:rPr>
        <w:lastRenderedPageBreak/>
        <w:t>第三章</w:t>
      </w:r>
      <w:r w:rsidRPr="00706F03">
        <w:rPr>
          <w:rFonts w:ascii="Times New Roman" w:eastAsia="DFKai-SB" w:hAnsi="Times New Roman" w:cs="Times New Roman"/>
          <w:color w:val="auto"/>
          <w:szCs w:val="28"/>
        </w:rPr>
        <w:t xml:space="preserve"> </w:t>
      </w:r>
      <w:r w:rsidRPr="00706F03">
        <w:rPr>
          <w:rFonts w:ascii="Times New Roman" w:eastAsia="DFKai-SB" w:hAnsi="Times New Roman" w:cs="Times New Roman"/>
          <w:color w:val="auto"/>
          <w:szCs w:val="28"/>
        </w:rPr>
        <w:t>研究方法與資料</w:t>
      </w:r>
    </w:p>
    <w:p w14:paraId="0064CC94" w14:textId="77777777" w:rsidR="00E81A55" w:rsidRPr="00706F03" w:rsidRDefault="00E81A55" w:rsidP="004F70FB">
      <w:pPr>
        <w:pStyle w:val="Heading2"/>
        <w:spacing w:line="276" w:lineRule="auto"/>
        <w:rPr>
          <w:rFonts w:ascii="Times New Roman" w:eastAsia="DFKai-SB" w:hAnsi="Times New Roman" w:cs="Times New Roman"/>
          <w:color w:val="auto"/>
          <w:szCs w:val="28"/>
        </w:rPr>
      </w:pPr>
      <w:r w:rsidRPr="00706F03">
        <w:rPr>
          <w:rFonts w:ascii="Times New Roman" w:eastAsia="DFKai-SB" w:hAnsi="Times New Roman" w:cs="Times New Roman"/>
          <w:color w:val="auto"/>
          <w:szCs w:val="28"/>
        </w:rPr>
        <w:t xml:space="preserve">3.1 </w:t>
      </w:r>
      <w:r w:rsidRPr="00706F03">
        <w:rPr>
          <w:rFonts w:ascii="Times New Roman" w:eastAsia="DFKai-SB" w:hAnsi="Times New Roman" w:cs="Times New Roman"/>
          <w:color w:val="auto"/>
          <w:szCs w:val="28"/>
        </w:rPr>
        <w:t>研究流程</w:t>
      </w:r>
    </w:p>
    <w:p w14:paraId="3608E843" w14:textId="77777777" w:rsidR="00E81A55" w:rsidRPr="00706F03" w:rsidRDefault="00E81A55" w:rsidP="0094324E">
      <w:pPr>
        <w:spacing w:line="276" w:lineRule="auto"/>
        <w:outlineLvl w:val="0"/>
        <w:rPr>
          <w:rFonts w:cs="Times New Roman"/>
          <w:szCs w:val="28"/>
        </w:rPr>
      </w:pPr>
      <w:r w:rsidRPr="00706F03">
        <w:rPr>
          <w:rFonts w:cs="Times New Roman"/>
          <w:szCs w:val="28"/>
        </w:rPr>
        <w:t>本研究旨在運用文字探勘（</w:t>
      </w:r>
      <w:r w:rsidRPr="00706F03">
        <w:rPr>
          <w:rFonts w:cs="Times New Roman"/>
          <w:szCs w:val="28"/>
        </w:rPr>
        <w:t>Text Mining</w:t>
      </w:r>
      <w:r w:rsidRPr="00706F03">
        <w:rPr>
          <w:rFonts w:cs="Times New Roman"/>
          <w:szCs w:val="28"/>
        </w:rPr>
        <w:t>）與機器學習（</w:t>
      </w:r>
      <w:r w:rsidRPr="00706F03">
        <w:rPr>
          <w:rFonts w:cs="Times New Roman"/>
          <w:szCs w:val="28"/>
        </w:rPr>
        <w:t>Machine Learning</w:t>
      </w:r>
      <w:r w:rsidRPr="00706F03">
        <w:rPr>
          <w:rFonts w:cs="Times New Roman"/>
          <w:szCs w:val="28"/>
        </w:rPr>
        <w:t>）方法，對</w:t>
      </w:r>
      <w:r w:rsidR="00AD1A81" w:rsidRPr="00706F03">
        <w:rPr>
          <w:rFonts w:cs="Times New Roman"/>
          <w:szCs w:val="28"/>
        </w:rPr>
        <w:t>臺灣</w:t>
      </w:r>
      <w:r w:rsidRPr="00706F03">
        <w:rPr>
          <w:rFonts w:cs="Times New Roman"/>
          <w:szCs w:val="28"/>
        </w:rPr>
        <w:t>智慧財產權相關判決文本進行裁判結果分類。整體研究流程包含資料蒐集、智慧財產權案件篩選、文本清理與斷詞、樣本標籤整理、文字特徵建構、卡方特徵選擇、模型訓練與模型評估。裁判結果整理為敗訴、部分勝訴與勝訴三類，並依案件類型區分為行政、民事、刑事與刑事附帶民事四類資料集。由於不同案件類型在樣本規模、法律用語、裁判邏輯與裁判結果分布上可能存在差異，本研究不將所有案件直接合併為單一資料集，而是分別建立模型並比較其分類表現。在文字特徵表示方面，本研究比較</w:t>
      </w:r>
      <w:r w:rsidRPr="00706F03">
        <w:rPr>
          <w:rFonts w:cs="Times New Roman"/>
          <w:szCs w:val="28"/>
        </w:rPr>
        <w:t xml:space="preserve"> BoW</w:t>
      </w:r>
      <w:r w:rsidRPr="00706F03">
        <w:rPr>
          <w:rFonts w:cs="Times New Roman"/>
          <w:szCs w:val="28"/>
        </w:rPr>
        <w:t>、</w:t>
      </w:r>
      <w:r w:rsidRPr="00706F03">
        <w:rPr>
          <w:rFonts w:cs="Times New Roman"/>
          <w:szCs w:val="28"/>
        </w:rPr>
        <w:t xml:space="preserve">TF </w:t>
      </w:r>
      <w:r w:rsidRPr="00706F03">
        <w:rPr>
          <w:rFonts w:cs="Times New Roman"/>
          <w:szCs w:val="28"/>
        </w:rPr>
        <w:t>與</w:t>
      </w:r>
      <w:r w:rsidRPr="00706F03">
        <w:rPr>
          <w:rFonts w:cs="Times New Roman"/>
          <w:szCs w:val="28"/>
        </w:rPr>
        <w:t xml:space="preserve"> TF-IDF </w:t>
      </w:r>
      <w:r w:rsidRPr="00706F03">
        <w:rPr>
          <w:rFonts w:cs="Times New Roman"/>
          <w:szCs w:val="28"/>
        </w:rPr>
        <w:t>三種方法。在模型流程方面，本研究比較兩條主要流程：第一，</w:t>
      </w:r>
      <w:r w:rsidR="001E5412" w:rsidRPr="00706F03">
        <w:rPr>
          <w:rFonts w:cs="Times New Roman"/>
          <w:szCs w:val="28"/>
        </w:rPr>
        <w:t>Chi-square + MNIR + SVM</w:t>
      </w:r>
      <w:r w:rsidRPr="00706F03">
        <w:rPr>
          <w:rFonts w:cs="Times New Roman"/>
          <w:szCs w:val="28"/>
        </w:rPr>
        <w:t>，亦即先以卡方統計量進行特徵選擇，再透過</w:t>
      </w:r>
      <w:r w:rsidRPr="00706F03">
        <w:rPr>
          <w:rFonts w:cs="Times New Roman"/>
          <w:szCs w:val="28"/>
        </w:rPr>
        <w:t xml:space="preserve"> MNIR </w:t>
      </w:r>
      <w:r w:rsidRPr="00706F03">
        <w:rPr>
          <w:rFonts w:cs="Times New Roman"/>
          <w:szCs w:val="28"/>
        </w:rPr>
        <w:t>進行監督式特徵轉換，最後以</w:t>
      </w:r>
      <w:r w:rsidRPr="00706F03">
        <w:rPr>
          <w:rFonts w:cs="Times New Roman"/>
          <w:szCs w:val="28"/>
        </w:rPr>
        <w:t xml:space="preserve"> SVM </w:t>
      </w:r>
      <w:r w:rsidRPr="00706F03">
        <w:rPr>
          <w:rFonts w:cs="Times New Roman"/>
          <w:szCs w:val="28"/>
        </w:rPr>
        <w:t>進行分類；第二，</w:t>
      </w:r>
      <w:r w:rsidRPr="00706F03">
        <w:rPr>
          <w:rFonts w:cs="Times New Roman"/>
          <w:szCs w:val="28"/>
        </w:rPr>
        <w:t xml:space="preserve">Chi-square + </w:t>
      </w:r>
      <w:r w:rsidR="00AF715B" w:rsidRPr="00706F03">
        <w:rPr>
          <w:rFonts w:cs="Times New Roman"/>
          <w:szCs w:val="28"/>
        </w:rPr>
        <w:t>SVM</w:t>
      </w:r>
      <w:r w:rsidRPr="00706F03">
        <w:rPr>
          <w:rFonts w:cs="Times New Roman"/>
          <w:szCs w:val="28"/>
        </w:rPr>
        <w:t>，亦即不經</w:t>
      </w:r>
      <w:r w:rsidRPr="00706F03">
        <w:rPr>
          <w:rFonts w:cs="Times New Roman"/>
          <w:szCs w:val="28"/>
        </w:rPr>
        <w:t xml:space="preserve"> MNIR </w:t>
      </w:r>
      <w:r w:rsidRPr="00706F03">
        <w:rPr>
          <w:rFonts w:cs="Times New Roman"/>
          <w:szCs w:val="28"/>
        </w:rPr>
        <w:t>轉換，直接以卡方篩選後之稀疏文字特徵訓練</w:t>
      </w:r>
      <w:r w:rsidRPr="00706F03">
        <w:rPr>
          <w:rFonts w:cs="Times New Roman"/>
          <w:szCs w:val="28"/>
        </w:rPr>
        <w:t xml:space="preserve"> SVM</w:t>
      </w:r>
      <w:r w:rsidRPr="00706F03">
        <w:rPr>
          <w:rFonts w:cs="Times New Roman"/>
          <w:szCs w:val="28"/>
        </w:rPr>
        <w:t>。透過兩者比較，本研究檢驗</w:t>
      </w:r>
      <w:r w:rsidRPr="00706F03">
        <w:rPr>
          <w:rFonts w:cs="Times New Roman"/>
          <w:szCs w:val="28"/>
        </w:rPr>
        <w:t xml:space="preserve"> MNIR </w:t>
      </w:r>
      <w:r w:rsidRPr="00706F03">
        <w:rPr>
          <w:rFonts w:cs="Times New Roman"/>
          <w:szCs w:val="28"/>
        </w:rPr>
        <w:t>監督式特徵轉換是否能在智慧財產權判決分類任務中帶來額外增益。</w:t>
      </w:r>
    </w:p>
    <w:p w14:paraId="0EC32969" w14:textId="77777777" w:rsidR="00E81A55" w:rsidRPr="00706F03" w:rsidRDefault="00E81A55" w:rsidP="0004071A">
      <w:pPr>
        <w:spacing w:line="276" w:lineRule="auto"/>
        <w:outlineLvl w:val="0"/>
        <w:rPr>
          <w:rFonts w:cs="Times New Roman"/>
          <w:szCs w:val="28"/>
        </w:rPr>
      </w:pPr>
      <w:r w:rsidRPr="00706F03">
        <w:rPr>
          <w:rFonts w:cs="Times New Roman"/>
          <w:szCs w:val="28"/>
        </w:rPr>
        <w:t>研究流程可概括如下：</w:t>
      </w:r>
    </w:p>
    <w:p w14:paraId="7018658D" w14:textId="313997A2" w:rsidR="002D42A8" w:rsidRPr="00706F03" w:rsidRDefault="00E81A55" w:rsidP="00704208">
      <w:pPr>
        <w:keepNext/>
        <w:keepLines/>
        <w:spacing w:before="80" w:after="80" w:line="276" w:lineRule="auto"/>
        <w:ind w:firstLine="0"/>
        <w:jc w:val="center"/>
        <w:outlineLvl w:val="0"/>
        <w:rPr>
          <w:rFonts w:cs="Times New Roman"/>
          <w:szCs w:val="28"/>
        </w:rPr>
      </w:pPr>
      <w:r w:rsidRPr="00706F03">
        <w:rPr>
          <w:rFonts w:cs="Times New Roman"/>
          <w:szCs w:val="28"/>
        </w:rPr>
        <w:t>資料蒐集</w:t>
      </w:r>
      <w:r w:rsidRPr="00706F03">
        <w:rPr>
          <w:rFonts w:cs="Times New Roman"/>
          <w:szCs w:val="28"/>
        </w:rPr>
        <w:t xml:space="preserve"> → </w:t>
      </w:r>
      <w:r w:rsidRPr="00706F03">
        <w:rPr>
          <w:rFonts w:cs="Times New Roman"/>
          <w:szCs w:val="28"/>
        </w:rPr>
        <w:t>智慧財產權案件篩選</w:t>
      </w:r>
      <w:r w:rsidRPr="00706F03">
        <w:rPr>
          <w:rFonts w:cs="Times New Roman"/>
          <w:szCs w:val="28"/>
        </w:rPr>
        <w:t xml:space="preserve"> → </w:t>
      </w:r>
      <w:r w:rsidRPr="00706F03">
        <w:rPr>
          <w:rFonts w:cs="Times New Roman"/>
          <w:szCs w:val="28"/>
        </w:rPr>
        <w:t>文本清理與斷詞</w:t>
      </w:r>
      <w:r w:rsidRPr="00706F03">
        <w:rPr>
          <w:rFonts w:cs="Times New Roman"/>
          <w:szCs w:val="28"/>
        </w:rPr>
        <w:t xml:space="preserve"> → </w:t>
      </w:r>
      <w:r w:rsidRPr="00706F03">
        <w:rPr>
          <w:rFonts w:cs="Times New Roman"/>
          <w:szCs w:val="28"/>
        </w:rPr>
        <w:t>樣本與標籤整理</w:t>
      </w:r>
      <w:r w:rsidRPr="00706F03">
        <w:rPr>
          <w:rFonts w:cs="Times New Roman"/>
          <w:szCs w:val="28"/>
        </w:rPr>
        <w:t xml:space="preserve"> → BoW / TF / TF-IDF </w:t>
      </w:r>
      <w:r w:rsidRPr="00706F03">
        <w:rPr>
          <w:rFonts w:cs="Times New Roman"/>
          <w:szCs w:val="28"/>
        </w:rPr>
        <w:t>特徵建構</w:t>
      </w:r>
      <w:r w:rsidRPr="00706F03">
        <w:rPr>
          <w:rFonts w:cs="Times New Roman"/>
          <w:szCs w:val="28"/>
        </w:rPr>
        <w:t xml:space="preserve"> → Chi-square </w:t>
      </w:r>
      <w:r w:rsidR="00383AAC">
        <w:rPr>
          <w:rFonts w:cs="Times New Roman" w:hint="eastAsia"/>
          <w:szCs w:val="28"/>
        </w:rPr>
        <w:t>特徵選擇</w:t>
      </w:r>
      <w:r w:rsidRPr="00706F03">
        <w:rPr>
          <w:rFonts w:cs="Times New Roman"/>
          <w:szCs w:val="28"/>
        </w:rPr>
        <w:t xml:space="preserve"> → </w:t>
      </w:r>
      <w:r w:rsidR="001E5412" w:rsidRPr="00706F03">
        <w:rPr>
          <w:rFonts w:cs="Times New Roman"/>
          <w:szCs w:val="28"/>
        </w:rPr>
        <w:t xml:space="preserve">Chi-square + MNIR + SVM </w:t>
      </w:r>
      <w:r w:rsidR="001E5412" w:rsidRPr="00706F03">
        <w:rPr>
          <w:rFonts w:cs="Times New Roman"/>
          <w:szCs w:val="28"/>
        </w:rPr>
        <w:t>與</w:t>
      </w:r>
      <w:r w:rsidR="001E5412" w:rsidRPr="00706F03">
        <w:rPr>
          <w:rFonts w:cs="Times New Roman"/>
          <w:szCs w:val="28"/>
        </w:rPr>
        <w:t xml:space="preserve"> Chi-square + SVM</w:t>
      </w:r>
      <w:r w:rsidRPr="00706F03">
        <w:rPr>
          <w:rFonts w:cs="Times New Roman"/>
          <w:szCs w:val="28"/>
        </w:rPr>
        <w:t xml:space="preserve"> </w:t>
      </w:r>
      <w:r w:rsidRPr="00706F03">
        <w:rPr>
          <w:rFonts w:cs="Times New Roman"/>
          <w:szCs w:val="28"/>
        </w:rPr>
        <w:t>模型訓練</w:t>
      </w:r>
      <w:r w:rsidRPr="00706F03">
        <w:rPr>
          <w:rFonts w:cs="Times New Roman"/>
          <w:szCs w:val="28"/>
        </w:rPr>
        <w:t xml:space="preserve"> → </w:t>
      </w:r>
      <w:r w:rsidRPr="00706F03">
        <w:rPr>
          <w:rFonts w:cs="Times New Roman"/>
          <w:szCs w:val="28"/>
        </w:rPr>
        <w:t>驗證集參數選擇</w:t>
      </w:r>
      <w:r w:rsidRPr="00706F03">
        <w:rPr>
          <w:rFonts w:cs="Times New Roman"/>
          <w:szCs w:val="28"/>
        </w:rPr>
        <w:t xml:space="preserve"> → </w:t>
      </w:r>
      <w:r w:rsidRPr="00706F03">
        <w:rPr>
          <w:rFonts w:cs="Times New Roman"/>
          <w:szCs w:val="28"/>
        </w:rPr>
        <w:t>測試集模型評估。</w:t>
      </w:r>
      <w:r w:rsidR="00AF715B" w:rsidRPr="00706F03">
        <w:rPr>
          <w:rFonts w:cs="Times New Roman"/>
          <w:noProof/>
          <w:szCs w:val="28"/>
        </w:rPr>
        <w:drawing>
          <wp:inline distT="0" distB="0" distL="0" distR="0" wp14:anchorId="7FCEA794" wp14:editId="54A6DD26">
            <wp:extent cx="4953000" cy="2507360"/>
            <wp:effectExtent l="0" t="0" r="0" b="7620"/>
            <wp:docPr id="339404593" name="圖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4953000" cy="2507360"/>
                    </a:xfrm>
                    <a:prstGeom prst="rect">
                      <a:avLst/>
                    </a:prstGeom>
                    <a:noFill/>
                    <a:ln>
                      <a:noFill/>
                    </a:ln>
                  </pic:spPr>
                </pic:pic>
              </a:graphicData>
            </a:graphic>
          </wp:inline>
        </w:drawing>
      </w:r>
    </w:p>
    <w:p w14:paraId="72FCCC34" w14:textId="77777777" w:rsidR="002D42A8" w:rsidRPr="00706F03" w:rsidRDefault="002D42A8" w:rsidP="005D70AD">
      <w:pPr>
        <w:keepNext/>
        <w:keepLines/>
        <w:spacing w:before="120" w:after="60" w:line="276" w:lineRule="auto"/>
        <w:jc w:val="center"/>
        <w:rPr>
          <w:rFonts w:cs="Times New Roman"/>
          <w:b/>
          <w:sz w:val="22"/>
          <w:szCs w:val="22"/>
        </w:rPr>
      </w:pPr>
      <w:r w:rsidRPr="00706F03">
        <w:rPr>
          <w:rFonts w:cs="Times New Roman" w:hint="eastAsia"/>
          <w:b/>
          <w:sz w:val="22"/>
          <w:szCs w:val="22"/>
        </w:rPr>
        <w:t>圖</w:t>
      </w:r>
      <w:r w:rsidRPr="00706F03">
        <w:rPr>
          <w:rFonts w:cs="Times New Roman" w:hint="eastAsia"/>
          <w:b/>
          <w:sz w:val="22"/>
          <w:szCs w:val="22"/>
        </w:rPr>
        <w:t xml:space="preserve"> 3-1 </w:t>
      </w:r>
      <w:r w:rsidRPr="00706F03">
        <w:rPr>
          <w:rFonts w:cs="Times New Roman" w:hint="eastAsia"/>
          <w:b/>
          <w:sz w:val="22"/>
          <w:szCs w:val="22"/>
        </w:rPr>
        <w:t>研究流程</w:t>
      </w:r>
    </w:p>
    <w:p w14:paraId="6732DC00" w14:textId="77777777" w:rsidR="000E77F6" w:rsidRPr="00706F03" w:rsidRDefault="000E77F6" w:rsidP="0004071A">
      <w:pPr>
        <w:spacing w:before="80" w:after="80" w:line="276" w:lineRule="auto"/>
        <w:jc w:val="center"/>
        <w:outlineLvl w:val="0"/>
        <w:rPr>
          <w:rFonts w:cs="Times New Roman"/>
          <w:szCs w:val="28"/>
        </w:rPr>
      </w:pPr>
    </w:p>
    <w:p w14:paraId="252EE89C" w14:textId="77777777" w:rsidR="00B66EDF" w:rsidRPr="00706F03" w:rsidRDefault="00B66EDF" w:rsidP="004F70FB">
      <w:pPr>
        <w:pStyle w:val="Heading2"/>
        <w:spacing w:line="276" w:lineRule="auto"/>
        <w:rPr>
          <w:rFonts w:ascii="Times New Roman" w:eastAsia="DFKai-SB" w:hAnsi="Times New Roman" w:cs="Times New Roman"/>
          <w:color w:val="auto"/>
          <w:szCs w:val="28"/>
        </w:rPr>
      </w:pPr>
      <w:r w:rsidRPr="00706F03">
        <w:rPr>
          <w:rFonts w:ascii="Times New Roman" w:eastAsia="DFKai-SB" w:hAnsi="Times New Roman" w:cs="Times New Roman"/>
          <w:color w:val="auto"/>
          <w:szCs w:val="28"/>
        </w:rPr>
        <w:lastRenderedPageBreak/>
        <w:t xml:space="preserve">3.2 </w:t>
      </w:r>
      <w:r w:rsidRPr="00706F03">
        <w:rPr>
          <w:rFonts w:ascii="Times New Roman" w:eastAsia="DFKai-SB" w:hAnsi="Times New Roman" w:cs="Times New Roman"/>
          <w:color w:val="auto"/>
          <w:szCs w:val="28"/>
        </w:rPr>
        <w:t>資料獲取與前處理</w:t>
      </w:r>
    </w:p>
    <w:p w14:paraId="139E5EC6" w14:textId="77777777" w:rsidR="00E81A55" w:rsidRPr="00706F03" w:rsidRDefault="00D60AE9" w:rsidP="0004071A">
      <w:pPr>
        <w:spacing w:before="120" w:after="60" w:line="276" w:lineRule="auto"/>
        <w:rPr>
          <w:rFonts w:cs="Times New Roman"/>
          <w:szCs w:val="28"/>
        </w:rPr>
      </w:pPr>
      <w:r w:rsidRPr="00706F03">
        <w:rPr>
          <w:rFonts w:cs="Times New Roman"/>
          <w:szCs w:val="28"/>
        </w:rPr>
        <w:t>本研究資料來自司法院資料開放平台，蒐集期間為</w:t>
      </w:r>
      <w:r w:rsidR="001707F2" w:rsidRPr="00706F03">
        <w:rPr>
          <w:rFonts w:cs="Times New Roman" w:hint="eastAsia"/>
          <w:szCs w:val="28"/>
        </w:rPr>
        <w:t xml:space="preserve"> </w:t>
      </w:r>
      <w:r w:rsidRPr="00706F03">
        <w:rPr>
          <w:rFonts w:cs="Times New Roman"/>
          <w:szCs w:val="28"/>
        </w:rPr>
        <w:t xml:space="preserve">1996 </w:t>
      </w:r>
      <w:r w:rsidRPr="00706F03">
        <w:rPr>
          <w:rFonts w:cs="Times New Roman"/>
          <w:szCs w:val="28"/>
        </w:rPr>
        <w:t>年</w:t>
      </w:r>
      <w:r w:rsidRPr="00706F03">
        <w:rPr>
          <w:rFonts w:cs="Times New Roman"/>
          <w:szCs w:val="28"/>
        </w:rPr>
        <w:t xml:space="preserve"> 1 </w:t>
      </w:r>
      <w:r w:rsidRPr="00706F03">
        <w:rPr>
          <w:rFonts w:cs="Times New Roman"/>
          <w:szCs w:val="28"/>
        </w:rPr>
        <w:t>月至</w:t>
      </w:r>
      <w:r w:rsidRPr="00706F03">
        <w:rPr>
          <w:rFonts w:cs="Times New Roman"/>
          <w:szCs w:val="28"/>
        </w:rPr>
        <w:t xml:space="preserve"> 2024 </w:t>
      </w:r>
      <w:r w:rsidRPr="00706F03">
        <w:rPr>
          <w:rFonts w:cs="Times New Roman"/>
          <w:szCs w:val="28"/>
        </w:rPr>
        <w:t>年</w:t>
      </w:r>
      <w:r w:rsidRPr="00706F03">
        <w:rPr>
          <w:rFonts w:cs="Times New Roman"/>
          <w:szCs w:val="28"/>
        </w:rPr>
        <w:t xml:space="preserve"> 12 </w:t>
      </w:r>
      <w:r w:rsidRPr="00706F03">
        <w:rPr>
          <w:rFonts w:cs="Times New Roman"/>
          <w:szCs w:val="28"/>
        </w:rPr>
        <w:t>月，涵蓋資料蒐集當時平台可取得的全部裁判書資料</w:t>
      </w:r>
      <w:r w:rsidR="001707F2" w:rsidRPr="00706F03">
        <w:rPr>
          <w:rFonts w:cs="Times New Roman" w:hint="eastAsia"/>
          <w:szCs w:val="28"/>
        </w:rPr>
        <w:t>，</w:t>
      </w:r>
      <w:r w:rsidRPr="00706F03">
        <w:rPr>
          <w:rFonts w:cs="Times New Roman" w:hint="eastAsia"/>
          <w:szCs w:val="28"/>
        </w:rPr>
        <w:t>並</w:t>
      </w:r>
      <w:r w:rsidR="00E81A55" w:rsidRPr="00706F03">
        <w:rPr>
          <w:rFonts w:cs="Times New Roman"/>
          <w:szCs w:val="28"/>
        </w:rPr>
        <w:t>使用</w:t>
      </w:r>
      <w:r w:rsidR="00E81A55" w:rsidRPr="00706F03">
        <w:rPr>
          <w:rFonts w:cs="Times New Roman"/>
          <w:szCs w:val="28"/>
        </w:rPr>
        <w:t xml:space="preserve"> Python </w:t>
      </w:r>
      <w:r w:rsidR="00E81A55" w:rsidRPr="00706F03">
        <w:rPr>
          <w:rFonts w:cs="Times New Roman"/>
          <w:szCs w:val="28"/>
        </w:rPr>
        <w:t>執行自動化資料下載，取得裁判書壓縮檔後，再呼叫</w:t>
      </w:r>
      <w:r w:rsidR="00E81A55" w:rsidRPr="00706F03">
        <w:rPr>
          <w:rFonts w:cs="Times New Roman"/>
          <w:szCs w:val="28"/>
        </w:rPr>
        <w:t xml:space="preserve"> 7-Zip </w:t>
      </w:r>
      <w:r w:rsidR="00E81A55" w:rsidRPr="00706F03">
        <w:rPr>
          <w:rFonts w:cs="Times New Roman"/>
          <w:szCs w:val="28"/>
        </w:rPr>
        <w:t>進行解壓縮，</w:t>
      </w:r>
      <w:r w:rsidR="00961BBF" w:rsidRPr="00706F03">
        <w:rPr>
          <w:rFonts w:cs="Times New Roman"/>
          <w:szCs w:val="28"/>
        </w:rPr>
        <w:t>取得</w:t>
      </w:r>
      <w:r w:rsidR="00961BBF" w:rsidRPr="00706F03">
        <w:rPr>
          <w:rFonts w:cs="Times New Roman"/>
          <w:szCs w:val="28"/>
        </w:rPr>
        <w:t xml:space="preserve"> JavaScript </w:t>
      </w:r>
      <w:r w:rsidR="00961BBF" w:rsidRPr="00706F03">
        <w:rPr>
          <w:rFonts w:cs="Times New Roman"/>
          <w:szCs w:val="28"/>
        </w:rPr>
        <w:t>物件表示法（</w:t>
      </w:r>
      <w:r w:rsidR="00961BBF" w:rsidRPr="00706F03">
        <w:rPr>
          <w:rFonts w:cs="Times New Roman"/>
          <w:szCs w:val="28"/>
        </w:rPr>
        <w:t>JavaScript Object Notat</w:t>
      </w:r>
      <w:r w:rsidR="00E81A55" w:rsidRPr="00706F03">
        <w:rPr>
          <w:rFonts w:cs="Times New Roman"/>
          <w:szCs w:val="28"/>
        </w:rPr>
        <w:t>ion, JSON</w:t>
      </w:r>
      <w:r w:rsidR="00E81A55" w:rsidRPr="00706F03">
        <w:rPr>
          <w:rFonts w:cs="Times New Roman"/>
          <w:szCs w:val="28"/>
        </w:rPr>
        <w:t>）格式之裁判書檔案。</w:t>
      </w:r>
    </w:p>
    <w:p w14:paraId="3DA68AF3" w14:textId="77777777" w:rsidR="00E81A55" w:rsidRPr="00706F03" w:rsidRDefault="00E81A55" w:rsidP="0004071A">
      <w:pPr>
        <w:spacing w:before="120" w:after="60" w:line="276" w:lineRule="auto"/>
        <w:rPr>
          <w:rFonts w:cs="Times New Roman"/>
          <w:szCs w:val="28"/>
        </w:rPr>
      </w:pPr>
      <w:r w:rsidRPr="00706F03">
        <w:rPr>
          <w:rFonts w:cs="Times New Roman"/>
          <w:szCs w:val="28"/>
        </w:rPr>
        <w:t>原始資料主要欄位如下表所示。</w:t>
      </w:r>
    </w:p>
    <w:p w14:paraId="392D6EE2" w14:textId="77777777" w:rsidR="00925402" w:rsidRPr="00706F03" w:rsidRDefault="00461938" w:rsidP="0004071A">
      <w:pPr>
        <w:keepNext/>
        <w:keepLines/>
        <w:spacing w:before="120" w:after="60" w:line="276" w:lineRule="auto"/>
        <w:jc w:val="center"/>
        <w:rPr>
          <w:rFonts w:cs="Times New Roman"/>
          <w:sz w:val="28"/>
          <w:szCs w:val="28"/>
        </w:rPr>
      </w:pPr>
      <w:r w:rsidRPr="00706F03">
        <w:rPr>
          <w:rFonts w:cs="Times New Roman"/>
          <w:b/>
          <w:sz w:val="22"/>
          <w:szCs w:val="22"/>
        </w:rPr>
        <w:t>表</w:t>
      </w:r>
      <w:r w:rsidRPr="00706F03">
        <w:rPr>
          <w:rFonts w:cs="Times New Roman"/>
          <w:b/>
          <w:sz w:val="22"/>
          <w:szCs w:val="22"/>
        </w:rPr>
        <w:t xml:space="preserve"> 3-1 </w:t>
      </w:r>
      <w:r w:rsidRPr="00706F03">
        <w:rPr>
          <w:rFonts w:cs="Times New Roman"/>
          <w:b/>
          <w:sz w:val="22"/>
          <w:szCs w:val="22"/>
        </w:rPr>
        <w:t>原始資料欄位說明</w:t>
      </w:r>
    </w:p>
    <w:tbl>
      <w:tblPr>
        <w:tblStyle w:val="TableGrid"/>
        <w:tblW w:w="5000" w:type="pct"/>
        <w:jc w:val="center"/>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ook w:val="0620" w:firstRow="1" w:lastRow="0" w:firstColumn="0" w:lastColumn="0" w:noHBand="1" w:noVBand="1"/>
      </w:tblPr>
      <w:tblGrid>
        <w:gridCol w:w="4840"/>
        <w:gridCol w:w="4792"/>
      </w:tblGrid>
      <w:tr w:rsidR="00B66EDF" w:rsidRPr="00706F03" w14:paraId="007251EA" w14:textId="77777777" w:rsidTr="000C3BE1">
        <w:trPr>
          <w:cantSplit/>
          <w:jc w:val="center"/>
        </w:trPr>
        <w:tc>
          <w:tcPr>
            <w:tcW w:w="5228" w:type="dxa"/>
            <w:tcBorders>
              <w:bottom w:val="single" w:sz="2" w:space="0" w:color="000000"/>
            </w:tcBorders>
          </w:tcPr>
          <w:p w14:paraId="1F03AF71" w14:textId="77777777" w:rsidR="00B66EDF" w:rsidRPr="00706F03" w:rsidRDefault="00B66EDF" w:rsidP="0065006C">
            <w:pPr>
              <w:keepNext/>
              <w:keepLines/>
              <w:spacing w:after="0" w:line="240" w:lineRule="auto"/>
              <w:jc w:val="center"/>
              <w:outlineLvl w:val="0"/>
              <w:rPr>
                <w:rFonts w:cs="Times New Roman"/>
                <w:sz w:val="22"/>
                <w:szCs w:val="22"/>
              </w:rPr>
            </w:pPr>
            <w:r w:rsidRPr="00706F03">
              <w:rPr>
                <w:rFonts w:cs="Times New Roman"/>
                <w:b/>
                <w:sz w:val="22"/>
                <w:szCs w:val="22"/>
              </w:rPr>
              <w:t>原始欄位</w:t>
            </w:r>
          </w:p>
        </w:tc>
        <w:tc>
          <w:tcPr>
            <w:tcW w:w="5228" w:type="dxa"/>
            <w:tcBorders>
              <w:bottom w:val="single" w:sz="2" w:space="0" w:color="000000"/>
            </w:tcBorders>
          </w:tcPr>
          <w:p w14:paraId="6B6E45A2" w14:textId="77777777" w:rsidR="00B66EDF" w:rsidRPr="00706F03" w:rsidRDefault="00B66EDF" w:rsidP="0065006C">
            <w:pPr>
              <w:keepNext/>
              <w:keepLines/>
              <w:spacing w:after="0" w:line="240" w:lineRule="auto"/>
              <w:jc w:val="center"/>
              <w:outlineLvl w:val="0"/>
              <w:rPr>
                <w:rFonts w:cs="Times New Roman"/>
                <w:sz w:val="22"/>
                <w:szCs w:val="22"/>
              </w:rPr>
            </w:pPr>
            <w:r w:rsidRPr="00706F03">
              <w:rPr>
                <w:rFonts w:cs="Times New Roman"/>
                <w:b/>
                <w:sz w:val="22"/>
                <w:szCs w:val="22"/>
              </w:rPr>
              <w:t>欄位說明</w:t>
            </w:r>
          </w:p>
        </w:tc>
      </w:tr>
      <w:tr w:rsidR="00B66EDF" w:rsidRPr="00706F03" w14:paraId="4892A89A" w14:textId="77777777" w:rsidTr="000C3BE1">
        <w:trPr>
          <w:cantSplit/>
          <w:jc w:val="center"/>
        </w:trPr>
        <w:tc>
          <w:tcPr>
            <w:tcW w:w="5228" w:type="dxa"/>
            <w:tcBorders>
              <w:bottom w:val="single" w:sz="2" w:space="0" w:color="000000"/>
            </w:tcBorders>
          </w:tcPr>
          <w:p w14:paraId="3CBD2D70" w14:textId="77777777" w:rsidR="00B66EDF" w:rsidRPr="00706F03" w:rsidRDefault="00B66EDF" w:rsidP="0065006C">
            <w:pPr>
              <w:keepNext/>
              <w:keepLines/>
              <w:spacing w:after="0" w:line="240" w:lineRule="auto"/>
              <w:jc w:val="center"/>
              <w:outlineLvl w:val="0"/>
              <w:rPr>
                <w:rFonts w:cs="Times New Roman"/>
                <w:sz w:val="22"/>
                <w:szCs w:val="22"/>
              </w:rPr>
            </w:pPr>
            <w:r w:rsidRPr="00706F03">
              <w:rPr>
                <w:rFonts w:cs="Times New Roman"/>
                <w:sz w:val="22"/>
                <w:szCs w:val="22"/>
              </w:rPr>
              <w:t>JID</w:t>
            </w:r>
          </w:p>
        </w:tc>
        <w:tc>
          <w:tcPr>
            <w:tcW w:w="5228" w:type="dxa"/>
            <w:tcBorders>
              <w:bottom w:val="single" w:sz="2" w:space="0" w:color="000000"/>
            </w:tcBorders>
          </w:tcPr>
          <w:p w14:paraId="4084FAB4" w14:textId="77777777" w:rsidR="00B66EDF" w:rsidRPr="00706F03" w:rsidRDefault="00B66EDF" w:rsidP="0065006C">
            <w:pPr>
              <w:keepNext/>
              <w:keepLines/>
              <w:spacing w:after="0" w:line="240" w:lineRule="auto"/>
              <w:jc w:val="center"/>
              <w:outlineLvl w:val="0"/>
              <w:rPr>
                <w:rFonts w:cs="Times New Roman"/>
                <w:sz w:val="22"/>
                <w:szCs w:val="22"/>
              </w:rPr>
            </w:pPr>
            <w:r w:rsidRPr="00706F03">
              <w:rPr>
                <w:rFonts w:cs="Times New Roman"/>
                <w:sz w:val="22"/>
                <w:szCs w:val="22"/>
              </w:rPr>
              <w:t>案號</w:t>
            </w:r>
          </w:p>
        </w:tc>
      </w:tr>
      <w:tr w:rsidR="00B66EDF" w:rsidRPr="00706F03" w14:paraId="5A2BA6E0" w14:textId="77777777" w:rsidTr="000C3BE1">
        <w:trPr>
          <w:cantSplit/>
          <w:jc w:val="center"/>
        </w:trPr>
        <w:tc>
          <w:tcPr>
            <w:tcW w:w="5228" w:type="dxa"/>
            <w:tcBorders>
              <w:bottom w:val="single" w:sz="2" w:space="0" w:color="000000"/>
            </w:tcBorders>
          </w:tcPr>
          <w:p w14:paraId="3D5AF449" w14:textId="77777777" w:rsidR="00B66EDF" w:rsidRPr="00706F03" w:rsidRDefault="00B66EDF" w:rsidP="0065006C">
            <w:pPr>
              <w:keepNext/>
              <w:keepLines/>
              <w:spacing w:after="0" w:line="240" w:lineRule="auto"/>
              <w:jc w:val="center"/>
              <w:outlineLvl w:val="0"/>
              <w:rPr>
                <w:rFonts w:cs="Times New Roman"/>
                <w:sz w:val="22"/>
                <w:szCs w:val="22"/>
              </w:rPr>
            </w:pPr>
            <w:r w:rsidRPr="00706F03">
              <w:rPr>
                <w:rFonts w:cs="Times New Roman"/>
                <w:sz w:val="22"/>
                <w:szCs w:val="22"/>
              </w:rPr>
              <w:t>JYEAR</w:t>
            </w:r>
          </w:p>
        </w:tc>
        <w:tc>
          <w:tcPr>
            <w:tcW w:w="5228" w:type="dxa"/>
            <w:tcBorders>
              <w:bottom w:val="single" w:sz="2" w:space="0" w:color="000000"/>
            </w:tcBorders>
          </w:tcPr>
          <w:p w14:paraId="655A7447" w14:textId="77777777" w:rsidR="00B66EDF" w:rsidRPr="00706F03" w:rsidRDefault="00B66EDF" w:rsidP="0065006C">
            <w:pPr>
              <w:keepNext/>
              <w:keepLines/>
              <w:spacing w:after="0" w:line="240" w:lineRule="auto"/>
              <w:jc w:val="center"/>
              <w:outlineLvl w:val="0"/>
              <w:rPr>
                <w:rFonts w:cs="Times New Roman"/>
                <w:sz w:val="22"/>
                <w:szCs w:val="22"/>
              </w:rPr>
            </w:pPr>
            <w:r w:rsidRPr="00706F03">
              <w:rPr>
                <w:rFonts w:cs="Times New Roman"/>
                <w:sz w:val="22"/>
                <w:szCs w:val="22"/>
              </w:rPr>
              <w:t>年度</w:t>
            </w:r>
          </w:p>
        </w:tc>
      </w:tr>
      <w:tr w:rsidR="00B66EDF" w:rsidRPr="00706F03" w14:paraId="66B1E1F5" w14:textId="77777777" w:rsidTr="000C3BE1">
        <w:trPr>
          <w:cantSplit/>
          <w:jc w:val="center"/>
        </w:trPr>
        <w:tc>
          <w:tcPr>
            <w:tcW w:w="5228" w:type="dxa"/>
            <w:tcBorders>
              <w:bottom w:val="single" w:sz="2" w:space="0" w:color="000000"/>
            </w:tcBorders>
          </w:tcPr>
          <w:p w14:paraId="57ADCC78" w14:textId="77777777" w:rsidR="00B66EDF" w:rsidRPr="00706F03" w:rsidRDefault="00B66EDF" w:rsidP="0065006C">
            <w:pPr>
              <w:keepNext/>
              <w:keepLines/>
              <w:spacing w:after="0" w:line="240" w:lineRule="auto"/>
              <w:jc w:val="center"/>
              <w:outlineLvl w:val="0"/>
              <w:rPr>
                <w:rFonts w:cs="Times New Roman"/>
                <w:sz w:val="22"/>
                <w:szCs w:val="22"/>
              </w:rPr>
            </w:pPr>
            <w:r w:rsidRPr="00706F03">
              <w:rPr>
                <w:rFonts w:cs="Times New Roman"/>
                <w:sz w:val="22"/>
                <w:szCs w:val="22"/>
              </w:rPr>
              <w:t>JCASE</w:t>
            </w:r>
          </w:p>
        </w:tc>
        <w:tc>
          <w:tcPr>
            <w:tcW w:w="5228" w:type="dxa"/>
            <w:tcBorders>
              <w:bottom w:val="single" w:sz="2" w:space="0" w:color="000000"/>
            </w:tcBorders>
          </w:tcPr>
          <w:p w14:paraId="418A036A" w14:textId="77777777" w:rsidR="00B66EDF" w:rsidRPr="00706F03" w:rsidRDefault="00B66EDF" w:rsidP="0065006C">
            <w:pPr>
              <w:keepNext/>
              <w:keepLines/>
              <w:spacing w:after="0" w:line="240" w:lineRule="auto"/>
              <w:jc w:val="center"/>
              <w:outlineLvl w:val="0"/>
              <w:rPr>
                <w:rFonts w:cs="Times New Roman"/>
                <w:sz w:val="22"/>
                <w:szCs w:val="22"/>
              </w:rPr>
            </w:pPr>
            <w:r w:rsidRPr="00706F03">
              <w:rPr>
                <w:rFonts w:cs="Times New Roman"/>
                <w:sz w:val="22"/>
                <w:szCs w:val="22"/>
              </w:rPr>
              <w:t>字別</w:t>
            </w:r>
          </w:p>
        </w:tc>
      </w:tr>
      <w:tr w:rsidR="00B66EDF" w:rsidRPr="00706F03" w14:paraId="263FFBE1" w14:textId="77777777" w:rsidTr="000C3BE1">
        <w:trPr>
          <w:cantSplit/>
          <w:jc w:val="center"/>
        </w:trPr>
        <w:tc>
          <w:tcPr>
            <w:tcW w:w="5228" w:type="dxa"/>
            <w:tcBorders>
              <w:bottom w:val="single" w:sz="2" w:space="0" w:color="000000"/>
            </w:tcBorders>
          </w:tcPr>
          <w:p w14:paraId="513655C9" w14:textId="77777777" w:rsidR="00B66EDF" w:rsidRPr="00706F03" w:rsidRDefault="00B66EDF" w:rsidP="0065006C">
            <w:pPr>
              <w:keepNext/>
              <w:keepLines/>
              <w:spacing w:after="0" w:line="240" w:lineRule="auto"/>
              <w:jc w:val="center"/>
              <w:outlineLvl w:val="0"/>
              <w:rPr>
                <w:rFonts w:cs="Times New Roman"/>
                <w:sz w:val="22"/>
                <w:szCs w:val="22"/>
              </w:rPr>
            </w:pPr>
            <w:r w:rsidRPr="00706F03">
              <w:rPr>
                <w:rFonts w:cs="Times New Roman"/>
                <w:sz w:val="22"/>
                <w:szCs w:val="22"/>
              </w:rPr>
              <w:t>JNO</w:t>
            </w:r>
          </w:p>
        </w:tc>
        <w:tc>
          <w:tcPr>
            <w:tcW w:w="5228" w:type="dxa"/>
            <w:tcBorders>
              <w:bottom w:val="single" w:sz="2" w:space="0" w:color="000000"/>
            </w:tcBorders>
          </w:tcPr>
          <w:p w14:paraId="2C85DB6F" w14:textId="77777777" w:rsidR="00B66EDF" w:rsidRPr="00706F03" w:rsidRDefault="00B66EDF" w:rsidP="0065006C">
            <w:pPr>
              <w:keepNext/>
              <w:keepLines/>
              <w:spacing w:after="0" w:line="240" w:lineRule="auto"/>
              <w:jc w:val="center"/>
              <w:outlineLvl w:val="0"/>
              <w:rPr>
                <w:rFonts w:cs="Times New Roman"/>
                <w:sz w:val="22"/>
                <w:szCs w:val="22"/>
              </w:rPr>
            </w:pPr>
            <w:r w:rsidRPr="00706F03">
              <w:rPr>
                <w:rFonts w:cs="Times New Roman"/>
                <w:sz w:val="22"/>
                <w:szCs w:val="22"/>
              </w:rPr>
              <w:t>號碼</w:t>
            </w:r>
          </w:p>
        </w:tc>
      </w:tr>
      <w:tr w:rsidR="00B66EDF" w:rsidRPr="00706F03" w14:paraId="28F45A22" w14:textId="77777777" w:rsidTr="000C3BE1">
        <w:trPr>
          <w:cantSplit/>
          <w:jc w:val="center"/>
        </w:trPr>
        <w:tc>
          <w:tcPr>
            <w:tcW w:w="5228" w:type="dxa"/>
            <w:tcBorders>
              <w:bottom w:val="single" w:sz="2" w:space="0" w:color="000000"/>
            </w:tcBorders>
          </w:tcPr>
          <w:p w14:paraId="7FAEB64F" w14:textId="77777777" w:rsidR="00B66EDF" w:rsidRPr="00706F03" w:rsidRDefault="00B66EDF" w:rsidP="0065006C">
            <w:pPr>
              <w:keepNext/>
              <w:keepLines/>
              <w:spacing w:after="0" w:line="240" w:lineRule="auto"/>
              <w:jc w:val="center"/>
              <w:outlineLvl w:val="0"/>
              <w:rPr>
                <w:rFonts w:cs="Times New Roman"/>
                <w:sz w:val="22"/>
                <w:szCs w:val="22"/>
              </w:rPr>
            </w:pPr>
            <w:r w:rsidRPr="00706F03">
              <w:rPr>
                <w:rFonts w:cs="Times New Roman"/>
                <w:sz w:val="22"/>
                <w:szCs w:val="22"/>
              </w:rPr>
              <w:t>JDATE</w:t>
            </w:r>
          </w:p>
        </w:tc>
        <w:tc>
          <w:tcPr>
            <w:tcW w:w="5228" w:type="dxa"/>
            <w:tcBorders>
              <w:bottom w:val="single" w:sz="2" w:space="0" w:color="000000"/>
            </w:tcBorders>
          </w:tcPr>
          <w:p w14:paraId="6C94F127" w14:textId="77777777" w:rsidR="00B66EDF" w:rsidRPr="00706F03" w:rsidRDefault="00B66EDF" w:rsidP="0065006C">
            <w:pPr>
              <w:keepNext/>
              <w:keepLines/>
              <w:spacing w:after="0" w:line="240" w:lineRule="auto"/>
              <w:jc w:val="center"/>
              <w:outlineLvl w:val="0"/>
              <w:rPr>
                <w:rFonts w:cs="Times New Roman"/>
                <w:sz w:val="22"/>
                <w:szCs w:val="22"/>
              </w:rPr>
            </w:pPr>
            <w:r w:rsidRPr="00706F03">
              <w:rPr>
                <w:rFonts w:cs="Times New Roman"/>
                <w:sz w:val="22"/>
                <w:szCs w:val="22"/>
              </w:rPr>
              <w:t>裁判日期</w:t>
            </w:r>
          </w:p>
        </w:tc>
      </w:tr>
      <w:tr w:rsidR="00B66EDF" w:rsidRPr="00706F03" w14:paraId="1301D9EF" w14:textId="77777777" w:rsidTr="000C3BE1">
        <w:trPr>
          <w:cantSplit/>
          <w:jc w:val="center"/>
        </w:trPr>
        <w:tc>
          <w:tcPr>
            <w:tcW w:w="5228" w:type="dxa"/>
            <w:tcBorders>
              <w:bottom w:val="single" w:sz="2" w:space="0" w:color="000000"/>
            </w:tcBorders>
          </w:tcPr>
          <w:p w14:paraId="413292A8" w14:textId="77777777" w:rsidR="00B66EDF" w:rsidRPr="00706F03" w:rsidRDefault="00B66EDF" w:rsidP="0065006C">
            <w:pPr>
              <w:keepNext/>
              <w:keepLines/>
              <w:spacing w:after="0" w:line="240" w:lineRule="auto"/>
              <w:jc w:val="center"/>
              <w:outlineLvl w:val="0"/>
              <w:rPr>
                <w:rFonts w:cs="Times New Roman"/>
                <w:sz w:val="22"/>
                <w:szCs w:val="22"/>
              </w:rPr>
            </w:pPr>
            <w:r w:rsidRPr="00706F03">
              <w:rPr>
                <w:rFonts w:cs="Times New Roman"/>
                <w:sz w:val="22"/>
                <w:szCs w:val="22"/>
              </w:rPr>
              <w:t>JTITLE</w:t>
            </w:r>
          </w:p>
        </w:tc>
        <w:tc>
          <w:tcPr>
            <w:tcW w:w="5228" w:type="dxa"/>
            <w:tcBorders>
              <w:bottom w:val="single" w:sz="2" w:space="0" w:color="000000"/>
            </w:tcBorders>
          </w:tcPr>
          <w:p w14:paraId="4C311BBC" w14:textId="77777777" w:rsidR="00B66EDF" w:rsidRPr="00706F03" w:rsidRDefault="00B66EDF" w:rsidP="0065006C">
            <w:pPr>
              <w:keepNext/>
              <w:keepLines/>
              <w:spacing w:after="0" w:line="240" w:lineRule="auto"/>
              <w:jc w:val="center"/>
              <w:outlineLvl w:val="0"/>
              <w:rPr>
                <w:rFonts w:cs="Times New Roman"/>
                <w:sz w:val="22"/>
                <w:szCs w:val="22"/>
              </w:rPr>
            </w:pPr>
            <w:r w:rsidRPr="00706F03">
              <w:rPr>
                <w:rFonts w:cs="Times New Roman"/>
                <w:sz w:val="22"/>
                <w:szCs w:val="22"/>
              </w:rPr>
              <w:t>案由</w:t>
            </w:r>
          </w:p>
        </w:tc>
      </w:tr>
      <w:tr w:rsidR="00B66EDF" w:rsidRPr="00706F03" w14:paraId="46A6CA43" w14:textId="77777777" w:rsidTr="000C3BE1">
        <w:trPr>
          <w:cantSplit/>
          <w:trHeight w:val="143"/>
          <w:jc w:val="center"/>
        </w:trPr>
        <w:tc>
          <w:tcPr>
            <w:tcW w:w="5228" w:type="dxa"/>
            <w:tcBorders>
              <w:bottom w:val="single" w:sz="2" w:space="0" w:color="000000"/>
            </w:tcBorders>
          </w:tcPr>
          <w:p w14:paraId="4912691C" w14:textId="77777777" w:rsidR="00B66EDF" w:rsidRPr="00706F03" w:rsidRDefault="00B66EDF" w:rsidP="0065006C">
            <w:pPr>
              <w:keepNext/>
              <w:keepLines/>
              <w:spacing w:after="0" w:line="240" w:lineRule="auto"/>
              <w:jc w:val="center"/>
              <w:outlineLvl w:val="0"/>
              <w:rPr>
                <w:rFonts w:cs="Times New Roman"/>
                <w:sz w:val="22"/>
                <w:szCs w:val="22"/>
              </w:rPr>
            </w:pPr>
            <w:r w:rsidRPr="00706F03">
              <w:rPr>
                <w:rFonts w:cs="Times New Roman"/>
                <w:sz w:val="22"/>
                <w:szCs w:val="22"/>
              </w:rPr>
              <w:t>JFULL</w:t>
            </w:r>
          </w:p>
        </w:tc>
        <w:tc>
          <w:tcPr>
            <w:tcW w:w="5228" w:type="dxa"/>
            <w:tcBorders>
              <w:bottom w:val="single" w:sz="2" w:space="0" w:color="000000"/>
            </w:tcBorders>
          </w:tcPr>
          <w:p w14:paraId="6257355B" w14:textId="77777777" w:rsidR="00B66EDF" w:rsidRPr="00706F03" w:rsidRDefault="00B66EDF" w:rsidP="0065006C">
            <w:pPr>
              <w:keepNext/>
              <w:keepLines/>
              <w:spacing w:after="0" w:line="240" w:lineRule="auto"/>
              <w:jc w:val="center"/>
              <w:outlineLvl w:val="0"/>
              <w:rPr>
                <w:rFonts w:cs="Times New Roman"/>
                <w:sz w:val="22"/>
                <w:szCs w:val="22"/>
              </w:rPr>
            </w:pPr>
            <w:r w:rsidRPr="00706F03">
              <w:rPr>
                <w:rFonts w:cs="Times New Roman"/>
                <w:sz w:val="22"/>
                <w:szCs w:val="22"/>
              </w:rPr>
              <w:t>全文</w:t>
            </w:r>
          </w:p>
        </w:tc>
      </w:tr>
      <w:tr w:rsidR="00B66EDF" w:rsidRPr="00706F03" w14:paraId="688C528C" w14:textId="77777777" w:rsidTr="000C3BE1">
        <w:trPr>
          <w:cantSplit/>
          <w:trHeight w:val="25"/>
          <w:jc w:val="center"/>
        </w:trPr>
        <w:tc>
          <w:tcPr>
            <w:tcW w:w="5228" w:type="dxa"/>
          </w:tcPr>
          <w:p w14:paraId="07AA3CE4" w14:textId="77777777" w:rsidR="00B66EDF" w:rsidRPr="00706F03" w:rsidRDefault="00B66EDF" w:rsidP="0065006C">
            <w:pPr>
              <w:keepLines/>
              <w:spacing w:after="0" w:line="240" w:lineRule="auto"/>
              <w:jc w:val="center"/>
              <w:outlineLvl w:val="0"/>
              <w:rPr>
                <w:rFonts w:cs="Times New Roman"/>
                <w:sz w:val="22"/>
                <w:szCs w:val="22"/>
              </w:rPr>
            </w:pPr>
            <w:r w:rsidRPr="00706F03">
              <w:rPr>
                <w:rFonts w:cs="Times New Roman"/>
                <w:sz w:val="22"/>
                <w:szCs w:val="22"/>
              </w:rPr>
              <w:t>JPDF</w:t>
            </w:r>
          </w:p>
        </w:tc>
        <w:tc>
          <w:tcPr>
            <w:tcW w:w="5228" w:type="dxa"/>
          </w:tcPr>
          <w:p w14:paraId="28EEB46C" w14:textId="77777777" w:rsidR="00B66EDF" w:rsidRPr="00706F03" w:rsidRDefault="00B66EDF" w:rsidP="0065006C">
            <w:pPr>
              <w:keepLines/>
              <w:spacing w:after="0" w:line="240" w:lineRule="auto"/>
              <w:jc w:val="center"/>
              <w:outlineLvl w:val="0"/>
              <w:rPr>
                <w:rFonts w:cs="Times New Roman"/>
                <w:sz w:val="22"/>
                <w:szCs w:val="22"/>
              </w:rPr>
            </w:pPr>
            <w:r w:rsidRPr="00706F03">
              <w:rPr>
                <w:rFonts w:cs="Times New Roman"/>
                <w:sz w:val="22"/>
                <w:szCs w:val="22"/>
              </w:rPr>
              <w:t>裁判書</w:t>
            </w:r>
            <w:r w:rsidRPr="00706F03">
              <w:rPr>
                <w:rFonts w:cs="Times New Roman"/>
                <w:sz w:val="22"/>
                <w:szCs w:val="22"/>
              </w:rPr>
              <w:t xml:space="preserve"> PDF </w:t>
            </w:r>
            <w:r w:rsidRPr="00706F03">
              <w:rPr>
                <w:rFonts w:cs="Times New Roman"/>
                <w:sz w:val="22"/>
                <w:szCs w:val="22"/>
              </w:rPr>
              <w:t>下載連結</w:t>
            </w:r>
          </w:p>
        </w:tc>
      </w:tr>
    </w:tbl>
    <w:p w14:paraId="6A47B15A" w14:textId="77777777" w:rsidR="00B66EDF" w:rsidRPr="00706F03" w:rsidRDefault="00B66EDF" w:rsidP="0004071A">
      <w:pPr>
        <w:spacing w:after="0" w:line="276" w:lineRule="auto"/>
        <w:ind w:firstLine="0"/>
        <w:outlineLvl w:val="0"/>
        <w:rPr>
          <w:rFonts w:cs="Times New Roman"/>
          <w:sz w:val="28"/>
          <w:szCs w:val="28"/>
        </w:rPr>
      </w:pPr>
    </w:p>
    <w:p w14:paraId="5B6BCA7F" w14:textId="77777777" w:rsidR="00B66EDF" w:rsidRPr="00706F03" w:rsidRDefault="00E81A55" w:rsidP="0004071A">
      <w:pPr>
        <w:spacing w:line="276" w:lineRule="auto"/>
        <w:outlineLvl w:val="0"/>
        <w:rPr>
          <w:rFonts w:cs="Times New Roman"/>
          <w:sz w:val="28"/>
          <w:szCs w:val="28"/>
        </w:rPr>
      </w:pPr>
      <w:r w:rsidRPr="00706F03">
        <w:rPr>
          <w:rFonts w:cs="Times New Roman"/>
          <w:szCs w:val="28"/>
        </w:rPr>
        <w:t>其中，</w:t>
      </w:r>
      <w:r w:rsidRPr="00706F03">
        <w:rPr>
          <w:rFonts w:cs="Times New Roman"/>
          <w:szCs w:val="28"/>
        </w:rPr>
        <w:t xml:space="preserve">JTITLE </w:t>
      </w:r>
      <w:r w:rsidRPr="00706F03">
        <w:rPr>
          <w:rFonts w:cs="Times New Roman"/>
          <w:szCs w:val="28"/>
        </w:rPr>
        <w:t>可用於判斷案件案由與智慧財產權相關性，</w:t>
      </w:r>
      <w:r w:rsidRPr="00706F03">
        <w:rPr>
          <w:rFonts w:cs="Times New Roman"/>
          <w:szCs w:val="28"/>
        </w:rPr>
        <w:t xml:space="preserve">JFULL </w:t>
      </w:r>
      <w:r w:rsidRPr="00706F03">
        <w:rPr>
          <w:rFonts w:cs="Times New Roman"/>
          <w:szCs w:val="28"/>
        </w:rPr>
        <w:t>則為本研究文字探勘與模型建構之主要文本來源。由於本研究目標為裁判結果分類，因此後續處理係以判決全文、案件類型與裁判結果標籤作為主要分析資料。</w:t>
      </w:r>
    </w:p>
    <w:p w14:paraId="51444D31" w14:textId="77777777" w:rsidR="00650924" w:rsidRPr="00706F03" w:rsidRDefault="00650924" w:rsidP="006C25BD">
      <w:pPr>
        <w:pStyle w:val="Heading2"/>
        <w:spacing w:line="276" w:lineRule="auto"/>
        <w:rPr>
          <w:rFonts w:ascii="Times New Roman" w:eastAsia="DFKai-SB" w:hAnsi="Times New Roman" w:cs="Times New Roman"/>
          <w:color w:val="auto"/>
          <w:szCs w:val="28"/>
        </w:rPr>
      </w:pPr>
      <w:r w:rsidRPr="00706F03">
        <w:rPr>
          <w:rFonts w:ascii="Times New Roman" w:eastAsia="DFKai-SB" w:hAnsi="Times New Roman" w:cs="Times New Roman"/>
          <w:color w:val="auto"/>
          <w:szCs w:val="28"/>
        </w:rPr>
        <w:t xml:space="preserve">3.3 </w:t>
      </w:r>
      <w:r w:rsidR="00E81A55" w:rsidRPr="00706F03">
        <w:rPr>
          <w:rFonts w:ascii="Times New Roman" w:eastAsia="DFKai-SB" w:hAnsi="Times New Roman" w:cs="Times New Roman"/>
          <w:color w:val="auto"/>
          <w:szCs w:val="28"/>
        </w:rPr>
        <w:t>智慧財產權案件篩選與文本前處理</w:t>
      </w:r>
    </w:p>
    <w:p w14:paraId="1FF85EB7" w14:textId="0FD5C1ED" w:rsidR="00E81A55" w:rsidRPr="00706F03" w:rsidRDefault="003E09F7" w:rsidP="003E09F7">
      <w:pPr>
        <w:spacing w:line="276" w:lineRule="auto"/>
        <w:outlineLvl w:val="0"/>
        <w:rPr>
          <w:rFonts w:cs="Times New Roman"/>
          <w:szCs w:val="28"/>
        </w:rPr>
      </w:pPr>
      <w:r w:rsidRPr="003E09F7">
        <w:rPr>
          <w:rFonts w:cs="Times New Roman" w:hint="eastAsia"/>
          <w:szCs w:val="28"/>
        </w:rPr>
        <w:t>本研究首先透過正則表達式（</w:t>
      </w:r>
      <w:r w:rsidRPr="003E09F7">
        <w:rPr>
          <w:rFonts w:cs="Times New Roman" w:hint="eastAsia"/>
          <w:szCs w:val="28"/>
        </w:rPr>
        <w:t>regular expression</w:t>
      </w:r>
      <w:r w:rsidRPr="003E09F7">
        <w:rPr>
          <w:rFonts w:cs="Times New Roman" w:hint="eastAsia"/>
          <w:szCs w:val="28"/>
        </w:rPr>
        <w:t>）篩選智慧財產權相關案件。篩選條件包含兩類：第一，若</w:t>
      </w:r>
      <w:r w:rsidRPr="003E09F7">
        <w:rPr>
          <w:rFonts w:cs="Times New Roman" w:hint="eastAsia"/>
          <w:szCs w:val="28"/>
        </w:rPr>
        <w:t xml:space="preserve"> JTITLE </w:t>
      </w:r>
      <w:r w:rsidRPr="003E09F7">
        <w:rPr>
          <w:rFonts w:cs="Times New Roman" w:hint="eastAsia"/>
          <w:szCs w:val="28"/>
        </w:rPr>
        <w:t>中出現智慧財產權相關字詞，則歸類為智慧財產權相關案件；第二，若</w:t>
      </w:r>
      <w:r w:rsidRPr="003E09F7">
        <w:rPr>
          <w:rFonts w:cs="Times New Roman" w:hint="eastAsia"/>
          <w:szCs w:val="28"/>
        </w:rPr>
        <w:t xml:space="preserve"> JCASE </w:t>
      </w:r>
      <w:r w:rsidRPr="003E09F7">
        <w:rPr>
          <w:rFonts w:cs="Times New Roman" w:hint="eastAsia"/>
          <w:szCs w:val="28"/>
        </w:rPr>
        <w:t>中含有「智」字，亦納入智慧財產權相關案件之初步篩選範圍，共取得</w:t>
      </w:r>
      <w:r w:rsidRPr="003E09F7">
        <w:rPr>
          <w:rFonts w:cs="Times New Roman" w:hint="eastAsia"/>
          <w:szCs w:val="28"/>
        </w:rPr>
        <w:t xml:space="preserve"> 90,027 </w:t>
      </w:r>
      <w:r w:rsidRPr="003E09F7">
        <w:rPr>
          <w:rFonts w:cs="Times New Roman" w:hint="eastAsia"/>
          <w:szCs w:val="28"/>
        </w:rPr>
        <w:t>篇裁判書。採用之智慧財產權相關關鍵字包含：「違反商標法」、「違反著作權法」、「商標異議」、「新型專利舉發」、「商標評定」、「新型專利異議」、「侵害專利權有關財產權爭議」等。經關鍵字與案由篩選後，再進一步進行文本清理、停用詞移除與斷詞處理，作為後續模型輸入資料。</w:t>
      </w:r>
    </w:p>
    <w:p w14:paraId="1656686D" w14:textId="77777777" w:rsidR="00411048" w:rsidRPr="00706F03" w:rsidRDefault="00E81A55" w:rsidP="00565DC7">
      <w:pPr>
        <w:spacing w:line="276" w:lineRule="auto"/>
        <w:outlineLvl w:val="0"/>
        <w:rPr>
          <w:rFonts w:cs="Times New Roman"/>
          <w:szCs w:val="28"/>
        </w:rPr>
      </w:pPr>
      <w:r w:rsidRPr="00706F03">
        <w:rPr>
          <w:rFonts w:cs="Times New Roman"/>
          <w:szCs w:val="28"/>
        </w:rPr>
        <w:t>在文本清理方面，本研究主要針對</w:t>
      </w:r>
      <w:r w:rsidR="000414AC" w:rsidRPr="00706F03">
        <w:rPr>
          <w:rFonts w:cs="Times New Roman"/>
          <w:szCs w:val="28"/>
        </w:rPr>
        <w:t>裁判書</w:t>
      </w:r>
      <w:r w:rsidRPr="00706F03">
        <w:rPr>
          <w:rFonts w:cs="Times New Roman"/>
          <w:szCs w:val="28"/>
        </w:rPr>
        <w:t>全文進行以下處理：第一，移除文本中的換行符號，例如</w:t>
      </w:r>
      <w:r w:rsidRPr="00706F03">
        <w:rPr>
          <w:rFonts w:cs="Times New Roman"/>
          <w:szCs w:val="28"/>
        </w:rPr>
        <w:t xml:space="preserve"> \r\n</w:t>
      </w:r>
      <w:r w:rsidRPr="00706F03">
        <w:rPr>
          <w:rFonts w:cs="Times New Roman"/>
          <w:szCs w:val="28"/>
        </w:rPr>
        <w:t>；第二，移除多餘空白與格式符號；第三，保留與判決內容相關之文字資訊；第四，使用</w:t>
      </w:r>
      <w:r w:rsidRPr="00706F03">
        <w:rPr>
          <w:rFonts w:cs="Times New Roman"/>
          <w:szCs w:val="28"/>
        </w:rPr>
        <w:t xml:space="preserve"> Jieba stop words </w:t>
      </w:r>
      <w:r w:rsidRPr="00706F03">
        <w:rPr>
          <w:rFonts w:cs="Times New Roman"/>
          <w:szCs w:val="28"/>
        </w:rPr>
        <w:t>字典移除停用詞，以降低常見但缺乏分類意義之詞彙對模型造成</w:t>
      </w:r>
      <w:r w:rsidRPr="00706F03">
        <w:rPr>
          <w:rFonts w:cs="Times New Roman"/>
          <w:szCs w:val="28"/>
        </w:rPr>
        <w:lastRenderedPageBreak/>
        <w:t>干擾。在斷詞方面，</w:t>
      </w:r>
      <w:r w:rsidR="00E24638" w:rsidRPr="00706F03">
        <w:rPr>
          <w:rFonts w:cs="Times New Roman"/>
          <w:szCs w:val="28"/>
        </w:rPr>
        <w:t>本研究結合司法院裁判書用語辭典資料庫與中研院中文詞知識庫小組（</w:t>
      </w:r>
      <w:r w:rsidR="00E24638" w:rsidRPr="00706F03">
        <w:rPr>
          <w:rFonts w:cs="Times New Roman"/>
          <w:szCs w:val="28"/>
        </w:rPr>
        <w:t>Chinese Knowledge and Information Processing, CKIP</w:t>
      </w:r>
      <w:r w:rsidR="00E24638" w:rsidRPr="00706F03">
        <w:rPr>
          <w:rFonts w:cs="Times New Roman"/>
          <w:szCs w:val="28"/>
        </w:rPr>
        <w:t>）開發之</w:t>
      </w:r>
      <w:r w:rsidR="00E24638" w:rsidRPr="00706F03">
        <w:rPr>
          <w:rFonts w:cs="Times New Roman"/>
          <w:szCs w:val="28"/>
        </w:rPr>
        <w:t xml:space="preserve"> CKIP Transformers </w:t>
      </w:r>
      <w:r w:rsidR="00E24638" w:rsidRPr="00706F03">
        <w:rPr>
          <w:rFonts w:cs="Times New Roman"/>
          <w:szCs w:val="28"/>
        </w:rPr>
        <w:t>進行中文斷詞（</w:t>
      </w:r>
      <w:r w:rsidR="00E24638" w:rsidRPr="00706F03">
        <w:rPr>
          <w:rFonts w:cs="Times New Roman"/>
          <w:szCs w:val="28"/>
        </w:rPr>
        <w:t>CKIP Lab, n.d.</w:t>
      </w:r>
      <w:r w:rsidR="00E24638" w:rsidRPr="00706F03">
        <w:rPr>
          <w:rFonts w:cs="Times New Roman"/>
          <w:szCs w:val="28"/>
        </w:rPr>
        <w:t>）</w:t>
      </w:r>
      <w:r w:rsidRPr="00706F03">
        <w:rPr>
          <w:rFonts w:cs="Times New Roman"/>
          <w:szCs w:val="28"/>
        </w:rPr>
        <w:t>。由於法律文本具有大量專業詞彙與固定法律用語，若僅依一般中文斷詞工具處理，可能產生法律詞彙切分不完整的問題。因此，本研究透過法律用語辭典與</w:t>
      </w:r>
      <w:r w:rsidRPr="00706F03">
        <w:rPr>
          <w:rFonts w:cs="Times New Roman"/>
          <w:szCs w:val="28"/>
        </w:rPr>
        <w:t xml:space="preserve"> CKIP Transformers </w:t>
      </w:r>
      <w:r w:rsidRPr="00706F03">
        <w:rPr>
          <w:rFonts w:cs="Times New Roman"/>
          <w:szCs w:val="28"/>
        </w:rPr>
        <w:t>輔助斷詞，使後續文字特徵能更貼近法律文本語境。此外，為降低模型直接依賴裁判結果詞彙進行分類的疑慮，本研究於主要實證結果中採用「移除明顯裁判結果詞彙後」之文本版本。亦即，將「駁回」、「有理由」、「准許」、「撤銷」等可能直接揭露裁判結果之詞彙移除，再進行模型訓練與測試。此處理可降低明顯結果詞彙造成資料洩漏的可能，但仍不能保證完全排除所有間接裁判結果線索，因此後續結果解讀仍須限縮於此一文本處理條件下。</w:t>
      </w:r>
    </w:p>
    <w:p w14:paraId="0BF0DE30" w14:textId="77777777" w:rsidR="00BF71D8" w:rsidRPr="00706F03" w:rsidRDefault="00BF71D8" w:rsidP="006C25BD">
      <w:pPr>
        <w:pStyle w:val="Heading2"/>
        <w:spacing w:line="276" w:lineRule="auto"/>
        <w:rPr>
          <w:rFonts w:ascii="Times New Roman" w:eastAsia="DFKai-SB" w:hAnsi="Times New Roman" w:cs="Times New Roman"/>
          <w:color w:val="auto"/>
          <w:szCs w:val="28"/>
        </w:rPr>
      </w:pPr>
      <w:r w:rsidRPr="00706F03">
        <w:rPr>
          <w:rFonts w:ascii="Times New Roman" w:eastAsia="DFKai-SB" w:hAnsi="Times New Roman" w:cs="Times New Roman"/>
          <w:color w:val="auto"/>
          <w:szCs w:val="28"/>
        </w:rPr>
        <w:t xml:space="preserve">3.4 </w:t>
      </w:r>
      <w:r w:rsidRPr="00706F03">
        <w:rPr>
          <w:rFonts w:ascii="Times New Roman" w:eastAsia="DFKai-SB" w:hAnsi="Times New Roman" w:cs="Times New Roman"/>
          <w:color w:val="auto"/>
          <w:szCs w:val="28"/>
        </w:rPr>
        <w:t>樣本篩選、標籤整理與樣本分布</w:t>
      </w:r>
    </w:p>
    <w:p w14:paraId="3288A0F1" w14:textId="77777777" w:rsidR="00BF71D8" w:rsidRPr="00706F03" w:rsidRDefault="00BF71D8" w:rsidP="0004071A">
      <w:pPr>
        <w:spacing w:line="276" w:lineRule="auto"/>
        <w:rPr>
          <w:rFonts w:cs="Times New Roman"/>
          <w:b/>
          <w:szCs w:val="28"/>
        </w:rPr>
      </w:pPr>
      <w:r w:rsidRPr="00706F03">
        <w:rPr>
          <w:rFonts w:cs="Times New Roman"/>
          <w:b/>
          <w:szCs w:val="28"/>
        </w:rPr>
        <w:t xml:space="preserve">3.4.1 </w:t>
      </w:r>
      <w:r w:rsidRPr="00706F03">
        <w:rPr>
          <w:rFonts w:cs="Times New Roman"/>
          <w:b/>
          <w:szCs w:val="28"/>
        </w:rPr>
        <w:t>案件類型之法律性質</w:t>
      </w:r>
    </w:p>
    <w:p w14:paraId="3E931EA9" w14:textId="77777777" w:rsidR="00BF71D8" w:rsidRPr="00706F03" w:rsidRDefault="00BF71D8" w:rsidP="0004071A">
      <w:pPr>
        <w:spacing w:line="276" w:lineRule="auto"/>
        <w:outlineLvl w:val="0"/>
        <w:rPr>
          <w:rFonts w:cs="Times New Roman"/>
        </w:rPr>
      </w:pPr>
      <w:r w:rsidRPr="00706F03">
        <w:rPr>
          <w:rFonts w:cs="Times New Roman"/>
        </w:rPr>
        <w:t>本研究將智慧財產權相關判決依案件性質區分為行政案件、民事案件、刑事案件與刑事附帶民事案件。此一分類並非僅為資料整理上的便利，而是因為不同案件類型在當事人結構、爭點性質、裁判目的與判決用語上皆有所差異。根據《智慧財產及商業法院組織法》，智慧財產及商業法院依法掌理智慧財產之民事、刑事及行政訴訟；同法亦明定其管轄案件包括智慧財產權益所生之民事事件、涉及商標法、著作權法、營業秘密法等之刑事案件，以及因專利法、商標法、著作權法等涉及智慧財產權所生之行政事件（法務部全國法規資料庫，</w:t>
      </w:r>
      <w:r w:rsidRPr="00706F03">
        <w:rPr>
          <w:rFonts w:cs="Times New Roman"/>
        </w:rPr>
        <w:t>2023</w:t>
      </w:r>
      <w:r w:rsidRPr="00706F03">
        <w:rPr>
          <w:rFonts w:cs="Times New Roman"/>
        </w:rPr>
        <w:t>）。因此，本研究將不同案件類型分開建模與比較，有其法律制度與資料性質上的基礎。</w:t>
      </w:r>
    </w:p>
    <w:p w14:paraId="2D0BFC75" w14:textId="77777777" w:rsidR="00BF71D8" w:rsidRPr="00706F03" w:rsidRDefault="00BF71D8" w:rsidP="0004071A">
      <w:pPr>
        <w:spacing w:line="276" w:lineRule="auto"/>
        <w:outlineLvl w:val="0"/>
        <w:rPr>
          <w:rFonts w:cs="Times New Roman"/>
        </w:rPr>
      </w:pPr>
      <w:r w:rsidRPr="00706F03">
        <w:rPr>
          <w:rFonts w:cs="Times New Roman"/>
        </w:rPr>
        <w:t>行政案件主要涉及人民、法人或其他當事人與行政機關之間的公法爭議。在智慧財產權脈絡下，行政案件常見於當事人不服主管機關就專利、商標或其他智慧財產權事項所作成之行政處分，進而提起行政訴訟。司法院行政訴訟須知中亦指出，提起行政訴訟時，起訴狀須記載訴訟標的、原因事實、證據及相關法律規定；若案件曾經訴願程序，亦應附具訴願決定書。因此，行政案件的文本較常出現「原處分」、「訴願決定」、「撤銷」、「行政機關」、「審定」等語彙。以智慧財產權案件為例，若商標申請人不服商標註冊遭駁回，或專利權人不服專利舉發成立之處分，即可能形成行政訴訟</w:t>
      </w:r>
      <w:r w:rsidR="00B16311" w:rsidRPr="00706F03">
        <w:rPr>
          <w:rFonts w:cs="Times New Roman"/>
        </w:rPr>
        <w:t>（司法院，</w:t>
      </w:r>
      <w:r w:rsidR="003F5CB6" w:rsidRPr="00706F03">
        <w:rPr>
          <w:rFonts w:cs="Times New Roman"/>
        </w:rPr>
        <w:t>2024</w:t>
      </w:r>
      <w:r w:rsidR="00B16311" w:rsidRPr="00706F03">
        <w:rPr>
          <w:rFonts w:cs="Times New Roman"/>
        </w:rPr>
        <w:t>）</w:t>
      </w:r>
      <w:r w:rsidRPr="00706F03">
        <w:rPr>
          <w:rFonts w:cs="Times New Roman"/>
        </w:rPr>
        <w:t>。</w:t>
      </w:r>
    </w:p>
    <w:p w14:paraId="3FE0DDC9" w14:textId="77777777" w:rsidR="00BF71D8" w:rsidRPr="00706F03" w:rsidRDefault="00BF71D8" w:rsidP="0004071A">
      <w:pPr>
        <w:spacing w:line="276" w:lineRule="auto"/>
        <w:outlineLvl w:val="0"/>
        <w:rPr>
          <w:rFonts w:cs="Times New Roman"/>
        </w:rPr>
      </w:pPr>
      <w:r w:rsidRPr="00706F03">
        <w:rPr>
          <w:rFonts w:cs="Times New Roman"/>
        </w:rPr>
        <w:t>民事案件主要處理私人間權利義務或財產利益之爭議。司法院民事訴訟須知說明，人民財產權若遭侵害而無法自行和平解決，法院即提供解決紛爭的機制；在小額訴訟的說明中，司法院亦舉例包含請求返還借款、票款、各類賠償、租金與工資等給付請求事件。在智慧財產權脈絡下，民事案件通常是權利人主張其專利權、商標權、著作權或營業秘密受到侵害，進而請求排除侵害、損害賠償或其他民事救濟。例如，專利權人主張他人產品落入專利權範圍而請求損害賠償，或商標權人主張他人使用近似商標造成混淆而請求停止使用與賠償，皆</w:t>
      </w:r>
      <w:r w:rsidRPr="00706F03">
        <w:rPr>
          <w:rFonts w:cs="Times New Roman"/>
        </w:rPr>
        <w:lastRenderedPageBreak/>
        <w:t>屬民事案件的典型型態</w:t>
      </w:r>
      <w:r w:rsidR="00B16311" w:rsidRPr="00706F03">
        <w:rPr>
          <w:rFonts w:cs="Times New Roman"/>
        </w:rPr>
        <w:t>（司法院，</w:t>
      </w:r>
      <w:r w:rsidR="00B16311" w:rsidRPr="00706F03">
        <w:rPr>
          <w:rFonts w:cs="Times New Roman"/>
        </w:rPr>
        <w:t>2025a</w:t>
      </w:r>
      <w:r w:rsidR="00B16311" w:rsidRPr="00706F03">
        <w:rPr>
          <w:rFonts w:cs="Times New Roman"/>
        </w:rPr>
        <w:t>）</w:t>
      </w:r>
      <w:r w:rsidRPr="00706F03">
        <w:rPr>
          <w:rFonts w:cs="Times New Roman"/>
        </w:rPr>
        <w:t>。</w:t>
      </w:r>
    </w:p>
    <w:p w14:paraId="30A93439" w14:textId="77777777" w:rsidR="00BF71D8" w:rsidRPr="00706F03" w:rsidRDefault="00BF71D8" w:rsidP="0004071A">
      <w:pPr>
        <w:spacing w:line="276" w:lineRule="auto"/>
        <w:outlineLvl w:val="0"/>
        <w:rPr>
          <w:rFonts w:cs="Times New Roman"/>
        </w:rPr>
      </w:pPr>
      <w:r w:rsidRPr="00706F03">
        <w:rPr>
          <w:rFonts w:cs="Times New Roman"/>
        </w:rPr>
        <w:t>刑事案件則涉及國家對犯罪行為之追訴與處罰。與民事案件主要處理私人間權利義務不同，刑事案件的核心在於判斷被告是否構成犯罪，以及是否應受刑罰或其他刑事法律效果。司法院刑事訴訟須知中說明，刑事案件經檢察官向法院起訴或聲請簡易判決處刑後，於一定條件下得進行協商程序，且協商內容可能包括被告願意接受之刑度、沒收範圍、是否緩刑、向被害人道歉或支付賠償金等事項。在智慧財產權脈絡下，刑事案件可能包括違反商標法、著作權法、營業秘密法等犯罪案件。例如，行為人販賣仿冒商標商品、非法重製或散布著作，或以不法方式取得、使用營業秘密，即可能形成智慧財產權刑事案件</w:t>
      </w:r>
      <w:r w:rsidR="00B16311" w:rsidRPr="00706F03">
        <w:rPr>
          <w:rFonts w:cs="Times New Roman"/>
        </w:rPr>
        <w:t>（司法院，</w:t>
      </w:r>
      <w:r w:rsidR="00B16311" w:rsidRPr="00706F03">
        <w:rPr>
          <w:rFonts w:cs="Times New Roman"/>
        </w:rPr>
        <w:t>2025c</w:t>
      </w:r>
      <w:r w:rsidR="00B16311" w:rsidRPr="00706F03">
        <w:rPr>
          <w:rFonts w:cs="Times New Roman"/>
        </w:rPr>
        <w:t>）</w:t>
      </w:r>
      <w:r w:rsidRPr="00706F03">
        <w:rPr>
          <w:rFonts w:cs="Times New Roman"/>
        </w:rPr>
        <w:t>。</w:t>
      </w:r>
    </w:p>
    <w:p w14:paraId="66453E21" w14:textId="77777777" w:rsidR="00BF71D8" w:rsidRPr="00706F03" w:rsidRDefault="00BF71D8" w:rsidP="0004071A">
      <w:pPr>
        <w:spacing w:line="276" w:lineRule="auto"/>
        <w:outlineLvl w:val="0"/>
        <w:rPr>
          <w:rFonts w:cs="Times New Roman"/>
        </w:rPr>
      </w:pPr>
      <w:r w:rsidRPr="00706F03">
        <w:rPr>
          <w:rFonts w:cs="Times New Roman"/>
        </w:rPr>
        <w:t>刑事附帶民事案件則是刑事程序中一併處理被害人損害賠償請求的案件類型。司法院書狀範例明確說明，刑事附帶民事訴訟係指因犯罪受損害的人，在刑事第二審辯論終結前，起訴請求賠償。因此，刑事附帶民事案件同時具有刑事案件與民事損害賠償的雙重性質：刑事部分處理犯罪成立與刑罰問題，附帶民事部分則處理被害人因犯罪所受損害是否得請求賠償。例如，在販賣仿冒商標商品或侵害著作權的刑事案件中，若權利人主張因犯罪行為受到財產損害，即可能於刑事程序中一併提起附帶民事訴訟，請求被告賠償</w:t>
      </w:r>
      <w:r w:rsidR="00B16311" w:rsidRPr="00706F03">
        <w:rPr>
          <w:rFonts w:cs="Times New Roman"/>
        </w:rPr>
        <w:t>（司法院，</w:t>
      </w:r>
      <w:r w:rsidR="00B16311" w:rsidRPr="00706F03">
        <w:rPr>
          <w:rFonts w:cs="Times New Roman"/>
        </w:rPr>
        <w:t>2025b</w:t>
      </w:r>
      <w:r w:rsidR="00B16311" w:rsidRPr="00706F03">
        <w:rPr>
          <w:rFonts w:cs="Times New Roman"/>
        </w:rPr>
        <w:t>）</w:t>
      </w:r>
      <w:r w:rsidRPr="00706F03">
        <w:rPr>
          <w:rFonts w:cs="Times New Roman"/>
        </w:rPr>
        <w:t>。</w:t>
      </w:r>
    </w:p>
    <w:p w14:paraId="096D6683" w14:textId="77777777" w:rsidR="00BF71D8" w:rsidRPr="00706F03" w:rsidRDefault="00BF71D8" w:rsidP="0004071A">
      <w:pPr>
        <w:spacing w:line="276" w:lineRule="auto"/>
        <w:outlineLvl w:val="0"/>
        <w:rPr>
          <w:rFonts w:cs="Times New Roman"/>
        </w:rPr>
      </w:pPr>
      <w:r w:rsidRPr="00706F03">
        <w:rPr>
          <w:rFonts w:cs="Times New Roman"/>
        </w:rPr>
        <w:t>綜合而言，行政、民事、刑事與刑事附帶民事案件雖皆可能與智慧財產權有關，但其訴訟目的並不相同。行政案件重點在於行政處分或公法上權利義務爭議，民事案件重點在於私人間權利侵害與損害賠償，刑事案件重點在於犯罪追訴與刑罰判斷，刑事附帶民事案件則是在刑事程序中一併處理被害人之民事賠償請求。由於四類案件在爭點、文本用語與裁判邏輯上皆可能不同，本研究將其分開建模，以避免不同法律程序的語言特徵相互混雜，並使後續模型表現比較更具可解釋性。</w:t>
      </w:r>
    </w:p>
    <w:p w14:paraId="45025FFE" w14:textId="77777777" w:rsidR="00BF71D8" w:rsidRPr="00706F03" w:rsidRDefault="00BF71D8" w:rsidP="0004071A">
      <w:pPr>
        <w:keepNext/>
        <w:keepLines/>
        <w:spacing w:before="120" w:after="60" w:line="276" w:lineRule="auto"/>
        <w:jc w:val="center"/>
        <w:rPr>
          <w:rFonts w:cs="Times New Roman"/>
          <w:b/>
          <w:sz w:val="22"/>
          <w:szCs w:val="22"/>
        </w:rPr>
      </w:pPr>
      <w:r w:rsidRPr="00706F03">
        <w:rPr>
          <w:rFonts w:cs="Times New Roman"/>
          <w:b/>
          <w:sz w:val="22"/>
          <w:szCs w:val="22"/>
        </w:rPr>
        <w:t>表</w:t>
      </w:r>
      <w:r w:rsidRPr="00706F03">
        <w:rPr>
          <w:rFonts w:cs="Times New Roman"/>
          <w:b/>
          <w:sz w:val="22"/>
          <w:szCs w:val="22"/>
        </w:rPr>
        <w:t xml:space="preserve"> 3-2 </w:t>
      </w:r>
      <w:r w:rsidR="00B16311" w:rsidRPr="00706F03">
        <w:rPr>
          <w:rFonts w:cs="Times New Roman"/>
          <w:b/>
          <w:sz w:val="22"/>
          <w:szCs w:val="22"/>
        </w:rPr>
        <w:t>案件類型之法律性質與例示</w:t>
      </w:r>
    </w:p>
    <w:tbl>
      <w:tblPr>
        <w:tblStyle w:val="TableGrid"/>
        <w:tblW w:w="5151" w:type="pct"/>
        <w:jc w:val="center"/>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ook w:val="0620" w:firstRow="1" w:lastRow="0" w:firstColumn="0" w:lastColumn="0" w:noHBand="1" w:noVBand="1"/>
      </w:tblPr>
      <w:tblGrid>
        <w:gridCol w:w="1523"/>
        <w:gridCol w:w="2017"/>
        <w:gridCol w:w="2979"/>
        <w:gridCol w:w="3404"/>
      </w:tblGrid>
      <w:tr w:rsidR="00BF71D8" w:rsidRPr="00706F03" w14:paraId="0F7F70BB" w14:textId="77777777" w:rsidTr="000C3BE1">
        <w:trPr>
          <w:cantSplit/>
          <w:jc w:val="center"/>
        </w:trPr>
        <w:tc>
          <w:tcPr>
            <w:tcW w:w="1523" w:type="dxa"/>
            <w:tcBorders>
              <w:bottom w:val="single" w:sz="2" w:space="0" w:color="000000"/>
            </w:tcBorders>
          </w:tcPr>
          <w:p w14:paraId="07297A27" w14:textId="77777777" w:rsidR="00BF71D8" w:rsidRPr="00706F03" w:rsidRDefault="00BF71D8" w:rsidP="0004071A">
            <w:pPr>
              <w:keepNext/>
              <w:keepLines/>
              <w:spacing w:after="0" w:line="276" w:lineRule="auto"/>
              <w:ind w:firstLine="0"/>
              <w:jc w:val="center"/>
              <w:outlineLvl w:val="0"/>
              <w:rPr>
                <w:rFonts w:cs="Times New Roman"/>
                <w:sz w:val="22"/>
                <w:szCs w:val="22"/>
              </w:rPr>
            </w:pPr>
            <w:r w:rsidRPr="00706F03">
              <w:rPr>
                <w:rFonts w:cs="Times New Roman"/>
                <w:b/>
                <w:bCs/>
                <w:sz w:val="22"/>
                <w:szCs w:val="22"/>
              </w:rPr>
              <w:t>案件類型</w:t>
            </w:r>
          </w:p>
        </w:tc>
        <w:tc>
          <w:tcPr>
            <w:tcW w:w="2016" w:type="dxa"/>
            <w:tcBorders>
              <w:bottom w:val="single" w:sz="2" w:space="0" w:color="000000"/>
            </w:tcBorders>
          </w:tcPr>
          <w:p w14:paraId="5D3FECB4" w14:textId="77777777" w:rsidR="00BF71D8" w:rsidRPr="00706F03" w:rsidRDefault="00BF71D8" w:rsidP="0004071A">
            <w:pPr>
              <w:keepNext/>
              <w:keepLines/>
              <w:spacing w:after="0" w:line="276" w:lineRule="auto"/>
              <w:ind w:firstLine="0"/>
              <w:jc w:val="center"/>
              <w:outlineLvl w:val="0"/>
              <w:rPr>
                <w:rFonts w:cs="Times New Roman"/>
                <w:sz w:val="22"/>
                <w:szCs w:val="22"/>
              </w:rPr>
            </w:pPr>
            <w:r w:rsidRPr="00706F03">
              <w:rPr>
                <w:rFonts w:cs="Times New Roman"/>
                <w:b/>
                <w:bCs/>
                <w:sz w:val="22"/>
                <w:szCs w:val="22"/>
              </w:rPr>
              <w:t>核心性質</w:t>
            </w:r>
          </w:p>
        </w:tc>
        <w:tc>
          <w:tcPr>
            <w:tcW w:w="2977" w:type="dxa"/>
            <w:tcBorders>
              <w:bottom w:val="single" w:sz="2" w:space="0" w:color="000000"/>
            </w:tcBorders>
          </w:tcPr>
          <w:p w14:paraId="78689A9E" w14:textId="77777777" w:rsidR="00BF71D8" w:rsidRPr="00706F03" w:rsidRDefault="00BF71D8" w:rsidP="0004071A">
            <w:pPr>
              <w:keepNext/>
              <w:keepLines/>
              <w:spacing w:after="0" w:line="276" w:lineRule="auto"/>
              <w:ind w:firstLine="0"/>
              <w:jc w:val="center"/>
              <w:outlineLvl w:val="0"/>
              <w:rPr>
                <w:rFonts w:cs="Times New Roman"/>
                <w:sz w:val="22"/>
                <w:szCs w:val="22"/>
              </w:rPr>
            </w:pPr>
            <w:r w:rsidRPr="00706F03">
              <w:rPr>
                <w:rFonts w:cs="Times New Roman"/>
                <w:b/>
                <w:bCs/>
                <w:sz w:val="22"/>
                <w:szCs w:val="22"/>
              </w:rPr>
              <w:t>常見爭點</w:t>
            </w:r>
          </w:p>
        </w:tc>
        <w:tc>
          <w:tcPr>
            <w:tcW w:w="3402" w:type="dxa"/>
            <w:tcBorders>
              <w:bottom w:val="single" w:sz="2" w:space="0" w:color="000000"/>
            </w:tcBorders>
          </w:tcPr>
          <w:p w14:paraId="60008872" w14:textId="77777777" w:rsidR="00BF71D8" w:rsidRPr="00706F03" w:rsidRDefault="00BF71D8" w:rsidP="0004071A">
            <w:pPr>
              <w:keepNext/>
              <w:keepLines/>
              <w:spacing w:after="0" w:line="276" w:lineRule="auto"/>
              <w:ind w:firstLine="0"/>
              <w:jc w:val="center"/>
              <w:outlineLvl w:val="0"/>
              <w:rPr>
                <w:rFonts w:cs="Times New Roman"/>
                <w:sz w:val="22"/>
                <w:szCs w:val="22"/>
              </w:rPr>
            </w:pPr>
            <w:r w:rsidRPr="00706F03">
              <w:rPr>
                <w:rFonts w:cs="Times New Roman"/>
                <w:b/>
                <w:bCs/>
                <w:sz w:val="22"/>
                <w:szCs w:val="22"/>
              </w:rPr>
              <w:t>智慧財產權案件例示</w:t>
            </w:r>
          </w:p>
        </w:tc>
      </w:tr>
      <w:tr w:rsidR="00BF71D8" w:rsidRPr="00706F03" w14:paraId="31525472" w14:textId="77777777" w:rsidTr="000C3BE1">
        <w:trPr>
          <w:cantSplit/>
          <w:jc w:val="center"/>
        </w:trPr>
        <w:tc>
          <w:tcPr>
            <w:tcW w:w="1523" w:type="dxa"/>
            <w:tcBorders>
              <w:bottom w:val="single" w:sz="2" w:space="0" w:color="000000"/>
            </w:tcBorders>
          </w:tcPr>
          <w:p w14:paraId="27147E51" w14:textId="77777777" w:rsidR="00BF71D8" w:rsidRPr="00706F03" w:rsidRDefault="00BF71D8" w:rsidP="0004071A">
            <w:pPr>
              <w:keepNext/>
              <w:keepLines/>
              <w:spacing w:after="0" w:line="276" w:lineRule="auto"/>
              <w:ind w:firstLine="0"/>
              <w:jc w:val="left"/>
              <w:outlineLvl w:val="0"/>
              <w:rPr>
                <w:rFonts w:cs="Times New Roman"/>
                <w:sz w:val="22"/>
                <w:szCs w:val="22"/>
              </w:rPr>
            </w:pPr>
            <w:r w:rsidRPr="00706F03">
              <w:rPr>
                <w:rFonts w:cs="Times New Roman"/>
                <w:sz w:val="22"/>
                <w:szCs w:val="22"/>
              </w:rPr>
              <w:t>行政案件</w:t>
            </w:r>
          </w:p>
        </w:tc>
        <w:tc>
          <w:tcPr>
            <w:tcW w:w="2016" w:type="dxa"/>
            <w:tcBorders>
              <w:bottom w:val="single" w:sz="2" w:space="0" w:color="000000"/>
            </w:tcBorders>
          </w:tcPr>
          <w:p w14:paraId="583EAEBC" w14:textId="77777777" w:rsidR="00BF71D8" w:rsidRPr="00706F03" w:rsidRDefault="00BF71D8" w:rsidP="0004071A">
            <w:pPr>
              <w:keepNext/>
              <w:keepLines/>
              <w:spacing w:after="0" w:line="276" w:lineRule="auto"/>
              <w:ind w:firstLine="0"/>
              <w:jc w:val="left"/>
              <w:outlineLvl w:val="0"/>
              <w:rPr>
                <w:rFonts w:cs="Times New Roman"/>
                <w:sz w:val="22"/>
                <w:szCs w:val="22"/>
              </w:rPr>
            </w:pPr>
            <w:r w:rsidRPr="00706F03">
              <w:rPr>
                <w:rFonts w:cs="Times New Roman"/>
                <w:sz w:val="22"/>
                <w:szCs w:val="22"/>
              </w:rPr>
              <w:t>人民或法人與行政機關間之公法爭議</w:t>
            </w:r>
          </w:p>
        </w:tc>
        <w:tc>
          <w:tcPr>
            <w:tcW w:w="2977" w:type="dxa"/>
            <w:tcBorders>
              <w:bottom w:val="single" w:sz="2" w:space="0" w:color="000000"/>
            </w:tcBorders>
          </w:tcPr>
          <w:p w14:paraId="77C23CCF" w14:textId="77777777" w:rsidR="00BF71D8" w:rsidRPr="00706F03" w:rsidRDefault="00BF71D8" w:rsidP="0004071A">
            <w:pPr>
              <w:keepNext/>
              <w:keepLines/>
              <w:spacing w:after="0" w:line="276" w:lineRule="auto"/>
              <w:ind w:firstLine="0"/>
              <w:jc w:val="left"/>
              <w:outlineLvl w:val="0"/>
              <w:rPr>
                <w:rFonts w:cs="Times New Roman"/>
                <w:sz w:val="22"/>
                <w:szCs w:val="22"/>
              </w:rPr>
            </w:pPr>
            <w:r w:rsidRPr="00706F03">
              <w:rPr>
                <w:rFonts w:cs="Times New Roman"/>
                <w:sz w:val="22"/>
                <w:szCs w:val="22"/>
              </w:rPr>
              <w:t>是否應撤銷或維持行政處分、訴願決定是否適法</w:t>
            </w:r>
          </w:p>
        </w:tc>
        <w:tc>
          <w:tcPr>
            <w:tcW w:w="3402" w:type="dxa"/>
            <w:tcBorders>
              <w:bottom w:val="single" w:sz="2" w:space="0" w:color="000000"/>
            </w:tcBorders>
          </w:tcPr>
          <w:p w14:paraId="71A3BB38" w14:textId="77777777" w:rsidR="00BF71D8" w:rsidRPr="00706F03" w:rsidRDefault="00BF71D8" w:rsidP="0004071A">
            <w:pPr>
              <w:keepNext/>
              <w:keepLines/>
              <w:spacing w:after="0" w:line="276" w:lineRule="auto"/>
              <w:ind w:firstLine="0"/>
              <w:jc w:val="left"/>
              <w:outlineLvl w:val="0"/>
              <w:rPr>
                <w:rFonts w:cs="Times New Roman"/>
                <w:sz w:val="22"/>
                <w:szCs w:val="22"/>
              </w:rPr>
            </w:pPr>
            <w:r w:rsidRPr="00706F03">
              <w:rPr>
                <w:rFonts w:cs="Times New Roman"/>
                <w:sz w:val="22"/>
                <w:szCs w:val="22"/>
              </w:rPr>
              <w:t>不服商標註冊駁回、專利舉發審定或其他智慧財產行政處分</w:t>
            </w:r>
          </w:p>
        </w:tc>
      </w:tr>
      <w:tr w:rsidR="00BF71D8" w:rsidRPr="00706F03" w14:paraId="3C8217DC" w14:textId="77777777" w:rsidTr="000C3BE1">
        <w:trPr>
          <w:cantSplit/>
          <w:jc w:val="center"/>
        </w:trPr>
        <w:tc>
          <w:tcPr>
            <w:tcW w:w="1523" w:type="dxa"/>
            <w:tcBorders>
              <w:bottom w:val="single" w:sz="2" w:space="0" w:color="000000"/>
            </w:tcBorders>
          </w:tcPr>
          <w:p w14:paraId="3E7E720E" w14:textId="77777777" w:rsidR="00BF71D8" w:rsidRPr="00706F03" w:rsidRDefault="00BF71D8" w:rsidP="0004071A">
            <w:pPr>
              <w:keepNext/>
              <w:keepLines/>
              <w:spacing w:after="0" w:line="276" w:lineRule="auto"/>
              <w:ind w:firstLine="0"/>
              <w:jc w:val="left"/>
              <w:outlineLvl w:val="0"/>
              <w:rPr>
                <w:rFonts w:cs="Times New Roman"/>
                <w:sz w:val="22"/>
                <w:szCs w:val="22"/>
              </w:rPr>
            </w:pPr>
            <w:r w:rsidRPr="00706F03">
              <w:rPr>
                <w:rFonts w:cs="Times New Roman"/>
                <w:sz w:val="22"/>
                <w:szCs w:val="22"/>
              </w:rPr>
              <w:t>民事案件</w:t>
            </w:r>
          </w:p>
        </w:tc>
        <w:tc>
          <w:tcPr>
            <w:tcW w:w="2016" w:type="dxa"/>
            <w:tcBorders>
              <w:bottom w:val="single" w:sz="2" w:space="0" w:color="000000"/>
            </w:tcBorders>
          </w:tcPr>
          <w:p w14:paraId="13EA585B" w14:textId="77777777" w:rsidR="00BF71D8" w:rsidRPr="00706F03" w:rsidRDefault="00BF71D8" w:rsidP="0004071A">
            <w:pPr>
              <w:keepNext/>
              <w:keepLines/>
              <w:spacing w:after="0" w:line="276" w:lineRule="auto"/>
              <w:ind w:firstLine="0"/>
              <w:jc w:val="left"/>
              <w:outlineLvl w:val="0"/>
              <w:rPr>
                <w:rFonts w:cs="Times New Roman"/>
                <w:sz w:val="22"/>
                <w:szCs w:val="22"/>
              </w:rPr>
            </w:pPr>
            <w:r w:rsidRPr="00706F03">
              <w:rPr>
                <w:rFonts w:cs="Times New Roman"/>
                <w:sz w:val="22"/>
                <w:szCs w:val="22"/>
              </w:rPr>
              <w:t>私人間權利義務或財產利益爭議</w:t>
            </w:r>
          </w:p>
        </w:tc>
        <w:tc>
          <w:tcPr>
            <w:tcW w:w="2977" w:type="dxa"/>
            <w:tcBorders>
              <w:bottom w:val="single" w:sz="2" w:space="0" w:color="000000"/>
            </w:tcBorders>
          </w:tcPr>
          <w:p w14:paraId="204C69A9" w14:textId="77777777" w:rsidR="00BF71D8" w:rsidRPr="00706F03" w:rsidRDefault="00BF71D8" w:rsidP="0004071A">
            <w:pPr>
              <w:keepNext/>
              <w:keepLines/>
              <w:spacing w:after="0" w:line="276" w:lineRule="auto"/>
              <w:ind w:firstLine="0"/>
              <w:jc w:val="left"/>
              <w:outlineLvl w:val="0"/>
              <w:rPr>
                <w:rFonts w:cs="Times New Roman"/>
                <w:sz w:val="22"/>
                <w:szCs w:val="22"/>
              </w:rPr>
            </w:pPr>
            <w:r w:rsidRPr="00706F03">
              <w:rPr>
                <w:rFonts w:cs="Times New Roman"/>
                <w:sz w:val="22"/>
                <w:szCs w:val="22"/>
              </w:rPr>
              <w:t>是否構成侵權、是否應排除侵害或賠償損害</w:t>
            </w:r>
          </w:p>
        </w:tc>
        <w:tc>
          <w:tcPr>
            <w:tcW w:w="3402" w:type="dxa"/>
            <w:tcBorders>
              <w:bottom w:val="single" w:sz="2" w:space="0" w:color="000000"/>
            </w:tcBorders>
          </w:tcPr>
          <w:p w14:paraId="2E7E40A0" w14:textId="77777777" w:rsidR="00BF71D8" w:rsidRPr="00706F03" w:rsidRDefault="00BF71D8" w:rsidP="0004071A">
            <w:pPr>
              <w:keepNext/>
              <w:keepLines/>
              <w:spacing w:after="0" w:line="276" w:lineRule="auto"/>
              <w:ind w:firstLine="0"/>
              <w:jc w:val="left"/>
              <w:outlineLvl w:val="0"/>
              <w:rPr>
                <w:rFonts w:cs="Times New Roman"/>
                <w:sz w:val="22"/>
                <w:szCs w:val="22"/>
              </w:rPr>
            </w:pPr>
            <w:r w:rsidRPr="00706F03">
              <w:rPr>
                <w:rFonts w:cs="Times New Roman"/>
                <w:sz w:val="22"/>
                <w:szCs w:val="22"/>
              </w:rPr>
              <w:t>專利侵權損害賠償、商標侵權排除侵害、著作權侵權賠償</w:t>
            </w:r>
          </w:p>
        </w:tc>
      </w:tr>
      <w:tr w:rsidR="00BF71D8" w:rsidRPr="00706F03" w14:paraId="66196BCE" w14:textId="77777777" w:rsidTr="000C3BE1">
        <w:trPr>
          <w:cantSplit/>
          <w:jc w:val="center"/>
        </w:trPr>
        <w:tc>
          <w:tcPr>
            <w:tcW w:w="1523" w:type="dxa"/>
            <w:tcBorders>
              <w:bottom w:val="single" w:sz="2" w:space="0" w:color="000000"/>
            </w:tcBorders>
          </w:tcPr>
          <w:p w14:paraId="65DA35AD" w14:textId="77777777" w:rsidR="00BF71D8" w:rsidRPr="00706F03" w:rsidRDefault="00BF71D8" w:rsidP="0004071A">
            <w:pPr>
              <w:keepNext/>
              <w:keepLines/>
              <w:spacing w:after="0" w:line="276" w:lineRule="auto"/>
              <w:ind w:firstLine="0"/>
              <w:jc w:val="left"/>
              <w:outlineLvl w:val="0"/>
              <w:rPr>
                <w:rFonts w:cs="Times New Roman"/>
                <w:sz w:val="22"/>
                <w:szCs w:val="22"/>
              </w:rPr>
            </w:pPr>
            <w:r w:rsidRPr="00706F03">
              <w:rPr>
                <w:rFonts w:cs="Times New Roman"/>
                <w:sz w:val="22"/>
                <w:szCs w:val="22"/>
              </w:rPr>
              <w:t>刑事案件</w:t>
            </w:r>
          </w:p>
        </w:tc>
        <w:tc>
          <w:tcPr>
            <w:tcW w:w="2016" w:type="dxa"/>
            <w:tcBorders>
              <w:bottom w:val="single" w:sz="2" w:space="0" w:color="000000"/>
            </w:tcBorders>
          </w:tcPr>
          <w:p w14:paraId="7F4A171E" w14:textId="77777777" w:rsidR="00BF71D8" w:rsidRPr="00706F03" w:rsidRDefault="00BF71D8" w:rsidP="0004071A">
            <w:pPr>
              <w:keepNext/>
              <w:keepLines/>
              <w:spacing w:after="0" w:line="276" w:lineRule="auto"/>
              <w:ind w:firstLine="0"/>
              <w:jc w:val="left"/>
              <w:outlineLvl w:val="0"/>
              <w:rPr>
                <w:rFonts w:cs="Times New Roman"/>
                <w:sz w:val="22"/>
                <w:szCs w:val="22"/>
              </w:rPr>
            </w:pPr>
            <w:r w:rsidRPr="00706F03">
              <w:rPr>
                <w:rFonts w:cs="Times New Roman"/>
                <w:sz w:val="22"/>
                <w:szCs w:val="22"/>
              </w:rPr>
              <w:t>國家對犯罪行為之追訴與處罰</w:t>
            </w:r>
          </w:p>
        </w:tc>
        <w:tc>
          <w:tcPr>
            <w:tcW w:w="2977" w:type="dxa"/>
            <w:tcBorders>
              <w:bottom w:val="single" w:sz="2" w:space="0" w:color="000000"/>
            </w:tcBorders>
          </w:tcPr>
          <w:p w14:paraId="5865E1F8" w14:textId="77777777" w:rsidR="00BF71D8" w:rsidRPr="00706F03" w:rsidRDefault="00BF71D8" w:rsidP="0004071A">
            <w:pPr>
              <w:keepNext/>
              <w:keepLines/>
              <w:spacing w:after="0" w:line="276" w:lineRule="auto"/>
              <w:ind w:firstLine="0"/>
              <w:jc w:val="left"/>
              <w:outlineLvl w:val="0"/>
              <w:rPr>
                <w:rFonts w:cs="Times New Roman"/>
                <w:sz w:val="22"/>
                <w:szCs w:val="22"/>
              </w:rPr>
            </w:pPr>
            <w:r w:rsidRPr="00706F03">
              <w:rPr>
                <w:rFonts w:cs="Times New Roman"/>
                <w:sz w:val="22"/>
                <w:szCs w:val="22"/>
              </w:rPr>
              <w:t>被告是否成立犯罪、是否應受刑罰或沒收</w:t>
            </w:r>
          </w:p>
        </w:tc>
        <w:tc>
          <w:tcPr>
            <w:tcW w:w="3402" w:type="dxa"/>
            <w:tcBorders>
              <w:bottom w:val="single" w:sz="2" w:space="0" w:color="000000"/>
            </w:tcBorders>
          </w:tcPr>
          <w:p w14:paraId="579ABB89" w14:textId="77777777" w:rsidR="00BF71D8" w:rsidRPr="00706F03" w:rsidRDefault="00BF71D8" w:rsidP="0004071A">
            <w:pPr>
              <w:keepNext/>
              <w:keepLines/>
              <w:spacing w:after="0" w:line="276" w:lineRule="auto"/>
              <w:ind w:firstLine="0"/>
              <w:jc w:val="left"/>
              <w:outlineLvl w:val="0"/>
              <w:rPr>
                <w:rFonts w:cs="Times New Roman"/>
                <w:sz w:val="22"/>
                <w:szCs w:val="22"/>
              </w:rPr>
            </w:pPr>
            <w:r w:rsidRPr="00706F03">
              <w:rPr>
                <w:rFonts w:cs="Times New Roman"/>
                <w:sz w:val="22"/>
                <w:szCs w:val="22"/>
              </w:rPr>
              <w:t>違反商標法、著作權法、營業秘密法等刑事案件</w:t>
            </w:r>
          </w:p>
        </w:tc>
      </w:tr>
      <w:tr w:rsidR="00BF71D8" w:rsidRPr="00706F03" w14:paraId="09070478" w14:textId="77777777" w:rsidTr="000C3BE1">
        <w:trPr>
          <w:cantSplit/>
          <w:jc w:val="center"/>
        </w:trPr>
        <w:tc>
          <w:tcPr>
            <w:tcW w:w="1523" w:type="dxa"/>
          </w:tcPr>
          <w:p w14:paraId="7849B365" w14:textId="77777777" w:rsidR="00BF71D8" w:rsidRPr="00706F03" w:rsidRDefault="00BF71D8" w:rsidP="0004071A">
            <w:pPr>
              <w:keepLines/>
              <w:spacing w:after="0" w:line="276" w:lineRule="auto"/>
              <w:ind w:right="420" w:firstLine="0"/>
              <w:jc w:val="left"/>
              <w:outlineLvl w:val="0"/>
              <w:rPr>
                <w:rFonts w:cs="Times New Roman"/>
                <w:sz w:val="22"/>
                <w:szCs w:val="22"/>
              </w:rPr>
            </w:pPr>
            <w:r w:rsidRPr="00706F03">
              <w:rPr>
                <w:rFonts w:cs="Times New Roman"/>
                <w:sz w:val="22"/>
                <w:szCs w:val="22"/>
              </w:rPr>
              <w:t>刑事附帶民事案件</w:t>
            </w:r>
          </w:p>
        </w:tc>
        <w:tc>
          <w:tcPr>
            <w:tcW w:w="2016" w:type="dxa"/>
          </w:tcPr>
          <w:p w14:paraId="3E7429AB" w14:textId="77777777" w:rsidR="00BF71D8" w:rsidRPr="00706F03" w:rsidRDefault="00BF71D8" w:rsidP="0004071A">
            <w:pPr>
              <w:keepLines/>
              <w:spacing w:after="0" w:line="276" w:lineRule="auto"/>
              <w:ind w:firstLine="0"/>
              <w:jc w:val="left"/>
              <w:outlineLvl w:val="0"/>
              <w:rPr>
                <w:rFonts w:cs="Times New Roman"/>
                <w:sz w:val="22"/>
                <w:szCs w:val="22"/>
              </w:rPr>
            </w:pPr>
            <w:r w:rsidRPr="00706F03">
              <w:rPr>
                <w:rFonts w:cs="Times New Roman"/>
                <w:sz w:val="22"/>
                <w:szCs w:val="22"/>
              </w:rPr>
              <w:t>刑事程序中一併處理被害人賠償請求</w:t>
            </w:r>
          </w:p>
        </w:tc>
        <w:tc>
          <w:tcPr>
            <w:tcW w:w="2977" w:type="dxa"/>
          </w:tcPr>
          <w:p w14:paraId="096F6841" w14:textId="77777777" w:rsidR="00BF71D8" w:rsidRPr="00706F03" w:rsidRDefault="00BF71D8" w:rsidP="0004071A">
            <w:pPr>
              <w:keepLines/>
              <w:spacing w:after="0" w:line="276" w:lineRule="auto"/>
              <w:ind w:firstLine="0"/>
              <w:jc w:val="left"/>
              <w:outlineLvl w:val="0"/>
              <w:rPr>
                <w:rFonts w:cs="Times New Roman"/>
                <w:sz w:val="22"/>
                <w:szCs w:val="22"/>
              </w:rPr>
            </w:pPr>
            <w:r w:rsidRPr="00706F03">
              <w:rPr>
                <w:rFonts w:cs="Times New Roman"/>
                <w:sz w:val="22"/>
                <w:szCs w:val="22"/>
              </w:rPr>
              <w:t>犯罪被害人是否因犯罪受損害、被告是否應負賠償責任</w:t>
            </w:r>
          </w:p>
        </w:tc>
        <w:tc>
          <w:tcPr>
            <w:tcW w:w="3402" w:type="dxa"/>
          </w:tcPr>
          <w:p w14:paraId="11FF4501" w14:textId="77777777" w:rsidR="00BF71D8" w:rsidRPr="00706F03" w:rsidRDefault="00BF71D8" w:rsidP="0004071A">
            <w:pPr>
              <w:keepLines/>
              <w:spacing w:after="0" w:line="276" w:lineRule="auto"/>
              <w:ind w:firstLine="0"/>
              <w:jc w:val="left"/>
              <w:outlineLvl w:val="0"/>
              <w:rPr>
                <w:rFonts w:cs="Times New Roman"/>
                <w:sz w:val="22"/>
                <w:szCs w:val="22"/>
              </w:rPr>
            </w:pPr>
            <w:r w:rsidRPr="00706F03">
              <w:rPr>
                <w:rFonts w:cs="Times New Roman"/>
                <w:sz w:val="22"/>
                <w:szCs w:val="22"/>
              </w:rPr>
              <w:t>仿冒商標或侵害著作權刑事案件中，權利人附帶請求損害賠償</w:t>
            </w:r>
          </w:p>
        </w:tc>
      </w:tr>
    </w:tbl>
    <w:p w14:paraId="6D431F8C" w14:textId="77777777" w:rsidR="00BF71D8" w:rsidRPr="00706F03" w:rsidRDefault="00BF71D8" w:rsidP="0004071A">
      <w:pPr>
        <w:spacing w:line="276" w:lineRule="auto"/>
        <w:rPr>
          <w:rFonts w:cs="Times New Roman"/>
          <w:b/>
          <w:szCs w:val="28"/>
        </w:rPr>
      </w:pPr>
      <w:r w:rsidRPr="00706F03">
        <w:rPr>
          <w:rFonts w:cs="Times New Roman"/>
          <w:b/>
          <w:szCs w:val="28"/>
        </w:rPr>
        <w:t xml:space="preserve">3.4.2 </w:t>
      </w:r>
      <w:r w:rsidRPr="00706F03">
        <w:rPr>
          <w:rFonts w:cs="Times New Roman"/>
          <w:b/>
          <w:szCs w:val="28"/>
        </w:rPr>
        <w:t>樣本篩選與標籤整理</w:t>
      </w:r>
    </w:p>
    <w:p w14:paraId="431E214A" w14:textId="77777777" w:rsidR="006D0B58" w:rsidRPr="00706F03" w:rsidRDefault="006D0B58" w:rsidP="0004071A">
      <w:pPr>
        <w:spacing w:line="276" w:lineRule="auto"/>
        <w:outlineLvl w:val="0"/>
        <w:rPr>
          <w:rFonts w:cs="Times New Roman"/>
        </w:rPr>
      </w:pPr>
      <w:r w:rsidRPr="00706F03">
        <w:rPr>
          <w:rFonts w:cs="Times New Roman"/>
        </w:rPr>
        <w:lastRenderedPageBreak/>
        <w:t>本研究並非將所有原始智慧財產權相關裁判書皆納入模型分析，而是保留最終實際進入模型流程之有效樣本。篩選原則主要包含兩項：第一，案件類型必須能明確歸入本研究設定之四類案件類型，亦即行政案件、民事案件、刑事案件與刑事附帶民事案件；第二，裁判結果必須能整理為本研究設定之三類結果標籤，亦即敗訴、部分勝訴與勝訴。</w:t>
      </w:r>
    </w:p>
    <w:p w14:paraId="75EFEF38" w14:textId="55760B56" w:rsidR="00163113" w:rsidRDefault="00BF71D8" w:rsidP="00FB5D44">
      <w:pPr>
        <w:spacing w:line="276" w:lineRule="auto"/>
        <w:outlineLvl w:val="0"/>
        <w:rPr>
          <w:rFonts w:cs="Times New Roman"/>
        </w:rPr>
      </w:pPr>
      <w:r w:rsidRPr="00706F03">
        <w:rPr>
          <w:rFonts w:cs="Times New Roman"/>
        </w:rPr>
        <w:t>在案件類型方面，本研究納入行政案件、民事案件、刑事案件與刑事附帶民事案件。其對應至程式資料中的</w:t>
      </w:r>
      <w:r w:rsidRPr="00706F03">
        <w:rPr>
          <w:rFonts w:cs="Times New Roman"/>
        </w:rPr>
        <w:t xml:space="preserve"> JTYPE </w:t>
      </w:r>
      <w:r w:rsidRPr="00706F03">
        <w:rPr>
          <w:rFonts w:cs="Times New Roman"/>
        </w:rPr>
        <w:t>欄位，分別為</w:t>
      </w:r>
      <w:r w:rsidRPr="00706F03">
        <w:rPr>
          <w:rFonts w:cs="Times New Roman"/>
        </w:rPr>
        <w:t xml:space="preserve"> ADMINISTRATIVE</w:t>
      </w:r>
      <w:r w:rsidRPr="00706F03">
        <w:rPr>
          <w:rFonts w:cs="Times New Roman"/>
        </w:rPr>
        <w:t>、</w:t>
      </w:r>
      <w:r w:rsidRPr="00706F03">
        <w:rPr>
          <w:rFonts w:cs="Times New Roman"/>
        </w:rPr>
        <w:t>CIVIL</w:t>
      </w:r>
      <w:r w:rsidRPr="00706F03">
        <w:rPr>
          <w:rFonts w:cs="Times New Roman"/>
        </w:rPr>
        <w:t>、</w:t>
      </w:r>
      <w:r w:rsidRPr="00706F03">
        <w:rPr>
          <w:rFonts w:cs="Times New Roman"/>
        </w:rPr>
        <w:t xml:space="preserve">CRIMINAL </w:t>
      </w:r>
      <w:r w:rsidRPr="00706F03">
        <w:rPr>
          <w:rFonts w:cs="Times New Roman"/>
        </w:rPr>
        <w:t>與</w:t>
      </w:r>
      <w:r w:rsidRPr="00706F03">
        <w:rPr>
          <w:rFonts w:cs="Times New Roman"/>
        </w:rPr>
        <w:t xml:space="preserve"> CWC</w:t>
      </w:r>
      <w:r w:rsidRPr="00706F03">
        <w:rPr>
          <w:rFonts w:cs="Times New Roman"/>
        </w:rPr>
        <w:t>。其他未被歸入上述四類之案件，例如</w:t>
      </w:r>
      <w:r w:rsidRPr="00706F03">
        <w:rPr>
          <w:rFonts w:cs="Times New Roman"/>
        </w:rPr>
        <w:t xml:space="preserve"> RULING</w:t>
      </w:r>
      <w:r w:rsidRPr="00706F03">
        <w:rPr>
          <w:rFonts w:cs="Times New Roman"/>
        </w:rPr>
        <w:t>、不重要案件，以及其他無法明確分類之案件，皆未納入後續模型分析。此一篩選方式可使分類任務聚焦於案件類型較為明確，且具備足夠樣本數可供模型訓練與比較之資料。在裁判結果方面，本研究以裁判主文作為主要判定依據，並依案件類型分別將裁判結果整理為敗訴、部分勝訴與勝訴三類。由於民事、行政、刑事及刑事附帶民事案件所使用之裁判用語與勝敗意義並不相同，本研究分別依各案件類型之裁判結果進行判定。判定時先辨識部分成立與部分駁回等混合結果，再判定勝訴或敗訴；少數無法依一般判定規則正確分類之案件，則另以人工方式進行校正。各案件類型與裁判結果標籤之對應原則如表</w:t>
      </w:r>
      <w:r w:rsidRPr="00706F03">
        <w:rPr>
          <w:rFonts w:cs="Times New Roman"/>
        </w:rPr>
        <w:t xml:space="preserve"> 3-3 </w:t>
      </w:r>
      <w:r w:rsidRPr="00706F03">
        <w:rPr>
          <w:rFonts w:cs="Times New Roman"/>
        </w:rPr>
        <w:t>所示。</w:t>
      </w:r>
    </w:p>
    <w:p w14:paraId="10B9214C" w14:textId="77777777" w:rsidR="00876F61" w:rsidRPr="0056469A" w:rsidRDefault="00000000" w:rsidP="0056469A">
      <w:pPr>
        <w:keepNext/>
        <w:keepLines/>
        <w:spacing w:before="120" w:after="60" w:line="276" w:lineRule="auto"/>
        <w:jc w:val="center"/>
        <w:rPr>
          <w:rFonts w:cs="Times New Roman"/>
          <w:b/>
          <w:sz w:val="22"/>
          <w:szCs w:val="22"/>
        </w:rPr>
      </w:pPr>
      <w:r w:rsidRPr="0056469A">
        <w:rPr>
          <w:rFonts w:cs="Times New Roman"/>
          <w:b/>
          <w:sz w:val="22"/>
          <w:szCs w:val="22"/>
        </w:rPr>
        <w:t>表</w:t>
      </w:r>
      <w:r w:rsidRPr="0056469A">
        <w:rPr>
          <w:rFonts w:cs="Times New Roman"/>
          <w:b/>
          <w:sz w:val="22"/>
          <w:szCs w:val="22"/>
        </w:rPr>
        <w:t xml:space="preserve"> 3-3 </w:t>
      </w:r>
      <w:r w:rsidRPr="0056469A">
        <w:rPr>
          <w:rFonts w:cs="Times New Roman"/>
          <w:b/>
          <w:sz w:val="22"/>
          <w:szCs w:val="22"/>
        </w:rPr>
        <w:t>各案件類型與裁判結果標籤之對應原則</w:t>
      </w:r>
    </w:p>
    <w:tbl>
      <w:tblPr>
        <w:tblStyle w:val="TableGrid"/>
        <w:tblW w:w="10343" w:type="dxa"/>
        <w:jc w:val="center"/>
        <w:tblLook w:val="04A0" w:firstRow="1" w:lastRow="0" w:firstColumn="1" w:lastColumn="0" w:noHBand="0" w:noVBand="1"/>
      </w:tblPr>
      <w:tblGrid>
        <w:gridCol w:w="1555"/>
        <w:gridCol w:w="3402"/>
        <w:gridCol w:w="3402"/>
        <w:gridCol w:w="1984"/>
      </w:tblGrid>
      <w:tr w:rsidR="00114E40" w:rsidRPr="003E09F7" w14:paraId="39682103" w14:textId="77777777" w:rsidTr="003E09F7">
        <w:trPr>
          <w:jc w:val="center"/>
        </w:trPr>
        <w:tc>
          <w:tcPr>
            <w:tcW w:w="1555" w:type="dxa"/>
            <w:vAlign w:val="center"/>
          </w:tcPr>
          <w:p w14:paraId="293F0E18" w14:textId="77777777" w:rsidR="00114E40" w:rsidRPr="003E09F7" w:rsidRDefault="00114E40" w:rsidP="003E09F7">
            <w:pPr>
              <w:spacing w:line="276" w:lineRule="auto"/>
              <w:ind w:firstLine="0"/>
              <w:jc w:val="center"/>
              <w:outlineLvl w:val="0"/>
              <w:rPr>
                <w:rFonts w:cs="Times New Roman"/>
                <w:b/>
                <w:bCs/>
                <w:sz w:val="22"/>
                <w:szCs w:val="22"/>
              </w:rPr>
            </w:pPr>
            <w:r w:rsidRPr="003E09F7">
              <w:rPr>
                <w:rFonts w:cs="Times New Roman"/>
                <w:b/>
                <w:bCs/>
                <w:sz w:val="22"/>
                <w:szCs w:val="22"/>
              </w:rPr>
              <w:t>案件類型</w:t>
            </w:r>
          </w:p>
        </w:tc>
        <w:tc>
          <w:tcPr>
            <w:tcW w:w="3402" w:type="dxa"/>
            <w:vAlign w:val="center"/>
          </w:tcPr>
          <w:p w14:paraId="730C6C02" w14:textId="77777777" w:rsidR="00114E40" w:rsidRPr="003E09F7" w:rsidRDefault="00114E40" w:rsidP="003E09F7">
            <w:pPr>
              <w:spacing w:line="276" w:lineRule="auto"/>
              <w:ind w:firstLine="0"/>
              <w:jc w:val="center"/>
              <w:outlineLvl w:val="0"/>
              <w:rPr>
                <w:rFonts w:cs="Times New Roman"/>
                <w:b/>
                <w:bCs/>
                <w:sz w:val="22"/>
                <w:szCs w:val="22"/>
              </w:rPr>
            </w:pPr>
            <w:r w:rsidRPr="003E09F7">
              <w:rPr>
                <w:rFonts w:cs="Times New Roman"/>
                <w:b/>
                <w:bCs/>
                <w:sz w:val="22"/>
                <w:szCs w:val="22"/>
              </w:rPr>
              <w:t>Lose</w:t>
            </w:r>
          </w:p>
        </w:tc>
        <w:tc>
          <w:tcPr>
            <w:tcW w:w="3402" w:type="dxa"/>
            <w:vAlign w:val="center"/>
          </w:tcPr>
          <w:p w14:paraId="3E9878E5" w14:textId="77777777" w:rsidR="00114E40" w:rsidRPr="003E09F7" w:rsidRDefault="00114E40" w:rsidP="003E09F7">
            <w:pPr>
              <w:spacing w:line="276" w:lineRule="auto"/>
              <w:ind w:firstLine="0"/>
              <w:jc w:val="center"/>
              <w:outlineLvl w:val="0"/>
              <w:rPr>
                <w:rFonts w:cs="Times New Roman"/>
                <w:b/>
                <w:bCs/>
                <w:sz w:val="22"/>
                <w:szCs w:val="22"/>
              </w:rPr>
            </w:pPr>
            <w:r w:rsidRPr="003E09F7">
              <w:rPr>
                <w:rFonts w:cs="Times New Roman"/>
                <w:b/>
                <w:bCs/>
                <w:sz w:val="22"/>
                <w:szCs w:val="22"/>
              </w:rPr>
              <w:t>Mixed</w:t>
            </w:r>
          </w:p>
        </w:tc>
        <w:tc>
          <w:tcPr>
            <w:tcW w:w="1984" w:type="dxa"/>
            <w:vAlign w:val="center"/>
          </w:tcPr>
          <w:p w14:paraId="7A62BFE1" w14:textId="77777777" w:rsidR="00114E40" w:rsidRPr="003E09F7" w:rsidRDefault="00114E40" w:rsidP="003E09F7">
            <w:pPr>
              <w:spacing w:line="276" w:lineRule="auto"/>
              <w:ind w:firstLine="0"/>
              <w:jc w:val="center"/>
              <w:outlineLvl w:val="0"/>
              <w:rPr>
                <w:rFonts w:cs="Times New Roman"/>
                <w:b/>
                <w:bCs/>
                <w:sz w:val="22"/>
                <w:szCs w:val="22"/>
              </w:rPr>
            </w:pPr>
            <w:r w:rsidRPr="003E09F7">
              <w:rPr>
                <w:rFonts w:cs="Times New Roman"/>
                <w:b/>
                <w:bCs/>
                <w:sz w:val="22"/>
                <w:szCs w:val="22"/>
              </w:rPr>
              <w:t>Win</w:t>
            </w:r>
          </w:p>
        </w:tc>
      </w:tr>
      <w:tr w:rsidR="00114E40" w:rsidRPr="003E09F7" w14:paraId="3C3EC131" w14:textId="77777777" w:rsidTr="003E09F7">
        <w:trPr>
          <w:jc w:val="center"/>
        </w:trPr>
        <w:tc>
          <w:tcPr>
            <w:tcW w:w="1555" w:type="dxa"/>
            <w:vAlign w:val="center"/>
          </w:tcPr>
          <w:p w14:paraId="6AC736BF" w14:textId="77777777" w:rsidR="00114E40" w:rsidRPr="003E09F7" w:rsidRDefault="00114E40" w:rsidP="00114E40">
            <w:pPr>
              <w:spacing w:line="276" w:lineRule="auto"/>
              <w:ind w:firstLine="0"/>
              <w:jc w:val="left"/>
              <w:outlineLvl w:val="0"/>
              <w:rPr>
                <w:rFonts w:cs="Times New Roman"/>
                <w:sz w:val="22"/>
                <w:szCs w:val="22"/>
              </w:rPr>
            </w:pPr>
            <w:r w:rsidRPr="003E09F7">
              <w:rPr>
                <w:rFonts w:cs="Times New Roman"/>
                <w:sz w:val="22"/>
                <w:szCs w:val="22"/>
              </w:rPr>
              <w:t>民事</w:t>
            </w:r>
          </w:p>
        </w:tc>
        <w:tc>
          <w:tcPr>
            <w:tcW w:w="3402" w:type="dxa"/>
            <w:vAlign w:val="center"/>
          </w:tcPr>
          <w:p w14:paraId="778C223D" w14:textId="77777777" w:rsidR="00114E40" w:rsidRPr="003E09F7" w:rsidRDefault="00114E40" w:rsidP="00114E40">
            <w:pPr>
              <w:spacing w:line="276" w:lineRule="auto"/>
              <w:ind w:firstLine="0"/>
              <w:jc w:val="left"/>
              <w:outlineLvl w:val="0"/>
              <w:rPr>
                <w:rFonts w:cs="Times New Roman"/>
                <w:sz w:val="22"/>
                <w:szCs w:val="22"/>
              </w:rPr>
            </w:pPr>
            <w:r w:rsidRPr="003E09F7">
              <w:rPr>
                <w:rFonts w:cs="Times New Roman"/>
                <w:sz w:val="22"/>
                <w:szCs w:val="22"/>
              </w:rPr>
              <w:t>請求或上訴駁回、無理由</w:t>
            </w:r>
          </w:p>
        </w:tc>
        <w:tc>
          <w:tcPr>
            <w:tcW w:w="3402" w:type="dxa"/>
            <w:vAlign w:val="center"/>
          </w:tcPr>
          <w:p w14:paraId="560A6AE1" w14:textId="77777777" w:rsidR="00114E40" w:rsidRPr="003E09F7" w:rsidRDefault="00114E40" w:rsidP="00114E40">
            <w:pPr>
              <w:spacing w:line="276" w:lineRule="auto"/>
              <w:ind w:firstLine="0"/>
              <w:jc w:val="left"/>
              <w:outlineLvl w:val="0"/>
              <w:rPr>
                <w:rFonts w:cs="Times New Roman"/>
                <w:sz w:val="22"/>
                <w:szCs w:val="22"/>
              </w:rPr>
            </w:pPr>
            <w:r w:rsidRPr="003E09F7">
              <w:rPr>
                <w:rFonts w:cs="Times New Roman"/>
                <w:sz w:val="22"/>
                <w:szCs w:val="22"/>
              </w:rPr>
              <w:t>部分有理由、部分駁回、其餘之訴駁回</w:t>
            </w:r>
          </w:p>
        </w:tc>
        <w:tc>
          <w:tcPr>
            <w:tcW w:w="1984" w:type="dxa"/>
            <w:vAlign w:val="center"/>
          </w:tcPr>
          <w:p w14:paraId="68B32928" w14:textId="77777777" w:rsidR="00114E40" w:rsidRPr="003E09F7" w:rsidRDefault="00114E40" w:rsidP="00114E40">
            <w:pPr>
              <w:spacing w:line="276" w:lineRule="auto"/>
              <w:ind w:firstLine="0"/>
              <w:jc w:val="left"/>
              <w:outlineLvl w:val="0"/>
              <w:rPr>
                <w:rFonts w:cs="Times New Roman"/>
                <w:sz w:val="22"/>
                <w:szCs w:val="22"/>
              </w:rPr>
            </w:pPr>
            <w:r w:rsidRPr="003E09F7">
              <w:rPr>
                <w:rFonts w:cs="Times New Roman"/>
                <w:sz w:val="22"/>
                <w:szCs w:val="22"/>
              </w:rPr>
              <w:t>請求有理由、應予准許、被告應給付</w:t>
            </w:r>
          </w:p>
        </w:tc>
      </w:tr>
      <w:tr w:rsidR="00114E40" w:rsidRPr="003E09F7" w14:paraId="78745E2E" w14:textId="77777777" w:rsidTr="003E09F7">
        <w:trPr>
          <w:jc w:val="center"/>
        </w:trPr>
        <w:tc>
          <w:tcPr>
            <w:tcW w:w="1555" w:type="dxa"/>
            <w:vAlign w:val="center"/>
          </w:tcPr>
          <w:p w14:paraId="4E865096" w14:textId="77777777" w:rsidR="00114E40" w:rsidRPr="003E09F7" w:rsidRDefault="00114E40" w:rsidP="00114E40">
            <w:pPr>
              <w:spacing w:line="276" w:lineRule="auto"/>
              <w:ind w:firstLine="0"/>
              <w:jc w:val="left"/>
              <w:outlineLvl w:val="0"/>
              <w:rPr>
                <w:rFonts w:cs="Times New Roman"/>
                <w:sz w:val="22"/>
                <w:szCs w:val="22"/>
              </w:rPr>
            </w:pPr>
            <w:r w:rsidRPr="003E09F7">
              <w:rPr>
                <w:rFonts w:cs="Times New Roman"/>
                <w:sz w:val="22"/>
                <w:szCs w:val="22"/>
              </w:rPr>
              <w:t>行政</w:t>
            </w:r>
          </w:p>
        </w:tc>
        <w:tc>
          <w:tcPr>
            <w:tcW w:w="3402" w:type="dxa"/>
            <w:vAlign w:val="center"/>
          </w:tcPr>
          <w:p w14:paraId="11CE77E4" w14:textId="77777777" w:rsidR="00114E40" w:rsidRPr="003E09F7" w:rsidRDefault="00114E40" w:rsidP="00114E40">
            <w:pPr>
              <w:spacing w:line="276" w:lineRule="auto"/>
              <w:ind w:firstLine="0"/>
              <w:jc w:val="left"/>
              <w:outlineLvl w:val="0"/>
              <w:rPr>
                <w:rFonts w:cs="Times New Roman"/>
                <w:sz w:val="22"/>
                <w:szCs w:val="22"/>
              </w:rPr>
            </w:pPr>
            <w:r w:rsidRPr="003E09F7">
              <w:rPr>
                <w:rFonts w:cs="Times New Roman"/>
                <w:sz w:val="22"/>
                <w:szCs w:val="22"/>
              </w:rPr>
              <w:t>原處分維持、訴或聲請駁回</w:t>
            </w:r>
          </w:p>
        </w:tc>
        <w:tc>
          <w:tcPr>
            <w:tcW w:w="3402" w:type="dxa"/>
            <w:vAlign w:val="center"/>
          </w:tcPr>
          <w:p w14:paraId="38DA20CC" w14:textId="77777777" w:rsidR="00114E40" w:rsidRPr="003E09F7" w:rsidRDefault="00114E40" w:rsidP="00114E40">
            <w:pPr>
              <w:spacing w:line="276" w:lineRule="auto"/>
              <w:ind w:firstLine="0"/>
              <w:jc w:val="left"/>
              <w:outlineLvl w:val="0"/>
              <w:rPr>
                <w:rFonts w:cs="Times New Roman"/>
                <w:sz w:val="22"/>
                <w:szCs w:val="22"/>
              </w:rPr>
            </w:pPr>
            <w:r w:rsidRPr="003E09F7">
              <w:rPr>
                <w:rFonts w:cs="Times New Roman"/>
                <w:sz w:val="22"/>
                <w:szCs w:val="22"/>
              </w:rPr>
              <w:t>部分撤銷、部分維持、其餘之訴駁回</w:t>
            </w:r>
          </w:p>
        </w:tc>
        <w:tc>
          <w:tcPr>
            <w:tcW w:w="1984" w:type="dxa"/>
            <w:vAlign w:val="center"/>
          </w:tcPr>
          <w:p w14:paraId="23290A14" w14:textId="77777777" w:rsidR="00114E40" w:rsidRPr="003E09F7" w:rsidRDefault="00114E40" w:rsidP="00114E40">
            <w:pPr>
              <w:spacing w:line="276" w:lineRule="auto"/>
              <w:ind w:firstLine="0"/>
              <w:jc w:val="left"/>
              <w:outlineLvl w:val="0"/>
              <w:rPr>
                <w:rFonts w:cs="Times New Roman"/>
                <w:sz w:val="22"/>
                <w:szCs w:val="22"/>
              </w:rPr>
            </w:pPr>
            <w:r w:rsidRPr="003E09F7">
              <w:rPr>
                <w:rFonts w:cs="Times New Roman"/>
                <w:sz w:val="22"/>
                <w:szCs w:val="22"/>
              </w:rPr>
              <w:t>原處分或訴願決定撤銷、廢棄</w:t>
            </w:r>
          </w:p>
        </w:tc>
      </w:tr>
      <w:tr w:rsidR="00114E40" w:rsidRPr="003E09F7" w14:paraId="48C2F61E" w14:textId="77777777" w:rsidTr="003E09F7">
        <w:trPr>
          <w:jc w:val="center"/>
        </w:trPr>
        <w:tc>
          <w:tcPr>
            <w:tcW w:w="1555" w:type="dxa"/>
            <w:vAlign w:val="center"/>
          </w:tcPr>
          <w:p w14:paraId="234DFE67" w14:textId="77777777" w:rsidR="00114E40" w:rsidRPr="003E09F7" w:rsidRDefault="00114E40" w:rsidP="00114E40">
            <w:pPr>
              <w:spacing w:line="276" w:lineRule="auto"/>
              <w:ind w:firstLine="0"/>
              <w:jc w:val="left"/>
              <w:outlineLvl w:val="0"/>
              <w:rPr>
                <w:rFonts w:cs="Times New Roman"/>
                <w:sz w:val="22"/>
                <w:szCs w:val="22"/>
              </w:rPr>
            </w:pPr>
            <w:r w:rsidRPr="003E09F7">
              <w:rPr>
                <w:rFonts w:cs="Times New Roman"/>
                <w:sz w:val="22"/>
                <w:szCs w:val="22"/>
              </w:rPr>
              <w:t>刑事</w:t>
            </w:r>
          </w:p>
        </w:tc>
        <w:tc>
          <w:tcPr>
            <w:tcW w:w="3402" w:type="dxa"/>
            <w:vAlign w:val="center"/>
          </w:tcPr>
          <w:p w14:paraId="02257A48" w14:textId="77777777" w:rsidR="00114E40" w:rsidRPr="003E09F7" w:rsidRDefault="00114E40" w:rsidP="00114E40">
            <w:pPr>
              <w:spacing w:line="276" w:lineRule="auto"/>
              <w:ind w:firstLine="0"/>
              <w:jc w:val="left"/>
              <w:outlineLvl w:val="0"/>
              <w:rPr>
                <w:rFonts w:cs="Times New Roman"/>
                <w:sz w:val="22"/>
                <w:szCs w:val="22"/>
              </w:rPr>
            </w:pPr>
            <w:r w:rsidRPr="003E09F7">
              <w:rPr>
                <w:rFonts w:cs="Times New Roman"/>
                <w:sz w:val="22"/>
                <w:szCs w:val="22"/>
              </w:rPr>
              <w:t>無罪、不罰、罪名不成立</w:t>
            </w:r>
          </w:p>
        </w:tc>
        <w:tc>
          <w:tcPr>
            <w:tcW w:w="3402" w:type="dxa"/>
            <w:vAlign w:val="center"/>
          </w:tcPr>
          <w:p w14:paraId="72D0CCDB" w14:textId="77777777" w:rsidR="00114E40" w:rsidRPr="003E09F7" w:rsidRDefault="00114E40" w:rsidP="00114E40">
            <w:pPr>
              <w:spacing w:line="276" w:lineRule="auto"/>
              <w:ind w:firstLine="0"/>
              <w:jc w:val="left"/>
              <w:outlineLvl w:val="0"/>
              <w:rPr>
                <w:rFonts w:cs="Times New Roman"/>
                <w:sz w:val="22"/>
                <w:szCs w:val="22"/>
              </w:rPr>
            </w:pPr>
            <w:r w:rsidRPr="003E09F7">
              <w:rPr>
                <w:rFonts w:cs="Times New Roman"/>
                <w:sz w:val="22"/>
                <w:szCs w:val="22"/>
              </w:rPr>
              <w:t>部分有罪、部分無罪</w:t>
            </w:r>
          </w:p>
        </w:tc>
        <w:tc>
          <w:tcPr>
            <w:tcW w:w="1984" w:type="dxa"/>
            <w:vAlign w:val="center"/>
          </w:tcPr>
          <w:p w14:paraId="4F4FF04F" w14:textId="77777777" w:rsidR="00114E40" w:rsidRPr="003E09F7" w:rsidRDefault="00114E40" w:rsidP="00114E40">
            <w:pPr>
              <w:spacing w:line="276" w:lineRule="auto"/>
              <w:ind w:firstLine="0"/>
              <w:jc w:val="left"/>
              <w:outlineLvl w:val="0"/>
              <w:rPr>
                <w:rFonts w:cs="Times New Roman"/>
                <w:sz w:val="22"/>
                <w:szCs w:val="22"/>
              </w:rPr>
            </w:pPr>
            <w:r w:rsidRPr="003E09F7">
              <w:rPr>
                <w:rFonts w:cs="Times New Roman"/>
                <w:sz w:val="22"/>
                <w:szCs w:val="22"/>
              </w:rPr>
              <w:t>有罪、處刑、罰金、拘役、沒收</w:t>
            </w:r>
          </w:p>
        </w:tc>
      </w:tr>
      <w:tr w:rsidR="003E09F7" w:rsidRPr="003E09F7" w14:paraId="37A19269" w14:textId="77777777" w:rsidTr="003E09F7">
        <w:trPr>
          <w:jc w:val="center"/>
        </w:trPr>
        <w:tc>
          <w:tcPr>
            <w:tcW w:w="1555" w:type="dxa"/>
            <w:vAlign w:val="center"/>
          </w:tcPr>
          <w:p w14:paraId="7A68BA8E" w14:textId="77777777" w:rsidR="003E09F7" w:rsidRPr="003E09F7" w:rsidRDefault="003E09F7" w:rsidP="00114E40">
            <w:pPr>
              <w:spacing w:line="276" w:lineRule="auto"/>
              <w:ind w:firstLine="0"/>
              <w:jc w:val="left"/>
              <w:outlineLvl w:val="0"/>
              <w:rPr>
                <w:rFonts w:cs="Times New Roman"/>
                <w:sz w:val="22"/>
                <w:szCs w:val="22"/>
              </w:rPr>
            </w:pPr>
            <w:r w:rsidRPr="003E09F7">
              <w:rPr>
                <w:rFonts w:cs="Times New Roman"/>
                <w:sz w:val="22"/>
                <w:szCs w:val="22"/>
              </w:rPr>
              <w:t>刑事附帶民事</w:t>
            </w:r>
          </w:p>
        </w:tc>
        <w:tc>
          <w:tcPr>
            <w:tcW w:w="3402" w:type="dxa"/>
            <w:vAlign w:val="center"/>
          </w:tcPr>
          <w:p w14:paraId="1EC9DBBD" w14:textId="77777777" w:rsidR="003E09F7" w:rsidRPr="003E09F7" w:rsidRDefault="003E09F7" w:rsidP="00114E40">
            <w:pPr>
              <w:spacing w:line="276" w:lineRule="auto"/>
              <w:ind w:firstLine="0"/>
              <w:jc w:val="left"/>
              <w:outlineLvl w:val="0"/>
              <w:rPr>
                <w:rFonts w:cs="Times New Roman"/>
                <w:sz w:val="22"/>
                <w:szCs w:val="22"/>
              </w:rPr>
            </w:pPr>
            <w:r w:rsidRPr="003E09F7">
              <w:rPr>
                <w:rFonts w:cs="Times New Roman"/>
                <w:sz w:val="22"/>
                <w:szCs w:val="22"/>
              </w:rPr>
              <w:t>無罪、不罰、附帶民事訴訟駁回</w:t>
            </w:r>
          </w:p>
        </w:tc>
        <w:tc>
          <w:tcPr>
            <w:tcW w:w="3402" w:type="dxa"/>
            <w:vAlign w:val="center"/>
          </w:tcPr>
          <w:p w14:paraId="40FFA8C4" w14:textId="77777777" w:rsidR="003E09F7" w:rsidRPr="003E09F7" w:rsidRDefault="003E09F7" w:rsidP="00114E40">
            <w:pPr>
              <w:spacing w:line="276" w:lineRule="auto"/>
              <w:ind w:firstLine="0"/>
              <w:jc w:val="left"/>
              <w:outlineLvl w:val="0"/>
              <w:rPr>
                <w:rFonts w:cs="Times New Roman"/>
                <w:sz w:val="22"/>
                <w:szCs w:val="22"/>
              </w:rPr>
            </w:pPr>
            <w:r w:rsidRPr="003E09F7">
              <w:rPr>
                <w:rFonts w:cs="Times New Roman"/>
                <w:sz w:val="22"/>
                <w:szCs w:val="22"/>
              </w:rPr>
              <w:t>部分有罪、部分無罪或部分賠償</w:t>
            </w:r>
          </w:p>
        </w:tc>
        <w:tc>
          <w:tcPr>
            <w:tcW w:w="1984" w:type="dxa"/>
            <w:vAlign w:val="center"/>
          </w:tcPr>
          <w:p w14:paraId="2AFA4F81" w14:textId="77777777" w:rsidR="003E09F7" w:rsidRPr="003E09F7" w:rsidRDefault="003E09F7" w:rsidP="00114E40">
            <w:pPr>
              <w:spacing w:line="276" w:lineRule="auto"/>
              <w:ind w:firstLine="0"/>
              <w:jc w:val="left"/>
              <w:outlineLvl w:val="0"/>
              <w:rPr>
                <w:rFonts w:cs="Times New Roman"/>
                <w:sz w:val="22"/>
                <w:szCs w:val="22"/>
              </w:rPr>
            </w:pPr>
            <w:r w:rsidRPr="003E09F7">
              <w:rPr>
                <w:rFonts w:cs="Times New Roman"/>
                <w:sz w:val="22"/>
                <w:szCs w:val="22"/>
              </w:rPr>
              <w:t>有罪或被告應給付原告</w:t>
            </w:r>
          </w:p>
        </w:tc>
      </w:tr>
    </w:tbl>
    <w:p w14:paraId="14F133E6" w14:textId="58E9B94D" w:rsidR="00BF71D8" w:rsidRPr="00706F03" w:rsidRDefault="00E00F7E" w:rsidP="000A057E">
      <w:pPr>
        <w:spacing w:line="276" w:lineRule="auto"/>
        <w:ind w:firstLine="480"/>
        <w:outlineLvl w:val="0"/>
        <w:rPr>
          <w:rFonts w:cs="Times New Roman"/>
        </w:rPr>
      </w:pPr>
      <w:r w:rsidRPr="00E00F7E">
        <w:rPr>
          <w:rFonts w:cs="Times New Roman"/>
        </w:rPr>
        <w:t>需要說明的是，刑事案件之</w:t>
      </w:r>
      <w:r w:rsidRPr="00E00F7E">
        <w:rPr>
          <w:rFonts w:cs="Times New Roman"/>
        </w:rPr>
        <w:t xml:space="preserve"> Win </w:t>
      </w:r>
      <w:r w:rsidRPr="00E00F7E">
        <w:rPr>
          <w:rFonts w:cs="Times New Roman"/>
        </w:rPr>
        <w:t>與</w:t>
      </w:r>
      <w:r w:rsidRPr="00E00F7E">
        <w:rPr>
          <w:rFonts w:cs="Times New Roman"/>
        </w:rPr>
        <w:t xml:space="preserve"> Lose </w:t>
      </w:r>
      <w:r w:rsidRPr="00E00F7E">
        <w:rPr>
          <w:rFonts w:cs="Times New Roman"/>
        </w:rPr>
        <w:t>係依追訴結果判定，而非以被告之有利或不利結果作為分類基準。亦即，有罪、處刑、科處罰金、拘役或沒收等裁判結果歸類為</w:t>
      </w:r>
      <w:r w:rsidRPr="00E00F7E">
        <w:rPr>
          <w:rFonts w:cs="Times New Roman"/>
        </w:rPr>
        <w:t xml:space="preserve"> Win</w:t>
      </w:r>
      <w:r w:rsidRPr="00E00F7E">
        <w:rPr>
          <w:rFonts w:cs="Times New Roman"/>
        </w:rPr>
        <w:t>；無罪、不罰或罪名不成立等裁判結果則歸類為</w:t>
      </w:r>
      <w:r w:rsidRPr="00E00F7E">
        <w:rPr>
          <w:rFonts w:cs="Times New Roman"/>
        </w:rPr>
        <w:t xml:space="preserve"> Lose</w:t>
      </w:r>
      <w:r w:rsidRPr="00E00F7E">
        <w:rPr>
          <w:rFonts w:cs="Times New Roman"/>
        </w:rPr>
        <w:t>。</w:t>
      </w:r>
      <w:r w:rsidR="006A463B" w:rsidRPr="006A463B">
        <w:rPr>
          <w:rFonts w:cs="Times New Roman"/>
        </w:rPr>
        <w:t>此一分類方式係為使刑事案件之裁判結果方向，與其他案件類型中「請求或主張是否獲法院支持」之判定邏輯保持一致。</w:t>
      </w:r>
      <w:r w:rsidR="00CF7DCF" w:rsidRPr="00CF7DCF">
        <w:rPr>
          <w:rFonts w:cs="Times New Roman" w:hint="eastAsia"/>
        </w:rPr>
        <w:t>其中，</w:t>
      </w:r>
      <w:r w:rsidR="00CF7DCF" w:rsidRPr="00CF7DCF">
        <w:rPr>
          <w:rFonts w:cs="Times New Roman" w:hint="eastAsia"/>
        </w:rPr>
        <w:t xml:space="preserve">Mixed </w:t>
      </w:r>
      <w:r w:rsidR="00CF7DCF" w:rsidRPr="00CF7DCF">
        <w:rPr>
          <w:rFonts w:cs="Times New Roman" w:hint="eastAsia"/>
        </w:rPr>
        <w:t>類別係指同一案件中同時存在部分有利與部分不利之裁判結果，但其具體內容會因案件類型而異。例如，民事案件可能涉及部分請求成立與其餘請求駁回，行政案件可能涉及部分撤銷與部分維持，刑事案件可能同時包含部分有罪與部分無罪，刑事附帶民事案件則可能涉及部</w:t>
      </w:r>
      <w:r w:rsidR="00CF7DCF" w:rsidRPr="00CF7DCF">
        <w:rPr>
          <w:rFonts w:cs="Times New Roman" w:hint="eastAsia"/>
        </w:rPr>
        <w:lastRenderedPageBreak/>
        <w:t>分刑事責任成立或部分民事賠償請求獲准。</w:t>
      </w:r>
      <w:r w:rsidR="000A057E" w:rsidRPr="000A057E">
        <w:rPr>
          <w:rFonts w:cs="Times New Roman" w:hint="eastAsia"/>
        </w:rPr>
        <w:t>由於上述裁判結果雖皆被歸入</w:t>
      </w:r>
      <w:r w:rsidR="000A057E" w:rsidRPr="000A057E">
        <w:rPr>
          <w:rFonts w:cs="Times New Roman" w:hint="eastAsia"/>
        </w:rPr>
        <w:t xml:space="preserve"> Mixed </w:t>
      </w:r>
      <w:r w:rsidR="000A057E" w:rsidRPr="000A057E">
        <w:rPr>
          <w:rFonts w:cs="Times New Roman" w:hint="eastAsia"/>
        </w:rPr>
        <w:t>類別，但其法律爭點、裁判結構、請求內容與文本特徵可能存在明顯差異，因此</w:t>
      </w:r>
      <w:r w:rsidR="000A057E" w:rsidRPr="000A057E">
        <w:rPr>
          <w:rFonts w:cs="Times New Roman" w:hint="eastAsia"/>
        </w:rPr>
        <w:t xml:space="preserve"> Mixed </w:t>
      </w:r>
      <w:r w:rsidR="000A057E" w:rsidRPr="000A057E">
        <w:rPr>
          <w:rFonts w:cs="Times New Roman" w:hint="eastAsia"/>
        </w:rPr>
        <w:t>類別具有較高的類別內異質性。當同一類別內包含多種不同法律結果時，模型可能較難學習一致且穩定的文字特徵，亦可能使</w:t>
      </w:r>
      <w:r w:rsidR="000A057E" w:rsidRPr="000A057E">
        <w:rPr>
          <w:rFonts w:cs="Times New Roman" w:hint="eastAsia"/>
        </w:rPr>
        <w:t xml:space="preserve"> Mixed </w:t>
      </w:r>
      <w:r w:rsidR="000A057E" w:rsidRPr="000A057E">
        <w:rPr>
          <w:rFonts w:cs="Times New Roman" w:hint="eastAsia"/>
        </w:rPr>
        <w:t>與</w:t>
      </w:r>
      <w:r w:rsidR="000A057E" w:rsidRPr="000A057E">
        <w:rPr>
          <w:rFonts w:cs="Times New Roman" w:hint="eastAsia"/>
        </w:rPr>
        <w:t xml:space="preserve"> Lose </w:t>
      </w:r>
      <w:r w:rsidR="000A057E" w:rsidRPr="000A057E">
        <w:rPr>
          <w:rFonts w:cs="Times New Roman" w:hint="eastAsia"/>
        </w:rPr>
        <w:t>或</w:t>
      </w:r>
      <w:r w:rsidR="000A057E" w:rsidRPr="000A057E">
        <w:rPr>
          <w:rFonts w:cs="Times New Roman" w:hint="eastAsia"/>
        </w:rPr>
        <w:t xml:space="preserve"> Win </w:t>
      </w:r>
      <w:r w:rsidR="000A057E" w:rsidRPr="000A057E">
        <w:rPr>
          <w:rFonts w:cs="Times New Roman" w:hint="eastAsia"/>
        </w:rPr>
        <w:t>類別之間產生較高的文本重疊，進而增加分類難度並降低模型對</w:t>
      </w:r>
      <w:r w:rsidR="000A057E" w:rsidRPr="000A057E">
        <w:rPr>
          <w:rFonts w:cs="Times New Roman" w:hint="eastAsia"/>
        </w:rPr>
        <w:t xml:space="preserve"> Mixed </w:t>
      </w:r>
      <w:r w:rsidR="000A057E" w:rsidRPr="000A057E">
        <w:rPr>
          <w:rFonts w:cs="Times New Roman" w:hint="eastAsia"/>
        </w:rPr>
        <w:t>類別的辨識效果。其他裁判結果類型，例如</w:t>
      </w:r>
      <w:r w:rsidR="000A057E" w:rsidRPr="000A057E">
        <w:rPr>
          <w:rFonts w:cs="Times New Roman" w:hint="eastAsia"/>
        </w:rPr>
        <w:t xml:space="preserve"> Other</w:t>
      </w:r>
      <w:r w:rsidR="000A057E" w:rsidRPr="000A057E">
        <w:rPr>
          <w:rFonts w:cs="Times New Roman" w:hint="eastAsia"/>
        </w:rPr>
        <w:t>、</w:t>
      </w:r>
      <w:r w:rsidR="000A057E" w:rsidRPr="000A057E">
        <w:rPr>
          <w:rFonts w:cs="Times New Roman" w:hint="eastAsia"/>
        </w:rPr>
        <w:t>Remand</w:t>
      </w:r>
      <w:r w:rsidR="000A057E" w:rsidRPr="000A057E">
        <w:rPr>
          <w:rFonts w:cs="Times New Roman" w:hint="eastAsia"/>
        </w:rPr>
        <w:t>、</w:t>
      </w:r>
      <w:r w:rsidR="000A057E" w:rsidRPr="000A057E">
        <w:rPr>
          <w:rFonts w:cs="Times New Roman" w:hint="eastAsia"/>
        </w:rPr>
        <w:t>Settlement_Partial</w:t>
      </w:r>
      <w:r w:rsidR="000A057E" w:rsidRPr="000A057E">
        <w:rPr>
          <w:rFonts w:cs="Times New Roman" w:hint="eastAsia"/>
        </w:rPr>
        <w:t>、未知結果與不重要案件，並未納入本研究之分類模型。換言之，本研究所稱之裁判結果分類，並非涵蓋所有可能的裁判結果，而是聚焦於可明確整理為敗訴、部分勝訴與勝訴之案件。</w:t>
      </w:r>
    </w:p>
    <w:p w14:paraId="0C783022" w14:textId="77777777" w:rsidR="00BF71D8" w:rsidRPr="00706F03" w:rsidRDefault="00BF71D8" w:rsidP="0004071A">
      <w:pPr>
        <w:spacing w:line="276" w:lineRule="auto"/>
        <w:rPr>
          <w:rFonts w:cs="Times New Roman"/>
          <w:b/>
          <w:szCs w:val="28"/>
        </w:rPr>
      </w:pPr>
      <w:r w:rsidRPr="00706F03">
        <w:rPr>
          <w:rFonts w:cs="Times New Roman"/>
          <w:b/>
          <w:szCs w:val="28"/>
        </w:rPr>
        <w:t xml:space="preserve">3.4.3 </w:t>
      </w:r>
      <w:r w:rsidRPr="00706F03">
        <w:rPr>
          <w:rFonts w:cs="Times New Roman"/>
          <w:b/>
          <w:szCs w:val="28"/>
        </w:rPr>
        <w:t>樣本分布</w:t>
      </w:r>
    </w:p>
    <w:p w14:paraId="79DB4677" w14:textId="77777777" w:rsidR="005D70AD" w:rsidRPr="00706F03" w:rsidRDefault="003240CC" w:rsidP="005D70AD">
      <w:pPr>
        <w:keepNext/>
        <w:keepLines/>
        <w:spacing w:line="276" w:lineRule="auto"/>
        <w:jc w:val="left"/>
        <w:outlineLvl w:val="0"/>
        <w:rPr>
          <w:rFonts w:cs="Times New Roman"/>
        </w:rPr>
      </w:pPr>
      <w:r w:rsidRPr="00706F03">
        <w:rPr>
          <w:rFonts w:cs="Times New Roman"/>
        </w:rPr>
        <w:t>表</w:t>
      </w:r>
      <w:r w:rsidRPr="00706F03">
        <w:rPr>
          <w:rFonts w:cs="Times New Roman"/>
        </w:rPr>
        <w:t xml:space="preserve"> 3-4 </w:t>
      </w:r>
      <w:r w:rsidRPr="00706F03">
        <w:rPr>
          <w:rFonts w:cs="Times New Roman"/>
        </w:rPr>
        <w:t>顯示不同案件類型下之裁判結果分布。整體而言，本研究資料存在明顯類別不平衡現象，且不同案件類型的多數類別並不相同。行政與民事案件以</w:t>
      </w:r>
      <w:r w:rsidRPr="00706F03">
        <w:rPr>
          <w:rFonts w:cs="Times New Roman"/>
        </w:rPr>
        <w:t xml:space="preserve"> Lose </w:t>
      </w:r>
      <w:r w:rsidRPr="00706F03">
        <w:rPr>
          <w:rFonts w:cs="Times New Roman"/>
        </w:rPr>
        <w:t>類別為主，刑事案件則以</w:t>
      </w:r>
      <w:r w:rsidRPr="00706F03">
        <w:rPr>
          <w:rFonts w:cs="Times New Roman"/>
        </w:rPr>
        <w:t xml:space="preserve"> Win </w:t>
      </w:r>
      <w:r w:rsidRPr="00706F03">
        <w:rPr>
          <w:rFonts w:cs="Times New Roman"/>
        </w:rPr>
        <w:t>類別為主；刑事附帶民事案件呈現不同分布，其</w:t>
      </w:r>
      <w:r w:rsidRPr="00706F03">
        <w:rPr>
          <w:rFonts w:cs="Times New Roman"/>
        </w:rPr>
        <w:t xml:space="preserve"> Mixed </w:t>
      </w:r>
      <w:r w:rsidRPr="00706F03">
        <w:rPr>
          <w:rFonts w:cs="Times New Roman"/>
        </w:rPr>
        <w:t>樣本數相對較多，而</w:t>
      </w:r>
      <w:r w:rsidRPr="00706F03">
        <w:rPr>
          <w:rFonts w:cs="Times New Roman"/>
        </w:rPr>
        <w:t xml:space="preserve"> Win </w:t>
      </w:r>
      <w:r w:rsidRPr="00706F03">
        <w:rPr>
          <w:rFonts w:cs="Times New Roman"/>
        </w:rPr>
        <w:t>類別僅</w:t>
      </w:r>
      <w:r w:rsidRPr="00706F03">
        <w:rPr>
          <w:rFonts w:cs="Times New Roman"/>
        </w:rPr>
        <w:t xml:space="preserve"> 32 </w:t>
      </w:r>
      <w:r w:rsidRPr="00706F03">
        <w:rPr>
          <w:rFonts w:cs="Times New Roman"/>
        </w:rPr>
        <w:t>筆。此結果顯示，不同案件類型不僅樣本規模不同，裁判結果之分布型態亦具有明顯差異。</w:t>
      </w:r>
    </w:p>
    <w:p w14:paraId="6C2B3352" w14:textId="77777777" w:rsidR="006E7085" w:rsidRPr="00706F03" w:rsidRDefault="00A352CB" w:rsidP="00704208">
      <w:pPr>
        <w:keepNext/>
        <w:keepLines/>
        <w:spacing w:line="276" w:lineRule="auto"/>
        <w:ind w:firstLine="0"/>
        <w:jc w:val="center"/>
        <w:outlineLvl w:val="0"/>
        <w:rPr>
          <w:rFonts w:cs="Times New Roman"/>
        </w:rPr>
      </w:pPr>
      <w:r w:rsidRPr="00706F03">
        <w:rPr>
          <w:rFonts w:cs="Times New Roman"/>
          <w:noProof/>
          <w:szCs w:val="28"/>
        </w:rPr>
        <w:drawing>
          <wp:inline distT="0" distB="0" distL="0" distR="0" wp14:anchorId="572194AD" wp14:editId="772FD797">
            <wp:extent cx="4244340" cy="2476500"/>
            <wp:effectExtent l="0" t="0" r="10160" b="12700"/>
            <wp:docPr id="16465336" name="圖表 13"/>
            <wp:cNvGraphicFramePr>
              <a:graphicFrameLocks xmlns:a="http://schemas.openxmlformats.org/drawingml/2006/main" noChangeAspect="1"/>
            </wp:cNvGraphicFramePr>
            <a:graphic xmlns:a="http://schemas.openxmlformats.org/drawingml/2006/main">
              <a:graphicData uri="http://schemas.openxmlformats.org/drawingml/2006/chart">
                <c:chart xmlns:c="http://schemas.openxmlformats.org/drawingml/2006/chart" xmlns:r="http://schemas.openxmlformats.org/officeDocument/2006/relationships" r:id="rId11"/>
              </a:graphicData>
            </a:graphic>
          </wp:inline>
        </w:drawing>
      </w:r>
    </w:p>
    <w:p w14:paraId="505CC6CD" w14:textId="77777777" w:rsidR="00B66EDF" w:rsidRPr="00706F03" w:rsidRDefault="006E7085" w:rsidP="005D70AD">
      <w:pPr>
        <w:keepNext/>
        <w:keepLines/>
        <w:spacing w:before="120" w:after="60" w:line="276" w:lineRule="auto"/>
        <w:jc w:val="center"/>
        <w:rPr>
          <w:rFonts w:cs="Times New Roman"/>
          <w:b/>
          <w:sz w:val="22"/>
          <w:szCs w:val="22"/>
        </w:rPr>
      </w:pPr>
      <w:r w:rsidRPr="00706F03">
        <w:rPr>
          <w:rFonts w:cs="Times New Roman" w:hint="eastAsia"/>
          <w:b/>
          <w:sz w:val="22"/>
          <w:szCs w:val="22"/>
        </w:rPr>
        <w:t>圖</w:t>
      </w:r>
      <w:r w:rsidRPr="00706F03">
        <w:rPr>
          <w:rFonts w:cs="Times New Roman" w:hint="eastAsia"/>
          <w:b/>
          <w:sz w:val="22"/>
          <w:szCs w:val="22"/>
        </w:rPr>
        <w:t xml:space="preserve"> 3-2 </w:t>
      </w:r>
      <w:r w:rsidRPr="00706F03">
        <w:rPr>
          <w:rFonts w:cs="Times New Roman" w:hint="eastAsia"/>
          <w:b/>
          <w:sz w:val="22"/>
          <w:szCs w:val="22"/>
        </w:rPr>
        <w:t>案件類型與裁判結果分布圖</w:t>
      </w:r>
    </w:p>
    <w:p w14:paraId="1243839D" w14:textId="77777777" w:rsidR="00925402" w:rsidRPr="00706F03" w:rsidRDefault="00461938" w:rsidP="0004071A">
      <w:pPr>
        <w:keepNext/>
        <w:keepLines/>
        <w:spacing w:before="120" w:after="60" w:line="276" w:lineRule="auto"/>
        <w:jc w:val="center"/>
        <w:rPr>
          <w:rFonts w:cs="Times New Roman"/>
          <w:b/>
          <w:sz w:val="22"/>
          <w:szCs w:val="22"/>
        </w:rPr>
      </w:pPr>
      <w:r w:rsidRPr="00706F03">
        <w:rPr>
          <w:rFonts w:cs="Times New Roman"/>
          <w:b/>
          <w:sz w:val="22"/>
          <w:szCs w:val="22"/>
        </w:rPr>
        <w:t>表</w:t>
      </w:r>
      <w:r w:rsidRPr="00706F03">
        <w:rPr>
          <w:rFonts w:cs="Times New Roman"/>
          <w:b/>
          <w:sz w:val="22"/>
          <w:szCs w:val="22"/>
        </w:rPr>
        <w:t xml:space="preserve"> 3-4 </w:t>
      </w:r>
      <w:r w:rsidRPr="00706F03">
        <w:rPr>
          <w:rFonts w:cs="Times New Roman"/>
          <w:b/>
          <w:sz w:val="22"/>
          <w:szCs w:val="22"/>
        </w:rPr>
        <w:t>案件類型與裁判結果分布</w:t>
      </w:r>
    </w:p>
    <w:tbl>
      <w:tblPr>
        <w:tblStyle w:val="TableGrid"/>
        <w:tblW w:w="5000" w:type="pct"/>
        <w:jc w:val="center"/>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ook w:val="0620" w:firstRow="1" w:lastRow="0" w:firstColumn="0" w:lastColumn="0" w:noHBand="1" w:noVBand="1"/>
      </w:tblPr>
      <w:tblGrid>
        <w:gridCol w:w="2270"/>
        <w:gridCol w:w="1548"/>
        <w:gridCol w:w="1984"/>
        <w:gridCol w:w="1920"/>
        <w:gridCol w:w="1910"/>
      </w:tblGrid>
      <w:tr w:rsidR="00B66EDF" w:rsidRPr="00706F03" w14:paraId="5DCCA25B" w14:textId="77777777" w:rsidTr="000C3BE1">
        <w:trPr>
          <w:cantSplit/>
          <w:jc w:val="center"/>
        </w:trPr>
        <w:tc>
          <w:tcPr>
            <w:tcW w:w="2127" w:type="dxa"/>
            <w:tcBorders>
              <w:bottom w:val="single" w:sz="2" w:space="0" w:color="000000"/>
            </w:tcBorders>
          </w:tcPr>
          <w:p w14:paraId="431CC90B" w14:textId="77777777" w:rsidR="00B66EDF" w:rsidRPr="00706F03" w:rsidRDefault="00B66EDF" w:rsidP="005D70AD">
            <w:pPr>
              <w:keepNext/>
              <w:keepLines/>
              <w:spacing w:after="0" w:line="240" w:lineRule="auto"/>
              <w:ind w:firstLine="0"/>
              <w:jc w:val="center"/>
              <w:outlineLvl w:val="0"/>
              <w:rPr>
                <w:rFonts w:cs="Times New Roman"/>
                <w:b/>
                <w:sz w:val="22"/>
                <w:szCs w:val="22"/>
              </w:rPr>
            </w:pPr>
            <w:r w:rsidRPr="00706F03">
              <w:rPr>
                <w:rFonts w:cs="Times New Roman"/>
                <w:b/>
                <w:sz w:val="22"/>
                <w:szCs w:val="22"/>
              </w:rPr>
              <w:t>資料集</w:t>
            </w:r>
          </w:p>
        </w:tc>
        <w:tc>
          <w:tcPr>
            <w:tcW w:w="1451" w:type="dxa"/>
            <w:tcBorders>
              <w:bottom w:val="single" w:sz="2" w:space="0" w:color="000000"/>
            </w:tcBorders>
          </w:tcPr>
          <w:p w14:paraId="42598EE0" w14:textId="77777777" w:rsidR="00B66EDF" w:rsidRPr="00706F03" w:rsidRDefault="00B66EDF" w:rsidP="005D70AD">
            <w:pPr>
              <w:keepNext/>
              <w:keepLines/>
              <w:spacing w:after="0" w:line="240" w:lineRule="auto"/>
              <w:ind w:firstLine="0"/>
              <w:jc w:val="center"/>
              <w:outlineLvl w:val="0"/>
              <w:rPr>
                <w:rFonts w:cs="Times New Roman"/>
                <w:b/>
                <w:sz w:val="22"/>
                <w:szCs w:val="22"/>
              </w:rPr>
            </w:pPr>
            <w:r w:rsidRPr="00706F03">
              <w:rPr>
                <w:rFonts w:cs="Times New Roman"/>
                <w:b/>
                <w:sz w:val="22"/>
                <w:szCs w:val="22"/>
              </w:rPr>
              <w:t>Lose</w:t>
            </w:r>
          </w:p>
        </w:tc>
        <w:tc>
          <w:tcPr>
            <w:tcW w:w="1859" w:type="dxa"/>
            <w:tcBorders>
              <w:bottom w:val="single" w:sz="2" w:space="0" w:color="000000"/>
            </w:tcBorders>
          </w:tcPr>
          <w:p w14:paraId="00CB0617" w14:textId="77777777" w:rsidR="00B66EDF" w:rsidRPr="00706F03" w:rsidRDefault="00B66EDF" w:rsidP="005D70AD">
            <w:pPr>
              <w:keepNext/>
              <w:keepLines/>
              <w:spacing w:after="0" w:line="240" w:lineRule="auto"/>
              <w:ind w:firstLine="0"/>
              <w:jc w:val="center"/>
              <w:outlineLvl w:val="0"/>
              <w:rPr>
                <w:rFonts w:cs="Times New Roman"/>
                <w:b/>
                <w:sz w:val="22"/>
                <w:szCs w:val="22"/>
              </w:rPr>
            </w:pPr>
            <w:r w:rsidRPr="00706F03">
              <w:rPr>
                <w:rFonts w:cs="Times New Roman"/>
                <w:b/>
                <w:sz w:val="22"/>
                <w:szCs w:val="22"/>
              </w:rPr>
              <w:t>Mixed</w:t>
            </w:r>
          </w:p>
        </w:tc>
        <w:tc>
          <w:tcPr>
            <w:tcW w:w="1799" w:type="dxa"/>
            <w:tcBorders>
              <w:bottom w:val="single" w:sz="2" w:space="0" w:color="000000"/>
            </w:tcBorders>
          </w:tcPr>
          <w:p w14:paraId="07B54440" w14:textId="77777777" w:rsidR="00B66EDF" w:rsidRPr="00706F03" w:rsidRDefault="00B66EDF" w:rsidP="005D70AD">
            <w:pPr>
              <w:keepNext/>
              <w:keepLines/>
              <w:spacing w:after="0" w:line="240" w:lineRule="auto"/>
              <w:ind w:firstLine="0"/>
              <w:jc w:val="center"/>
              <w:outlineLvl w:val="0"/>
              <w:rPr>
                <w:rFonts w:cs="Times New Roman"/>
                <w:b/>
                <w:sz w:val="22"/>
                <w:szCs w:val="22"/>
              </w:rPr>
            </w:pPr>
            <w:r w:rsidRPr="00706F03">
              <w:rPr>
                <w:rFonts w:cs="Times New Roman"/>
                <w:b/>
                <w:sz w:val="22"/>
                <w:szCs w:val="22"/>
              </w:rPr>
              <w:t>Win</w:t>
            </w:r>
          </w:p>
        </w:tc>
        <w:tc>
          <w:tcPr>
            <w:tcW w:w="1790" w:type="dxa"/>
            <w:tcBorders>
              <w:bottom w:val="single" w:sz="2" w:space="0" w:color="000000"/>
            </w:tcBorders>
          </w:tcPr>
          <w:p w14:paraId="5007FEF3" w14:textId="77777777" w:rsidR="00B66EDF" w:rsidRPr="00706F03" w:rsidRDefault="00B66EDF" w:rsidP="005D70AD">
            <w:pPr>
              <w:keepNext/>
              <w:keepLines/>
              <w:spacing w:after="0" w:line="240" w:lineRule="auto"/>
              <w:ind w:firstLine="0"/>
              <w:jc w:val="center"/>
              <w:outlineLvl w:val="0"/>
              <w:rPr>
                <w:rFonts w:cs="Times New Roman"/>
                <w:b/>
                <w:sz w:val="22"/>
                <w:szCs w:val="22"/>
              </w:rPr>
            </w:pPr>
            <w:r w:rsidRPr="00706F03">
              <w:rPr>
                <w:rFonts w:cs="Times New Roman"/>
                <w:b/>
                <w:sz w:val="22"/>
                <w:szCs w:val="22"/>
              </w:rPr>
              <w:t>合計</w:t>
            </w:r>
          </w:p>
        </w:tc>
      </w:tr>
      <w:tr w:rsidR="00B66EDF" w:rsidRPr="00706F03" w14:paraId="3813AC61" w14:textId="77777777" w:rsidTr="000C3BE1">
        <w:trPr>
          <w:cantSplit/>
          <w:jc w:val="center"/>
        </w:trPr>
        <w:tc>
          <w:tcPr>
            <w:tcW w:w="2127" w:type="dxa"/>
            <w:tcBorders>
              <w:bottom w:val="single" w:sz="2" w:space="0" w:color="000000"/>
            </w:tcBorders>
          </w:tcPr>
          <w:p w14:paraId="0E7D58C6" w14:textId="77777777" w:rsidR="00B66EDF" w:rsidRPr="00706F03" w:rsidRDefault="00B66EDF" w:rsidP="005D70AD">
            <w:pPr>
              <w:keepNext/>
              <w:keepLines/>
              <w:spacing w:after="0" w:line="240" w:lineRule="auto"/>
              <w:ind w:firstLine="0"/>
              <w:outlineLvl w:val="0"/>
              <w:rPr>
                <w:rFonts w:cs="Times New Roman"/>
                <w:sz w:val="22"/>
                <w:szCs w:val="22"/>
              </w:rPr>
            </w:pPr>
            <w:r w:rsidRPr="00706F03">
              <w:rPr>
                <w:rFonts w:cs="Times New Roman"/>
                <w:sz w:val="22"/>
                <w:szCs w:val="22"/>
              </w:rPr>
              <w:t>行政</w:t>
            </w:r>
          </w:p>
        </w:tc>
        <w:tc>
          <w:tcPr>
            <w:tcW w:w="1451" w:type="dxa"/>
            <w:tcBorders>
              <w:bottom w:val="single" w:sz="2" w:space="0" w:color="000000"/>
            </w:tcBorders>
          </w:tcPr>
          <w:p w14:paraId="79C363FD" w14:textId="77777777" w:rsidR="00B66EDF" w:rsidRPr="00706F03" w:rsidRDefault="00B66EDF" w:rsidP="005D70AD">
            <w:pPr>
              <w:keepNext/>
              <w:keepLines/>
              <w:spacing w:after="0" w:line="240" w:lineRule="auto"/>
              <w:ind w:firstLine="0"/>
              <w:jc w:val="center"/>
              <w:outlineLvl w:val="0"/>
              <w:rPr>
                <w:rFonts w:cs="Times New Roman"/>
                <w:sz w:val="22"/>
                <w:szCs w:val="22"/>
              </w:rPr>
            </w:pPr>
            <w:r w:rsidRPr="00706F03">
              <w:rPr>
                <w:rFonts w:cs="Times New Roman"/>
                <w:sz w:val="22"/>
                <w:szCs w:val="22"/>
              </w:rPr>
              <w:t>10106</w:t>
            </w:r>
          </w:p>
        </w:tc>
        <w:tc>
          <w:tcPr>
            <w:tcW w:w="1859" w:type="dxa"/>
            <w:tcBorders>
              <w:bottom w:val="single" w:sz="2" w:space="0" w:color="000000"/>
            </w:tcBorders>
          </w:tcPr>
          <w:p w14:paraId="57DFECBA" w14:textId="77777777" w:rsidR="00B66EDF" w:rsidRPr="00706F03" w:rsidRDefault="00B66EDF" w:rsidP="005D70AD">
            <w:pPr>
              <w:keepNext/>
              <w:keepLines/>
              <w:spacing w:after="0" w:line="240" w:lineRule="auto"/>
              <w:ind w:firstLine="0"/>
              <w:jc w:val="center"/>
              <w:outlineLvl w:val="0"/>
              <w:rPr>
                <w:rFonts w:cs="Times New Roman"/>
                <w:sz w:val="22"/>
                <w:szCs w:val="22"/>
              </w:rPr>
            </w:pPr>
            <w:r w:rsidRPr="00706F03">
              <w:rPr>
                <w:rFonts w:cs="Times New Roman"/>
                <w:sz w:val="22"/>
                <w:szCs w:val="22"/>
              </w:rPr>
              <w:t>502</w:t>
            </w:r>
          </w:p>
        </w:tc>
        <w:tc>
          <w:tcPr>
            <w:tcW w:w="1799" w:type="dxa"/>
            <w:tcBorders>
              <w:bottom w:val="single" w:sz="2" w:space="0" w:color="000000"/>
            </w:tcBorders>
          </w:tcPr>
          <w:p w14:paraId="44897350" w14:textId="77777777" w:rsidR="00B66EDF" w:rsidRPr="00706F03" w:rsidRDefault="00B66EDF" w:rsidP="005D70AD">
            <w:pPr>
              <w:keepNext/>
              <w:keepLines/>
              <w:spacing w:after="0" w:line="240" w:lineRule="auto"/>
              <w:ind w:firstLine="0"/>
              <w:jc w:val="center"/>
              <w:outlineLvl w:val="0"/>
              <w:rPr>
                <w:rFonts w:cs="Times New Roman"/>
                <w:sz w:val="22"/>
                <w:szCs w:val="22"/>
              </w:rPr>
            </w:pPr>
            <w:r w:rsidRPr="00706F03">
              <w:rPr>
                <w:rFonts w:cs="Times New Roman"/>
                <w:sz w:val="22"/>
                <w:szCs w:val="22"/>
              </w:rPr>
              <w:t>911</w:t>
            </w:r>
          </w:p>
        </w:tc>
        <w:tc>
          <w:tcPr>
            <w:tcW w:w="1790" w:type="dxa"/>
            <w:tcBorders>
              <w:bottom w:val="single" w:sz="2" w:space="0" w:color="000000"/>
            </w:tcBorders>
          </w:tcPr>
          <w:p w14:paraId="6819926F" w14:textId="77777777" w:rsidR="00B66EDF" w:rsidRPr="00706F03" w:rsidRDefault="00B66EDF" w:rsidP="005D70AD">
            <w:pPr>
              <w:keepNext/>
              <w:keepLines/>
              <w:spacing w:after="0" w:line="240" w:lineRule="auto"/>
              <w:ind w:firstLine="0"/>
              <w:jc w:val="center"/>
              <w:outlineLvl w:val="0"/>
              <w:rPr>
                <w:rFonts w:cs="Times New Roman"/>
                <w:sz w:val="22"/>
                <w:szCs w:val="22"/>
              </w:rPr>
            </w:pPr>
            <w:r w:rsidRPr="00706F03">
              <w:rPr>
                <w:rFonts w:cs="Times New Roman"/>
                <w:sz w:val="22"/>
                <w:szCs w:val="22"/>
              </w:rPr>
              <w:t>11519</w:t>
            </w:r>
          </w:p>
        </w:tc>
      </w:tr>
      <w:tr w:rsidR="00B66EDF" w:rsidRPr="00706F03" w14:paraId="61E6111E" w14:textId="77777777" w:rsidTr="000C3BE1">
        <w:trPr>
          <w:cantSplit/>
          <w:jc w:val="center"/>
        </w:trPr>
        <w:tc>
          <w:tcPr>
            <w:tcW w:w="2127" w:type="dxa"/>
            <w:tcBorders>
              <w:bottom w:val="single" w:sz="2" w:space="0" w:color="000000"/>
            </w:tcBorders>
          </w:tcPr>
          <w:p w14:paraId="65C8C8F9" w14:textId="77777777" w:rsidR="00B66EDF" w:rsidRPr="00706F03" w:rsidRDefault="00B66EDF" w:rsidP="005D70AD">
            <w:pPr>
              <w:keepNext/>
              <w:keepLines/>
              <w:spacing w:after="0" w:line="240" w:lineRule="auto"/>
              <w:ind w:firstLine="0"/>
              <w:outlineLvl w:val="0"/>
              <w:rPr>
                <w:rFonts w:cs="Times New Roman"/>
                <w:sz w:val="22"/>
                <w:szCs w:val="22"/>
              </w:rPr>
            </w:pPr>
            <w:r w:rsidRPr="00706F03">
              <w:rPr>
                <w:rFonts w:cs="Times New Roman"/>
                <w:sz w:val="22"/>
                <w:szCs w:val="22"/>
              </w:rPr>
              <w:t>民事</w:t>
            </w:r>
          </w:p>
        </w:tc>
        <w:tc>
          <w:tcPr>
            <w:tcW w:w="1451" w:type="dxa"/>
            <w:tcBorders>
              <w:bottom w:val="single" w:sz="2" w:space="0" w:color="000000"/>
            </w:tcBorders>
          </w:tcPr>
          <w:p w14:paraId="62D2DA16" w14:textId="77777777" w:rsidR="00B66EDF" w:rsidRPr="00706F03" w:rsidRDefault="00B66EDF" w:rsidP="005D70AD">
            <w:pPr>
              <w:keepNext/>
              <w:keepLines/>
              <w:spacing w:after="0" w:line="240" w:lineRule="auto"/>
              <w:ind w:firstLine="0"/>
              <w:jc w:val="center"/>
              <w:outlineLvl w:val="0"/>
              <w:rPr>
                <w:rFonts w:cs="Times New Roman"/>
                <w:sz w:val="22"/>
                <w:szCs w:val="22"/>
              </w:rPr>
            </w:pPr>
            <w:r w:rsidRPr="00706F03">
              <w:rPr>
                <w:rFonts w:cs="Times New Roman"/>
                <w:sz w:val="22"/>
                <w:szCs w:val="22"/>
              </w:rPr>
              <w:t>3887</w:t>
            </w:r>
          </w:p>
        </w:tc>
        <w:tc>
          <w:tcPr>
            <w:tcW w:w="1859" w:type="dxa"/>
            <w:tcBorders>
              <w:bottom w:val="single" w:sz="2" w:space="0" w:color="000000"/>
            </w:tcBorders>
          </w:tcPr>
          <w:p w14:paraId="4E0571D5" w14:textId="77777777" w:rsidR="00B66EDF" w:rsidRPr="00706F03" w:rsidRDefault="00B66EDF" w:rsidP="005D70AD">
            <w:pPr>
              <w:keepNext/>
              <w:keepLines/>
              <w:spacing w:after="0" w:line="240" w:lineRule="auto"/>
              <w:ind w:firstLine="0"/>
              <w:jc w:val="center"/>
              <w:outlineLvl w:val="0"/>
              <w:rPr>
                <w:rFonts w:cs="Times New Roman"/>
                <w:sz w:val="22"/>
                <w:szCs w:val="22"/>
              </w:rPr>
            </w:pPr>
            <w:r w:rsidRPr="00706F03">
              <w:rPr>
                <w:rFonts w:cs="Times New Roman"/>
                <w:sz w:val="22"/>
                <w:szCs w:val="22"/>
              </w:rPr>
              <w:t>1408</w:t>
            </w:r>
          </w:p>
        </w:tc>
        <w:tc>
          <w:tcPr>
            <w:tcW w:w="1799" w:type="dxa"/>
            <w:tcBorders>
              <w:bottom w:val="single" w:sz="2" w:space="0" w:color="000000"/>
            </w:tcBorders>
          </w:tcPr>
          <w:p w14:paraId="41ECCB2D" w14:textId="77777777" w:rsidR="00B66EDF" w:rsidRPr="00706F03" w:rsidRDefault="00B66EDF" w:rsidP="005D70AD">
            <w:pPr>
              <w:keepNext/>
              <w:keepLines/>
              <w:spacing w:after="0" w:line="240" w:lineRule="auto"/>
              <w:ind w:firstLine="0"/>
              <w:jc w:val="center"/>
              <w:outlineLvl w:val="0"/>
              <w:rPr>
                <w:rFonts w:cs="Times New Roman"/>
                <w:sz w:val="22"/>
                <w:szCs w:val="22"/>
              </w:rPr>
            </w:pPr>
            <w:r w:rsidRPr="00706F03">
              <w:rPr>
                <w:rFonts w:cs="Times New Roman"/>
                <w:sz w:val="22"/>
                <w:szCs w:val="22"/>
              </w:rPr>
              <w:t>435</w:t>
            </w:r>
          </w:p>
        </w:tc>
        <w:tc>
          <w:tcPr>
            <w:tcW w:w="1790" w:type="dxa"/>
            <w:tcBorders>
              <w:bottom w:val="single" w:sz="2" w:space="0" w:color="000000"/>
            </w:tcBorders>
          </w:tcPr>
          <w:p w14:paraId="343B4C2C" w14:textId="77777777" w:rsidR="00B66EDF" w:rsidRPr="00706F03" w:rsidRDefault="00B66EDF" w:rsidP="005D70AD">
            <w:pPr>
              <w:keepNext/>
              <w:keepLines/>
              <w:spacing w:after="0" w:line="240" w:lineRule="auto"/>
              <w:ind w:firstLine="0"/>
              <w:jc w:val="center"/>
              <w:outlineLvl w:val="0"/>
              <w:rPr>
                <w:rFonts w:cs="Times New Roman"/>
                <w:sz w:val="22"/>
                <w:szCs w:val="22"/>
              </w:rPr>
            </w:pPr>
            <w:r w:rsidRPr="00706F03">
              <w:rPr>
                <w:rFonts w:cs="Times New Roman"/>
                <w:sz w:val="22"/>
                <w:szCs w:val="22"/>
              </w:rPr>
              <w:t>5730</w:t>
            </w:r>
          </w:p>
        </w:tc>
      </w:tr>
      <w:tr w:rsidR="00B66EDF" w:rsidRPr="00706F03" w14:paraId="20B5D8A6" w14:textId="77777777" w:rsidTr="000C3BE1">
        <w:trPr>
          <w:cantSplit/>
          <w:jc w:val="center"/>
        </w:trPr>
        <w:tc>
          <w:tcPr>
            <w:tcW w:w="2127" w:type="dxa"/>
            <w:tcBorders>
              <w:bottom w:val="single" w:sz="2" w:space="0" w:color="000000"/>
            </w:tcBorders>
          </w:tcPr>
          <w:p w14:paraId="522BA3A2" w14:textId="77777777" w:rsidR="00B66EDF" w:rsidRPr="00706F03" w:rsidRDefault="00B66EDF" w:rsidP="005D70AD">
            <w:pPr>
              <w:keepNext/>
              <w:keepLines/>
              <w:spacing w:after="0" w:line="240" w:lineRule="auto"/>
              <w:ind w:firstLine="0"/>
              <w:outlineLvl w:val="0"/>
              <w:rPr>
                <w:rFonts w:cs="Times New Roman"/>
                <w:sz w:val="22"/>
                <w:szCs w:val="22"/>
              </w:rPr>
            </w:pPr>
            <w:r w:rsidRPr="00706F03">
              <w:rPr>
                <w:rFonts w:cs="Times New Roman"/>
                <w:sz w:val="22"/>
                <w:szCs w:val="22"/>
              </w:rPr>
              <w:t>刑事</w:t>
            </w:r>
          </w:p>
        </w:tc>
        <w:tc>
          <w:tcPr>
            <w:tcW w:w="1451" w:type="dxa"/>
            <w:tcBorders>
              <w:bottom w:val="single" w:sz="2" w:space="0" w:color="000000"/>
            </w:tcBorders>
          </w:tcPr>
          <w:p w14:paraId="6F3161BA" w14:textId="77777777" w:rsidR="00B66EDF" w:rsidRPr="00706F03" w:rsidRDefault="00B66EDF" w:rsidP="005D70AD">
            <w:pPr>
              <w:keepNext/>
              <w:keepLines/>
              <w:spacing w:after="0" w:line="240" w:lineRule="auto"/>
              <w:ind w:firstLine="0"/>
              <w:jc w:val="center"/>
              <w:outlineLvl w:val="0"/>
              <w:rPr>
                <w:rFonts w:cs="Times New Roman"/>
                <w:sz w:val="22"/>
                <w:szCs w:val="22"/>
              </w:rPr>
            </w:pPr>
            <w:r w:rsidRPr="00706F03">
              <w:rPr>
                <w:rFonts w:cs="Times New Roman"/>
                <w:sz w:val="22"/>
                <w:szCs w:val="22"/>
              </w:rPr>
              <w:t>1636</w:t>
            </w:r>
          </w:p>
        </w:tc>
        <w:tc>
          <w:tcPr>
            <w:tcW w:w="1859" w:type="dxa"/>
            <w:tcBorders>
              <w:bottom w:val="single" w:sz="2" w:space="0" w:color="000000"/>
            </w:tcBorders>
          </w:tcPr>
          <w:p w14:paraId="547F21A4" w14:textId="77777777" w:rsidR="00B66EDF" w:rsidRPr="00706F03" w:rsidRDefault="00B66EDF" w:rsidP="005D70AD">
            <w:pPr>
              <w:keepNext/>
              <w:keepLines/>
              <w:spacing w:after="0" w:line="240" w:lineRule="auto"/>
              <w:ind w:firstLine="0"/>
              <w:jc w:val="center"/>
              <w:outlineLvl w:val="0"/>
              <w:rPr>
                <w:rFonts w:cs="Times New Roman"/>
                <w:sz w:val="22"/>
                <w:szCs w:val="22"/>
              </w:rPr>
            </w:pPr>
            <w:r w:rsidRPr="00706F03">
              <w:rPr>
                <w:rFonts w:cs="Times New Roman"/>
                <w:sz w:val="22"/>
                <w:szCs w:val="22"/>
              </w:rPr>
              <w:t>80</w:t>
            </w:r>
          </w:p>
        </w:tc>
        <w:tc>
          <w:tcPr>
            <w:tcW w:w="1799" w:type="dxa"/>
            <w:tcBorders>
              <w:bottom w:val="single" w:sz="2" w:space="0" w:color="000000"/>
            </w:tcBorders>
          </w:tcPr>
          <w:p w14:paraId="2C3A8132" w14:textId="77777777" w:rsidR="00B66EDF" w:rsidRPr="00706F03" w:rsidRDefault="00B66EDF" w:rsidP="005D70AD">
            <w:pPr>
              <w:keepNext/>
              <w:keepLines/>
              <w:spacing w:after="0" w:line="240" w:lineRule="auto"/>
              <w:ind w:firstLine="0"/>
              <w:jc w:val="center"/>
              <w:outlineLvl w:val="0"/>
              <w:rPr>
                <w:rFonts w:cs="Times New Roman"/>
                <w:sz w:val="22"/>
                <w:szCs w:val="22"/>
              </w:rPr>
            </w:pPr>
            <w:r w:rsidRPr="00706F03">
              <w:rPr>
                <w:rFonts w:cs="Times New Roman"/>
                <w:sz w:val="22"/>
                <w:szCs w:val="22"/>
              </w:rPr>
              <w:t>24552</w:t>
            </w:r>
          </w:p>
        </w:tc>
        <w:tc>
          <w:tcPr>
            <w:tcW w:w="1790" w:type="dxa"/>
            <w:tcBorders>
              <w:bottom w:val="single" w:sz="2" w:space="0" w:color="000000"/>
            </w:tcBorders>
          </w:tcPr>
          <w:p w14:paraId="5B7B353A" w14:textId="77777777" w:rsidR="00B66EDF" w:rsidRPr="00706F03" w:rsidRDefault="00B66EDF" w:rsidP="005D70AD">
            <w:pPr>
              <w:keepNext/>
              <w:keepLines/>
              <w:spacing w:after="0" w:line="240" w:lineRule="auto"/>
              <w:ind w:firstLine="0"/>
              <w:jc w:val="center"/>
              <w:outlineLvl w:val="0"/>
              <w:rPr>
                <w:rFonts w:cs="Times New Roman"/>
                <w:sz w:val="22"/>
                <w:szCs w:val="22"/>
              </w:rPr>
            </w:pPr>
            <w:r w:rsidRPr="00706F03">
              <w:rPr>
                <w:rFonts w:cs="Times New Roman"/>
                <w:sz w:val="22"/>
                <w:szCs w:val="22"/>
              </w:rPr>
              <w:t>26268</w:t>
            </w:r>
          </w:p>
        </w:tc>
      </w:tr>
      <w:tr w:rsidR="00B66EDF" w:rsidRPr="00706F03" w14:paraId="6E622C75" w14:textId="77777777" w:rsidTr="000C3BE1">
        <w:trPr>
          <w:cantSplit/>
          <w:jc w:val="center"/>
        </w:trPr>
        <w:tc>
          <w:tcPr>
            <w:tcW w:w="2127" w:type="dxa"/>
            <w:tcBorders>
              <w:bottom w:val="single" w:sz="2" w:space="0" w:color="000000"/>
            </w:tcBorders>
          </w:tcPr>
          <w:p w14:paraId="7B452554" w14:textId="77777777" w:rsidR="00B66EDF" w:rsidRPr="00706F03" w:rsidRDefault="00B66EDF" w:rsidP="005D70AD">
            <w:pPr>
              <w:keepNext/>
              <w:keepLines/>
              <w:spacing w:after="0" w:line="240" w:lineRule="auto"/>
              <w:ind w:firstLine="0"/>
              <w:outlineLvl w:val="0"/>
              <w:rPr>
                <w:rFonts w:cs="Times New Roman"/>
                <w:sz w:val="22"/>
                <w:szCs w:val="22"/>
              </w:rPr>
            </w:pPr>
            <w:r w:rsidRPr="00706F03">
              <w:rPr>
                <w:rFonts w:cs="Times New Roman"/>
                <w:sz w:val="22"/>
                <w:szCs w:val="22"/>
              </w:rPr>
              <w:t>刑事附帶民事</w:t>
            </w:r>
          </w:p>
        </w:tc>
        <w:tc>
          <w:tcPr>
            <w:tcW w:w="1451" w:type="dxa"/>
            <w:tcBorders>
              <w:bottom w:val="single" w:sz="2" w:space="0" w:color="000000"/>
            </w:tcBorders>
          </w:tcPr>
          <w:p w14:paraId="26B5FD3B" w14:textId="77777777" w:rsidR="00B66EDF" w:rsidRPr="00706F03" w:rsidRDefault="00B66EDF" w:rsidP="005D70AD">
            <w:pPr>
              <w:keepNext/>
              <w:keepLines/>
              <w:spacing w:after="0" w:line="240" w:lineRule="auto"/>
              <w:ind w:firstLine="0"/>
              <w:jc w:val="center"/>
              <w:outlineLvl w:val="0"/>
              <w:rPr>
                <w:rFonts w:cs="Times New Roman"/>
                <w:sz w:val="22"/>
                <w:szCs w:val="22"/>
              </w:rPr>
            </w:pPr>
            <w:r w:rsidRPr="00706F03">
              <w:rPr>
                <w:rFonts w:cs="Times New Roman"/>
                <w:sz w:val="22"/>
                <w:szCs w:val="22"/>
              </w:rPr>
              <w:t>748</w:t>
            </w:r>
          </w:p>
        </w:tc>
        <w:tc>
          <w:tcPr>
            <w:tcW w:w="1859" w:type="dxa"/>
            <w:tcBorders>
              <w:bottom w:val="single" w:sz="2" w:space="0" w:color="000000"/>
            </w:tcBorders>
          </w:tcPr>
          <w:p w14:paraId="2EC081B3" w14:textId="77777777" w:rsidR="00B66EDF" w:rsidRPr="00706F03" w:rsidRDefault="00B66EDF" w:rsidP="005D70AD">
            <w:pPr>
              <w:keepNext/>
              <w:keepLines/>
              <w:spacing w:after="0" w:line="240" w:lineRule="auto"/>
              <w:ind w:firstLine="0"/>
              <w:jc w:val="center"/>
              <w:outlineLvl w:val="0"/>
              <w:rPr>
                <w:rFonts w:cs="Times New Roman"/>
                <w:sz w:val="22"/>
                <w:szCs w:val="22"/>
              </w:rPr>
            </w:pPr>
            <w:r w:rsidRPr="00706F03">
              <w:rPr>
                <w:rFonts w:cs="Times New Roman"/>
                <w:sz w:val="22"/>
                <w:szCs w:val="22"/>
              </w:rPr>
              <w:t>1047</w:t>
            </w:r>
          </w:p>
        </w:tc>
        <w:tc>
          <w:tcPr>
            <w:tcW w:w="1799" w:type="dxa"/>
            <w:tcBorders>
              <w:bottom w:val="single" w:sz="2" w:space="0" w:color="000000"/>
            </w:tcBorders>
          </w:tcPr>
          <w:p w14:paraId="2A3C6B86" w14:textId="77777777" w:rsidR="00B66EDF" w:rsidRPr="00706F03" w:rsidRDefault="00B66EDF" w:rsidP="005D70AD">
            <w:pPr>
              <w:keepNext/>
              <w:keepLines/>
              <w:spacing w:after="0" w:line="240" w:lineRule="auto"/>
              <w:ind w:firstLine="0"/>
              <w:jc w:val="center"/>
              <w:outlineLvl w:val="0"/>
              <w:rPr>
                <w:rFonts w:cs="Times New Roman"/>
                <w:sz w:val="22"/>
                <w:szCs w:val="22"/>
              </w:rPr>
            </w:pPr>
            <w:r w:rsidRPr="00706F03">
              <w:rPr>
                <w:rFonts w:cs="Times New Roman"/>
                <w:sz w:val="22"/>
                <w:szCs w:val="22"/>
              </w:rPr>
              <w:t>32</w:t>
            </w:r>
          </w:p>
        </w:tc>
        <w:tc>
          <w:tcPr>
            <w:tcW w:w="1790" w:type="dxa"/>
            <w:tcBorders>
              <w:bottom w:val="single" w:sz="2" w:space="0" w:color="000000"/>
            </w:tcBorders>
          </w:tcPr>
          <w:p w14:paraId="6AF5AFB2" w14:textId="77777777" w:rsidR="00B66EDF" w:rsidRPr="00706F03" w:rsidRDefault="00B66EDF" w:rsidP="005D70AD">
            <w:pPr>
              <w:keepNext/>
              <w:keepLines/>
              <w:spacing w:after="0" w:line="240" w:lineRule="auto"/>
              <w:ind w:firstLine="0"/>
              <w:jc w:val="center"/>
              <w:outlineLvl w:val="0"/>
              <w:rPr>
                <w:rFonts w:cs="Times New Roman"/>
                <w:sz w:val="22"/>
                <w:szCs w:val="22"/>
              </w:rPr>
            </w:pPr>
            <w:r w:rsidRPr="00706F03">
              <w:rPr>
                <w:rFonts w:cs="Times New Roman"/>
                <w:sz w:val="22"/>
                <w:szCs w:val="22"/>
              </w:rPr>
              <w:t>1827</w:t>
            </w:r>
          </w:p>
        </w:tc>
      </w:tr>
      <w:tr w:rsidR="00B66EDF" w:rsidRPr="00706F03" w14:paraId="3AD7C7F1" w14:textId="77777777" w:rsidTr="000C3BE1">
        <w:trPr>
          <w:cantSplit/>
          <w:jc w:val="center"/>
        </w:trPr>
        <w:tc>
          <w:tcPr>
            <w:tcW w:w="2127" w:type="dxa"/>
          </w:tcPr>
          <w:p w14:paraId="47507AD1" w14:textId="77777777" w:rsidR="00B66EDF" w:rsidRPr="00706F03" w:rsidRDefault="00B66EDF" w:rsidP="005D70AD">
            <w:pPr>
              <w:keepNext/>
              <w:keepLines/>
              <w:spacing w:after="0" w:line="240" w:lineRule="auto"/>
              <w:ind w:firstLine="0"/>
              <w:outlineLvl w:val="0"/>
              <w:rPr>
                <w:rFonts w:cs="Times New Roman"/>
                <w:sz w:val="22"/>
                <w:szCs w:val="22"/>
              </w:rPr>
            </w:pPr>
            <w:r w:rsidRPr="00706F03">
              <w:rPr>
                <w:rFonts w:cs="Times New Roman"/>
                <w:sz w:val="22"/>
                <w:szCs w:val="22"/>
              </w:rPr>
              <w:t>合計</w:t>
            </w:r>
          </w:p>
        </w:tc>
        <w:tc>
          <w:tcPr>
            <w:tcW w:w="1451" w:type="dxa"/>
          </w:tcPr>
          <w:p w14:paraId="75847692" w14:textId="77777777" w:rsidR="00B66EDF" w:rsidRPr="00706F03" w:rsidRDefault="00B66EDF" w:rsidP="005D70AD">
            <w:pPr>
              <w:keepNext/>
              <w:keepLines/>
              <w:spacing w:after="0" w:line="240" w:lineRule="auto"/>
              <w:ind w:firstLine="0"/>
              <w:jc w:val="center"/>
              <w:outlineLvl w:val="0"/>
              <w:rPr>
                <w:rFonts w:cs="Times New Roman"/>
                <w:sz w:val="22"/>
                <w:szCs w:val="22"/>
              </w:rPr>
            </w:pPr>
            <w:r w:rsidRPr="00706F03">
              <w:rPr>
                <w:rFonts w:cs="Times New Roman"/>
                <w:sz w:val="22"/>
                <w:szCs w:val="22"/>
              </w:rPr>
              <w:t>16377</w:t>
            </w:r>
          </w:p>
        </w:tc>
        <w:tc>
          <w:tcPr>
            <w:tcW w:w="1859" w:type="dxa"/>
          </w:tcPr>
          <w:p w14:paraId="75C5A64A" w14:textId="77777777" w:rsidR="00B66EDF" w:rsidRPr="00706F03" w:rsidRDefault="00B66EDF" w:rsidP="005D70AD">
            <w:pPr>
              <w:keepNext/>
              <w:keepLines/>
              <w:spacing w:after="0" w:line="240" w:lineRule="auto"/>
              <w:ind w:firstLine="0"/>
              <w:jc w:val="center"/>
              <w:outlineLvl w:val="0"/>
              <w:rPr>
                <w:rFonts w:cs="Times New Roman"/>
                <w:sz w:val="22"/>
                <w:szCs w:val="22"/>
              </w:rPr>
            </w:pPr>
            <w:r w:rsidRPr="00706F03">
              <w:rPr>
                <w:rFonts w:cs="Times New Roman"/>
                <w:sz w:val="22"/>
                <w:szCs w:val="22"/>
              </w:rPr>
              <w:t>3037</w:t>
            </w:r>
          </w:p>
        </w:tc>
        <w:tc>
          <w:tcPr>
            <w:tcW w:w="1799" w:type="dxa"/>
          </w:tcPr>
          <w:p w14:paraId="3A894A69" w14:textId="77777777" w:rsidR="00B66EDF" w:rsidRPr="00706F03" w:rsidRDefault="00B66EDF" w:rsidP="005D70AD">
            <w:pPr>
              <w:keepNext/>
              <w:keepLines/>
              <w:spacing w:after="0" w:line="240" w:lineRule="auto"/>
              <w:ind w:firstLine="0"/>
              <w:jc w:val="center"/>
              <w:outlineLvl w:val="0"/>
              <w:rPr>
                <w:rFonts w:cs="Times New Roman"/>
                <w:sz w:val="22"/>
                <w:szCs w:val="22"/>
              </w:rPr>
            </w:pPr>
            <w:r w:rsidRPr="00706F03">
              <w:rPr>
                <w:rFonts w:cs="Times New Roman"/>
                <w:sz w:val="22"/>
                <w:szCs w:val="22"/>
              </w:rPr>
              <w:t>25930</w:t>
            </w:r>
          </w:p>
        </w:tc>
        <w:tc>
          <w:tcPr>
            <w:tcW w:w="1790" w:type="dxa"/>
          </w:tcPr>
          <w:p w14:paraId="3FF87CC7" w14:textId="77777777" w:rsidR="00B66EDF" w:rsidRPr="00706F03" w:rsidRDefault="00B66EDF" w:rsidP="005D70AD">
            <w:pPr>
              <w:keepNext/>
              <w:keepLines/>
              <w:spacing w:after="0" w:line="240" w:lineRule="auto"/>
              <w:ind w:firstLine="0"/>
              <w:jc w:val="center"/>
              <w:outlineLvl w:val="0"/>
              <w:rPr>
                <w:rFonts w:cs="Times New Roman"/>
                <w:sz w:val="22"/>
                <w:szCs w:val="22"/>
              </w:rPr>
            </w:pPr>
            <w:r w:rsidRPr="00706F03">
              <w:rPr>
                <w:rFonts w:cs="Times New Roman"/>
                <w:sz w:val="22"/>
                <w:szCs w:val="22"/>
              </w:rPr>
              <w:t>45344</w:t>
            </w:r>
          </w:p>
        </w:tc>
      </w:tr>
    </w:tbl>
    <w:p w14:paraId="031E46BD" w14:textId="77777777" w:rsidR="001C5C5C" w:rsidRPr="00706F03" w:rsidRDefault="003240CC" w:rsidP="0004071A">
      <w:pPr>
        <w:spacing w:line="276" w:lineRule="auto"/>
        <w:jc w:val="left"/>
        <w:outlineLvl w:val="0"/>
        <w:rPr>
          <w:rFonts w:cs="Times New Roman"/>
          <w:szCs w:val="28"/>
        </w:rPr>
      </w:pPr>
      <w:r w:rsidRPr="00706F03">
        <w:rPr>
          <w:rFonts w:cs="Times New Roman"/>
          <w:szCs w:val="28"/>
        </w:rPr>
        <w:t>表</w:t>
      </w:r>
      <w:r w:rsidRPr="00706F03">
        <w:rPr>
          <w:rFonts w:cs="Times New Roman"/>
          <w:szCs w:val="28"/>
        </w:rPr>
        <w:t xml:space="preserve"> 3-5 </w:t>
      </w:r>
      <w:r w:rsidRPr="00706F03">
        <w:rPr>
          <w:rFonts w:cs="Times New Roman"/>
          <w:szCs w:val="28"/>
        </w:rPr>
        <w:t>進一步呈現不同年度區間之案件類型分布。由表可見，本研究資料並非平均分</w:t>
      </w:r>
      <w:r w:rsidRPr="00706F03">
        <w:rPr>
          <w:rFonts w:cs="Times New Roman"/>
          <w:szCs w:val="28"/>
        </w:rPr>
        <w:lastRenderedPageBreak/>
        <w:t>散於各年度與案件類型，而是集中於特定期間與特定案件類型。刑事案件在多數年度區間中皆為主要樣本來源，並於部分年度區間達到相對高峰；行政案件主要集中於中期年度區間，之後樣本數逐漸下降；民事案件則在後期年度區間維持一定樣本規模。刑事附帶民事案件整體樣本數相對較少。此結果說明，不同案件類型在時間分布上具有差異，後續若直接混合所有案件建模，可能使模型主要受到樣本數較多之案件類型影響。</w:t>
      </w:r>
    </w:p>
    <w:p w14:paraId="3B8C8080" w14:textId="77777777" w:rsidR="00565DC7" w:rsidRPr="00706F03" w:rsidRDefault="00A352CB" w:rsidP="00565DC7">
      <w:pPr>
        <w:keepNext/>
        <w:keepLines/>
        <w:spacing w:line="276" w:lineRule="auto"/>
        <w:jc w:val="left"/>
        <w:outlineLvl w:val="0"/>
        <w:rPr>
          <w:rFonts w:cs="Times New Roman"/>
          <w:noProof/>
          <w:szCs w:val="28"/>
        </w:rPr>
      </w:pPr>
      <w:r w:rsidRPr="00706F03">
        <w:rPr>
          <w:rFonts w:cs="Times New Roman"/>
          <w:noProof/>
          <w:szCs w:val="28"/>
        </w:rPr>
        <w:t>值得注意的是，刑事附帶民事案件的樣本數雖低於其他案件類型，但其數量在後期年度區間明顯高於早期。楊智傑（</w:t>
      </w:r>
      <w:r w:rsidRPr="00706F03">
        <w:rPr>
          <w:rFonts w:cs="Times New Roman"/>
          <w:noProof/>
          <w:szCs w:val="28"/>
        </w:rPr>
        <w:t>2012</w:t>
      </w:r>
      <w:r w:rsidRPr="00706F03">
        <w:rPr>
          <w:rFonts w:cs="Times New Roman"/>
          <w:noProof/>
          <w:szCs w:val="28"/>
        </w:rPr>
        <w:t>）指出，臺灣著作權刑事責任可能在訴訟策略上被不當使用，並使被告在訴訟中承受較大壓力。此一現象顯示，部分智慧財產權爭議可能同時運用刑事程序與民事求償。不過，本研究僅觀察</w:t>
      </w:r>
      <w:r w:rsidR="00565DC7" w:rsidRPr="00706F03">
        <w:rPr>
          <w:rFonts w:cs="Times New Roman" w:hint="eastAsia"/>
          <w:noProof/>
          <w:szCs w:val="28"/>
        </w:rPr>
        <w:t>到</w:t>
      </w:r>
      <w:r w:rsidRPr="00706F03">
        <w:rPr>
          <w:rFonts w:cs="Times New Roman"/>
          <w:noProof/>
          <w:szCs w:val="28"/>
        </w:rPr>
        <w:t>刑事附帶民事案件數量隨時間增加，尚無法據此確認其增加的具體原因。</w:t>
      </w:r>
    </w:p>
    <w:p w14:paraId="182A7F0E" w14:textId="77777777" w:rsidR="006E7085" w:rsidRPr="00706F03" w:rsidRDefault="00A352CB" w:rsidP="00704208">
      <w:pPr>
        <w:keepNext/>
        <w:keepLines/>
        <w:spacing w:line="276" w:lineRule="auto"/>
        <w:ind w:firstLine="0"/>
        <w:jc w:val="center"/>
        <w:outlineLvl w:val="0"/>
        <w:rPr>
          <w:rFonts w:cs="Times New Roman"/>
          <w:noProof/>
          <w:szCs w:val="28"/>
        </w:rPr>
      </w:pPr>
      <w:r w:rsidRPr="00706F03">
        <w:rPr>
          <w:rFonts w:cs="Times New Roman"/>
          <w:noProof/>
          <w:szCs w:val="28"/>
        </w:rPr>
        <w:drawing>
          <wp:inline distT="0" distB="0" distL="0" distR="0" wp14:anchorId="2DE38B5E" wp14:editId="6C11F9F2">
            <wp:extent cx="5400040" cy="3150023"/>
            <wp:effectExtent l="0" t="0" r="10160" b="12700"/>
            <wp:docPr id="1113897011" name="圖表 15"/>
            <wp:cNvGraphicFramePr>
              <a:graphicFrameLocks xmlns:a="http://schemas.openxmlformats.org/drawingml/2006/main" noChangeAspect="1"/>
            </wp:cNvGraphicFramePr>
            <a:graphic xmlns:a="http://schemas.openxmlformats.org/drawingml/2006/main">
              <a:graphicData uri="http://schemas.openxmlformats.org/drawingml/2006/chart">
                <c:chart xmlns:c="http://schemas.openxmlformats.org/drawingml/2006/chart" xmlns:r="http://schemas.openxmlformats.org/officeDocument/2006/relationships" r:id="rId12"/>
              </a:graphicData>
            </a:graphic>
          </wp:inline>
        </w:drawing>
      </w:r>
    </w:p>
    <w:p w14:paraId="3158EA51" w14:textId="77777777" w:rsidR="00411048" w:rsidRPr="00706F03" w:rsidRDefault="006E7085" w:rsidP="005D70AD">
      <w:pPr>
        <w:keepNext/>
        <w:keepLines/>
        <w:spacing w:before="120" w:after="60" w:line="276" w:lineRule="auto"/>
        <w:jc w:val="center"/>
        <w:rPr>
          <w:rFonts w:cs="Times New Roman"/>
          <w:b/>
          <w:sz w:val="22"/>
          <w:szCs w:val="22"/>
        </w:rPr>
      </w:pPr>
      <w:r w:rsidRPr="00706F03">
        <w:rPr>
          <w:rFonts w:cs="Times New Roman" w:hint="eastAsia"/>
          <w:b/>
          <w:sz w:val="22"/>
          <w:szCs w:val="22"/>
        </w:rPr>
        <w:t>圖</w:t>
      </w:r>
      <w:r w:rsidRPr="00706F03">
        <w:rPr>
          <w:rFonts w:cs="Times New Roman" w:hint="eastAsia"/>
          <w:b/>
          <w:sz w:val="22"/>
          <w:szCs w:val="22"/>
        </w:rPr>
        <w:t xml:space="preserve"> 3-3 </w:t>
      </w:r>
      <w:r w:rsidRPr="00706F03">
        <w:rPr>
          <w:rFonts w:cs="Times New Roman" w:hint="eastAsia"/>
          <w:b/>
          <w:sz w:val="22"/>
          <w:szCs w:val="22"/>
        </w:rPr>
        <w:t>年度區間與案件類型分布圖</w:t>
      </w:r>
    </w:p>
    <w:p w14:paraId="3B22020A" w14:textId="77777777" w:rsidR="00925402" w:rsidRPr="00706F03" w:rsidRDefault="00461938" w:rsidP="0004071A">
      <w:pPr>
        <w:keepNext/>
        <w:keepLines/>
        <w:spacing w:before="120" w:after="60" w:line="276" w:lineRule="auto"/>
        <w:jc w:val="center"/>
        <w:rPr>
          <w:rFonts w:cs="Times New Roman"/>
          <w:b/>
          <w:sz w:val="22"/>
          <w:szCs w:val="22"/>
        </w:rPr>
      </w:pPr>
      <w:r w:rsidRPr="00706F03">
        <w:rPr>
          <w:rFonts w:cs="Times New Roman"/>
          <w:b/>
          <w:sz w:val="22"/>
          <w:szCs w:val="22"/>
        </w:rPr>
        <w:t>表</w:t>
      </w:r>
      <w:r w:rsidRPr="00706F03">
        <w:rPr>
          <w:rFonts w:cs="Times New Roman"/>
          <w:b/>
          <w:sz w:val="22"/>
          <w:szCs w:val="22"/>
        </w:rPr>
        <w:t xml:space="preserve"> 3-5 </w:t>
      </w:r>
      <w:r w:rsidRPr="00706F03">
        <w:rPr>
          <w:rFonts w:cs="Times New Roman"/>
          <w:b/>
          <w:sz w:val="22"/>
          <w:szCs w:val="22"/>
        </w:rPr>
        <w:t>年度區間與案件類型分布</w:t>
      </w:r>
    </w:p>
    <w:tbl>
      <w:tblPr>
        <w:tblStyle w:val="TableGrid"/>
        <w:tblW w:w="5000" w:type="pct"/>
        <w:jc w:val="center"/>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ook w:val="0620" w:firstRow="1" w:lastRow="0" w:firstColumn="0" w:lastColumn="0" w:noHBand="1" w:noVBand="1"/>
      </w:tblPr>
      <w:tblGrid>
        <w:gridCol w:w="2208"/>
        <w:gridCol w:w="1194"/>
        <w:gridCol w:w="1557"/>
        <w:gridCol w:w="1243"/>
        <w:gridCol w:w="2117"/>
        <w:gridCol w:w="1313"/>
      </w:tblGrid>
      <w:tr w:rsidR="00411048" w:rsidRPr="00706F03" w14:paraId="10C6F803" w14:textId="77777777" w:rsidTr="000C3BE1">
        <w:trPr>
          <w:cantSplit/>
          <w:jc w:val="center"/>
        </w:trPr>
        <w:tc>
          <w:tcPr>
            <w:tcW w:w="2069" w:type="dxa"/>
            <w:tcBorders>
              <w:bottom w:val="single" w:sz="2" w:space="0" w:color="000000"/>
            </w:tcBorders>
          </w:tcPr>
          <w:p w14:paraId="22B50098" w14:textId="77777777" w:rsidR="00411048" w:rsidRPr="00706F03" w:rsidRDefault="00FE3BCD" w:rsidP="0065006C">
            <w:pPr>
              <w:keepNext/>
              <w:keepLines/>
              <w:spacing w:after="0" w:line="240" w:lineRule="auto"/>
              <w:ind w:firstLine="0"/>
              <w:jc w:val="center"/>
              <w:outlineLvl w:val="0"/>
              <w:rPr>
                <w:rFonts w:cs="Times New Roman"/>
                <w:sz w:val="22"/>
                <w:szCs w:val="22"/>
              </w:rPr>
            </w:pPr>
            <w:r w:rsidRPr="00706F03">
              <w:rPr>
                <w:rFonts w:cs="Times New Roman"/>
                <w:b/>
                <w:sz w:val="22"/>
                <w:szCs w:val="22"/>
              </w:rPr>
              <w:t>年度</w:t>
            </w:r>
          </w:p>
        </w:tc>
        <w:tc>
          <w:tcPr>
            <w:tcW w:w="1119" w:type="dxa"/>
            <w:tcBorders>
              <w:bottom w:val="single" w:sz="2" w:space="0" w:color="000000"/>
            </w:tcBorders>
          </w:tcPr>
          <w:p w14:paraId="14E47B39" w14:textId="77777777" w:rsidR="00411048" w:rsidRPr="00706F03" w:rsidRDefault="00411048" w:rsidP="0065006C">
            <w:pPr>
              <w:keepNext/>
              <w:keepLines/>
              <w:spacing w:after="0" w:line="240" w:lineRule="auto"/>
              <w:ind w:firstLine="0"/>
              <w:jc w:val="center"/>
              <w:outlineLvl w:val="0"/>
              <w:rPr>
                <w:rFonts w:cs="Times New Roman"/>
                <w:sz w:val="22"/>
                <w:szCs w:val="22"/>
              </w:rPr>
            </w:pPr>
            <w:r w:rsidRPr="00706F03">
              <w:rPr>
                <w:rFonts w:cs="Times New Roman"/>
                <w:b/>
                <w:sz w:val="22"/>
                <w:szCs w:val="22"/>
              </w:rPr>
              <w:t>行政</w:t>
            </w:r>
          </w:p>
        </w:tc>
        <w:tc>
          <w:tcPr>
            <w:tcW w:w="1459" w:type="dxa"/>
            <w:tcBorders>
              <w:bottom w:val="single" w:sz="2" w:space="0" w:color="000000"/>
            </w:tcBorders>
          </w:tcPr>
          <w:p w14:paraId="1C57EF6F" w14:textId="77777777" w:rsidR="00411048" w:rsidRPr="00706F03" w:rsidRDefault="00411048" w:rsidP="0065006C">
            <w:pPr>
              <w:keepNext/>
              <w:keepLines/>
              <w:spacing w:after="0" w:line="240" w:lineRule="auto"/>
              <w:ind w:firstLine="0"/>
              <w:jc w:val="center"/>
              <w:outlineLvl w:val="0"/>
              <w:rPr>
                <w:rFonts w:cs="Times New Roman"/>
                <w:sz w:val="22"/>
                <w:szCs w:val="22"/>
              </w:rPr>
            </w:pPr>
            <w:r w:rsidRPr="00706F03">
              <w:rPr>
                <w:rFonts w:cs="Times New Roman"/>
                <w:b/>
                <w:sz w:val="22"/>
                <w:szCs w:val="22"/>
              </w:rPr>
              <w:t>民事</w:t>
            </w:r>
          </w:p>
        </w:tc>
        <w:tc>
          <w:tcPr>
            <w:tcW w:w="1165" w:type="dxa"/>
            <w:tcBorders>
              <w:bottom w:val="single" w:sz="2" w:space="0" w:color="000000"/>
            </w:tcBorders>
          </w:tcPr>
          <w:p w14:paraId="748931DD" w14:textId="77777777" w:rsidR="00411048" w:rsidRPr="00706F03" w:rsidRDefault="00411048" w:rsidP="0065006C">
            <w:pPr>
              <w:keepNext/>
              <w:keepLines/>
              <w:spacing w:after="0" w:line="240" w:lineRule="auto"/>
              <w:ind w:firstLine="0"/>
              <w:jc w:val="center"/>
              <w:outlineLvl w:val="0"/>
              <w:rPr>
                <w:rFonts w:cs="Times New Roman"/>
                <w:sz w:val="22"/>
                <w:szCs w:val="22"/>
              </w:rPr>
            </w:pPr>
            <w:r w:rsidRPr="00706F03">
              <w:rPr>
                <w:rFonts w:cs="Times New Roman"/>
                <w:b/>
                <w:sz w:val="22"/>
                <w:szCs w:val="22"/>
              </w:rPr>
              <w:t>刑事</w:t>
            </w:r>
          </w:p>
        </w:tc>
        <w:tc>
          <w:tcPr>
            <w:tcW w:w="1984" w:type="dxa"/>
            <w:tcBorders>
              <w:bottom w:val="single" w:sz="2" w:space="0" w:color="000000"/>
            </w:tcBorders>
          </w:tcPr>
          <w:p w14:paraId="4E4AE27F" w14:textId="77777777" w:rsidR="00411048" w:rsidRPr="00706F03" w:rsidRDefault="00411048" w:rsidP="0065006C">
            <w:pPr>
              <w:keepNext/>
              <w:keepLines/>
              <w:spacing w:after="0" w:line="240" w:lineRule="auto"/>
              <w:ind w:firstLine="0"/>
              <w:jc w:val="center"/>
              <w:outlineLvl w:val="0"/>
              <w:rPr>
                <w:rFonts w:cs="Times New Roman"/>
                <w:sz w:val="22"/>
                <w:szCs w:val="22"/>
              </w:rPr>
            </w:pPr>
            <w:r w:rsidRPr="00706F03">
              <w:rPr>
                <w:rFonts w:cs="Times New Roman"/>
                <w:b/>
                <w:sz w:val="22"/>
                <w:szCs w:val="22"/>
              </w:rPr>
              <w:t>刑事附帶民事</w:t>
            </w:r>
          </w:p>
        </w:tc>
        <w:tc>
          <w:tcPr>
            <w:tcW w:w="1230" w:type="dxa"/>
            <w:tcBorders>
              <w:bottom w:val="single" w:sz="2" w:space="0" w:color="000000"/>
            </w:tcBorders>
          </w:tcPr>
          <w:p w14:paraId="29DFFBAD" w14:textId="77777777" w:rsidR="00411048" w:rsidRPr="00706F03" w:rsidRDefault="00411048" w:rsidP="0065006C">
            <w:pPr>
              <w:keepNext/>
              <w:keepLines/>
              <w:spacing w:after="0" w:line="240" w:lineRule="auto"/>
              <w:ind w:firstLine="0"/>
              <w:jc w:val="center"/>
              <w:outlineLvl w:val="0"/>
              <w:rPr>
                <w:rFonts w:cs="Times New Roman"/>
                <w:sz w:val="22"/>
                <w:szCs w:val="22"/>
              </w:rPr>
            </w:pPr>
            <w:r w:rsidRPr="00706F03">
              <w:rPr>
                <w:rFonts w:cs="Times New Roman"/>
                <w:b/>
                <w:sz w:val="22"/>
                <w:szCs w:val="22"/>
              </w:rPr>
              <w:t>合計</w:t>
            </w:r>
          </w:p>
        </w:tc>
      </w:tr>
      <w:tr w:rsidR="00411048" w:rsidRPr="00706F03" w14:paraId="4245E5BD" w14:textId="77777777" w:rsidTr="000C3BE1">
        <w:trPr>
          <w:cantSplit/>
          <w:jc w:val="center"/>
        </w:trPr>
        <w:tc>
          <w:tcPr>
            <w:tcW w:w="2069" w:type="dxa"/>
            <w:tcBorders>
              <w:bottom w:val="single" w:sz="2" w:space="0" w:color="000000"/>
            </w:tcBorders>
          </w:tcPr>
          <w:p w14:paraId="3C254E9A" w14:textId="77777777" w:rsidR="00411048" w:rsidRPr="00706F03" w:rsidRDefault="00411048" w:rsidP="0065006C">
            <w:pPr>
              <w:keepNext/>
              <w:keepLines/>
              <w:spacing w:after="0" w:line="240" w:lineRule="auto"/>
              <w:ind w:firstLine="0"/>
              <w:outlineLvl w:val="0"/>
              <w:rPr>
                <w:rFonts w:cs="Times New Roman"/>
                <w:sz w:val="22"/>
                <w:szCs w:val="22"/>
              </w:rPr>
            </w:pPr>
            <w:r w:rsidRPr="00706F03">
              <w:rPr>
                <w:rFonts w:cs="Times New Roman"/>
                <w:sz w:val="22"/>
                <w:szCs w:val="22"/>
              </w:rPr>
              <w:t xml:space="preserve">80 ~ 85 </w:t>
            </w:r>
            <w:r w:rsidRPr="00706F03">
              <w:rPr>
                <w:rFonts w:cs="Times New Roman"/>
                <w:sz w:val="22"/>
                <w:szCs w:val="22"/>
              </w:rPr>
              <w:t>年</w:t>
            </w:r>
          </w:p>
        </w:tc>
        <w:tc>
          <w:tcPr>
            <w:tcW w:w="1119" w:type="dxa"/>
            <w:tcBorders>
              <w:bottom w:val="single" w:sz="2" w:space="0" w:color="000000"/>
            </w:tcBorders>
          </w:tcPr>
          <w:p w14:paraId="7E4536AB" w14:textId="77777777" w:rsidR="00411048" w:rsidRPr="00706F03" w:rsidRDefault="00411048" w:rsidP="0065006C">
            <w:pPr>
              <w:keepNext/>
              <w:keepLines/>
              <w:spacing w:after="0" w:line="240" w:lineRule="auto"/>
              <w:ind w:firstLine="0"/>
              <w:jc w:val="center"/>
              <w:outlineLvl w:val="0"/>
              <w:rPr>
                <w:rFonts w:cs="Times New Roman"/>
                <w:sz w:val="22"/>
                <w:szCs w:val="22"/>
              </w:rPr>
            </w:pPr>
            <w:r w:rsidRPr="00706F03">
              <w:rPr>
                <w:rFonts w:cs="Times New Roman"/>
                <w:sz w:val="22"/>
                <w:szCs w:val="22"/>
              </w:rPr>
              <w:t>0</w:t>
            </w:r>
          </w:p>
        </w:tc>
        <w:tc>
          <w:tcPr>
            <w:tcW w:w="1459" w:type="dxa"/>
            <w:tcBorders>
              <w:bottom w:val="single" w:sz="2" w:space="0" w:color="000000"/>
            </w:tcBorders>
          </w:tcPr>
          <w:p w14:paraId="404F3E53" w14:textId="77777777" w:rsidR="00411048" w:rsidRPr="00706F03" w:rsidRDefault="00411048" w:rsidP="0065006C">
            <w:pPr>
              <w:keepNext/>
              <w:keepLines/>
              <w:spacing w:after="0" w:line="240" w:lineRule="auto"/>
              <w:ind w:firstLine="0"/>
              <w:jc w:val="center"/>
              <w:outlineLvl w:val="0"/>
              <w:rPr>
                <w:rFonts w:cs="Times New Roman"/>
                <w:sz w:val="22"/>
                <w:szCs w:val="22"/>
              </w:rPr>
            </w:pPr>
            <w:r w:rsidRPr="00706F03">
              <w:rPr>
                <w:rFonts w:cs="Times New Roman"/>
                <w:sz w:val="22"/>
                <w:szCs w:val="22"/>
              </w:rPr>
              <w:t>0</w:t>
            </w:r>
          </w:p>
        </w:tc>
        <w:tc>
          <w:tcPr>
            <w:tcW w:w="1165" w:type="dxa"/>
            <w:tcBorders>
              <w:bottom w:val="single" w:sz="2" w:space="0" w:color="000000"/>
            </w:tcBorders>
          </w:tcPr>
          <w:p w14:paraId="3B16C7E6" w14:textId="77777777" w:rsidR="00411048" w:rsidRPr="00706F03" w:rsidRDefault="00411048" w:rsidP="0065006C">
            <w:pPr>
              <w:keepNext/>
              <w:keepLines/>
              <w:spacing w:after="0" w:line="240" w:lineRule="auto"/>
              <w:ind w:firstLine="0"/>
              <w:jc w:val="center"/>
              <w:outlineLvl w:val="0"/>
              <w:rPr>
                <w:rFonts w:cs="Times New Roman"/>
                <w:sz w:val="22"/>
                <w:szCs w:val="22"/>
              </w:rPr>
            </w:pPr>
            <w:r w:rsidRPr="00706F03">
              <w:rPr>
                <w:rFonts w:cs="Times New Roman"/>
                <w:sz w:val="22"/>
                <w:szCs w:val="22"/>
              </w:rPr>
              <w:t>12</w:t>
            </w:r>
          </w:p>
        </w:tc>
        <w:tc>
          <w:tcPr>
            <w:tcW w:w="1984" w:type="dxa"/>
            <w:tcBorders>
              <w:bottom w:val="single" w:sz="2" w:space="0" w:color="000000"/>
            </w:tcBorders>
          </w:tcPr>
          <w:p w14:paraId="73FFA2E9" w14:textId="77777777" w:rsidR="00411048" w:rsidRPr="00706F03" w:rsidRDefault="00411048" w:rsidP="0065006C">
            <w:pPr>
              <w:keepNext/>
              <w:keepLines/>
              <w:spacing w:after="0" w:line="240" w:lineRule="auto"/>
              <w:ind w:firstLine="0"/>
              <w:jc w:val="center"/>
              <w:outlineLvl w:val="0"/>
              <w:rPr>
                <w:rFonts w:cs="Times New Roman"/>
                <w:sz w:val="22"/>
                <w:szCs w:val="22"/>
              </w:rPr>
            </w:pPr>
            <w:r w:rsidRPr="00706F03">
              <w:rPr>
                <w:rFonts w:cs="Times New Roman"/>
                <w:sz w:val="22"/>
                <w:szCs w:val="22"/>
              </w:rPr>
              <w:t>0</w:t>
            </w:r>
          </w:p>
        </w:tc>
        <w:tc>
          <w:tcPr>
            <w:tcW w:w="1230" w:type="dxa"/>
            <w:tcBorders>
              <w:bottom w:val="single" w:sz="2" w:space="0" w:color="000000"/>
            </w:tcBorders>
          </w:tcPr>
          <w:p w14:paraId="3119B51D" w14:textId="77777777" w:rsidR="00411048" w:rsidRPr="00706F03" w:rsidRDefault="00411048" w:rsidP="0065006C">
            <w:pPr>
              <w:keepNext/>
              <w:keepLines/>
              <w:spacing w:after="0" w:line="240" w:lineRule="auto"/>
              <w:ind w:firstLine="0"/>
              <w:jc w:val="center"/>
              <w:outlineLvl w:val="0"/>
              <w:rPr>
                <w:rFonts w:cs="Times New Roman"/>
                <w:sz w:val="22"/>
                <w:szCs w:val="22"/>
              </w:rPr>
            </w:pPr>
            <w:r w:rsidRPr="00706F03">
              <w:rPr>
                <w:rFonts w:cs="Times New Roman"/>
                <w:sz w:val="22"/>
                <w:szCs w:val="22"/>
              </w:rPr>
              <w:t>12</w:t>
            </w:r>
          </w:p>
        </w:tc>
      </w:tr>
      <w:tr w:rsidR="00411048" w:rsidRPr="00706F03" w14:paraId="12A2D447" w14:textId="77777777" w:rsidTr="000C3BE1">
        <w:trPr>
          <w:cantSplit/>
          <w:jc w:val="center"/>
        </w:trPr>
        <w:tc>
          <w:tcPr>
            <w:tcW w:w="2069" w:type="dxa"/>
            <w:tcBorders>
              <w:bottom w:val="single" w:sz="2" w:space="0" w:color="000000"/>
            </w:tcBorders>
          </w:tcPr>
          <w:p w14:paraId="0E8B5316" w14:textId="77777777" w:rsidR="00411048" w:rsidRPr="00706F03" w:rsidRDefault="00411048" w:rsidP="0065006C">
            <w:pPr>
              <w:keepNext/>
              <w:keepLines/>
              <w:spacing w:after="0" w:line="240" w:lineRule="auto"/>
              <w:ind w:firstLine="0"/>
              <w:outlineLvl w:val="0"/>
              <w:rPr>
                <w:rFonts w:cs="Times New Roman"/>
                <w:sz w:val="22"/>
                <w:szCs w:val="22"/>
              </w:rPr>
            </w:pPr>
            <w:r w:rsidRPr="00706F03">
              <w:rPr>
                <w:rFonts w:cs="Times New Roman"/>
                <w:sz w:val="22"/>
                <w:szCs w:val="22"/>
              </w:rPr>
              <w:t xml:space="preserve">86 ~ 89 </w:t>
            </w:r>
            <w:r w:rsidRPr="00706F03">
              <w:rPr>
                <w:rFonts w:cs="Times New Roman"/>
                <w:sz w:val="22"/>
                <w:szCs w:val="22"/>
              </w:rPr>
              <w:t>年</w:t>
            </w:r>
          </w:p>
        </w:tc>
        <w:tc>
          <w:tcPr>
            <w:tcW w:w="1119" w:type="dxa"/>
            <w:tcBorders>
              <w:bottom w:val="single" w:sz="2" w:space="0" w:color="000000"/>
            </w:tcBorders>
          </w:tcPr>
          <w:p w14:paraId="11FF3B27" w14:textId="77777777" w:rsidR="00411048" w:rsidRPr="00706F03" w:rsidRDefault="00411048" w:rsidP="0065006C">
            <w:pPr>
              <w:keepNext/>
              <w:keepLines/>
              <w:spacing w:after="0" w:line="240" w:lineRule="auto"/>
              <w:ind w:firstLine="0"/>
              <w:jc w:val="center"/>
              <w:outlineLvl w:val="0"/>
              <w:rPr>
                <w:rFonts w:cs="Times New Roman"/>
                <w:sz w:val="22"/>
                <w:szCs w:val="22"/>
              </w:rPr>
            </w:pPr>
            <w:r w:rsidRPr="00706F03">
              <w:rPr>
                <w:rFonts w:cs="Times New Roman"/>
                <w:sz w:val="22"/>
                <w:szCs w:val="22"/>
              </w:rPr>
              <w:t>1068</w:t>
            </w:r>
          </w:p>
        </w:tc>
        <w:tc>
          <w:tcPr>
            <w:tcW w:w="1459" w:type="dxa"/>
            <w:tcBorders>
              <w:bottom w:val="single" w:sz="2" w:space="0" w:color="000000"/>
            </w:tcBorders>
          </w:tcPr>
          <w:p w14:paraId="078CF793" w14:textId="77777777" w:rsidR="00411048" w:rsidRPr="00706F03" w:rsidRDefault="00411048" w:rsidP="0065006C">
            <w:pPr>
              <w:keepNext/>
              <w:keepLines/>
              <w:spacing w:after="0" w:line="240" w:lineRule="auto"/>
              <w:ind w:firstLine="0"/>
              <w:jc w:val="center"/>
              <w:outlineLvl w:val="0"/>
              <w:rPr>
                <w:rFonts w:cs="Times New Roman"/>
                <w:sz w:val="22"/>
                <w:szCs w:val="22"/>
              </w:rPr>
            </w:pPr>
            <w:r w:rsidRPr="00706F03">
              <w:rPr>
                <w:rFonts w:cs="Times New Roman"/>
                <w:sz w:val="22"/>
                <w:szCs w:val="22"/>
              </w:rPr>
              <w:t>9</w:t>
            </w:r>
          </w:p>
        </w:tc>
        <w:tc>
          <w:tcPr>
            <w:tcW w:w="1165" w:type="dxa"/>
            <w:tcBorders>
              <w:bottom w:val="single" w:sz="2" w:space="0" w:color="000000"/>
            </w:tcBorders>
          </w:tcPr>
          <w:p w14:paraId="460282EA" w14:textId="77777777" w:rsidR="00411048" w:rsidRPr="00706F03" w:rsidRDefault="00411048" w:rsidP="0065006C">
            <w:pPr>
              <w:keepNext/>
              <w:keepLines/>
              <w:spacing w:after="0" w:line="240" w:lineRule="auto"/>
              <w:ind w:firstLine="0"/>
              <w:jc w:val="center"/>
              <w:outlineLvl w:val="0"/>
              <w:rPr>
                <w:rFonts w:cs="Times New Roman"/>
                <w:sz w:val="22"/>
                <w:szCs w:val="22"/>
              </w:rPr>
            </w:pPr>
            <w:r w:rsidRPr="00706F03">
              <w:rPr>
                <w:rFonts w:cs="Times New Roman"/>
                <w:sz w:val="22"/>
                <w:szCs w:val="22"/>
              </w:rPr>
              <w:t>1041</w:t>
            </w:r>
          </w:p>
        </w:tc>
        <w:tc>
          <w:tcPr>
            <w:tcW w:w="1984" w:type="dxa"/>
            <w:tcBorders>
              <w:bottom w:val="single" w:sz="2" w:space="0" w:color="000000"/>
            </w:tcBorders>
          </w:tcPr>
          <w:p w14:paraId="696533E8" w14:textId="77777777" w:rsidR="00411048" w:rsidRPr="00706F03" w:rsidRDefault="00411048" w:rsidP="0065006C">
            <w:pPr>
              <w:keepNext/>
              <w:keepLines/>
              <w:spacing w:after="0" w:line="240" w:lineRule="auto"/>
              <w:ind w:firstLine="0"/>
              <w:jc w:val="center"/>
              <w:outlineLvl w:val="0"/>
              <w:rPr>
                <w:rFonts w:cs="Times New Roman"/>
                <w:sz w:val="22"/>
                <w:szCs w:val="22"/>
              </w:rPr>
            </w:pPr>
            <w:r w:rsidRPr="00706F03">
              <w:rPr>
                <w:rFonts w:cs="Times New Roman"/>
                <w:sz w:val="22"/>
                <w:szCs w:val="22"/>
              </w:rPr>
              <w:t>30</w:t>
            </w:r>
          </w:p>
        </w:tc>
        <w:tc>
          <w:tcPr>
            <w:tcW w:w="1230" w:type="dxa"/>
            <w:tcBorders>
              <w:bottom w:val="single" w:sz="2" w:space="0" w:color="000000"/>
            </w:tcBorders>
          </w:tcPr>
          <w:p w14:paraId="6A853082" w14:textId="77777777" w:rsidR="00411048" w:rsidRPr="00706F03" w:rsidRDefault="00411048" w:rsidP="0065006C">
            <w:pPr>
              <w:keepNext/>
              <w:keepLines/>
              <w:spacing w:after="0" w:line="240" w:lineRule="auto"/>
              <w:ind w:firstLine="0"/>
              <w:jc w:val="center"/>
              <w:outlineLvl w:val="0"/>
              <w:rPr>
                <w:rFonts w:cs="Times New Roman"/>
                <w:sz w:val="22"/>
                <w:szCs w:val="22"/>
              </w:rPr>
            </w:pPr>
            <w:r w:rsidRPr="00706F03">
              <w:rPr>
                <w:rFonts w:cs="Times New Roman"/>
                <w:sz w:val="22"/>
                <w:szCs w:val="22"/>
              </w:rPr>
              <w:t>2148</w:t>
            </w:r>
          </w:p>
        </w:tc>
      </w:tr>
      <w:tr w:rsidR="00411048" w:rsidRPr="00706F03" w14:paraId="66550664" w14:textId="77777777" w:rsidTr="000C3BE1">
        <w:trPr>
          <w:cantSplit/>
          <w:jc w:val="center"/>
        </w:trPr>
        <w:tc>
          <w:tcPr>
            <w:tcW w:w="2069" w:type="dxa"/>
            <w:tcBorders>
              <w:bottom w:val="single" w:sz="2" w:space="0" w:color="000000"/>
            </w:tcBorders>
          </w:tcPr>
          <w:p w14:paraId="0BB67499" w14:textId="77777777" w:rsidR="00411048" w:rsidRPr="00706F03" w:rsidRDefault="00411048" w:rsidP="0065006C">
            <w:pPr>
              <w:keepNext/>
              <w:keepLines/>
              <w:spacing w:after="0" w:line="240" w:lineRule="auto"/>
              <w:ind w:firstLine="0"/>
              <w:outlineLvl w:val="0"/>
              <w:rPr>
                <w:rFonts w:cs="Times New Roman"/>
                <w:sz w:val="22"/>
                <w:szCs w:val="22"/>
              </w:rPr>
            </w:pPr>
            <w:r w:rsidRPr="00706F03">
              <w:rPr>
                <w:rFonts w:cs="Times New Roman"/>
                <w:sz w:val="22"/>
                <w:szCs w:val="22"/>
              </w:rPr>
              <w:t xml:space="preserve">90 ~ 95 </w:t>
            </w:r>
            <w:r w:rsidRPr="00706F03">
              <w:rPr>
                <w:rFonts w:cs="Times New Roman"/>
                <w:sz w:val="22"/>
                <w:szCs w:val="22"/>
              </w:rPr>
              <w:t>年</w:t>
            </w:r>
          </w:p>
        </w:tc>
        <w:tc>
          <w:tcPr>
            <w:tcW w:w="1119" w:type="dxa"/>
            <w:tcBorders>
              <w:bottom w:val="single" w:sz="2" w:space="0" w:color="000000"/>
            </w:tcBorders>
          </w:tcPr>
          <w:p w14:paraId="71A3CC06" w14:textId="77777777" w:rsidR="00411048" w:rsidRPr="00706F03" w:rsidRDefault="00411048" w:rsidP="0065006C">
            <w:pPr>
              <w:keepNext/>
              <w:keepLines/>
              <w:spacing w:after="0" w:line="240" w:lineRule="auto"/>
              <w:ind w:firstLine="0"/>
              <w:jc w:val="center"/>
              <w:outlineLvl w:val="0"/>
              <w:rPr>
                <w:rFonts w:cs="Times New Roman"/>
                <w:sz w:val="22"/>
                <w:szCs w:val="22"/>
              </w:rPr>
            </w:pPr>
            <w:r w:rsidRPr="00706F03">
              <w:rPr>
                <w:rFonts w:cs="Times New Roman"/>
                <w:sz w:val="22"/>
                <w:szCs w:val="22"/>
              </w:rPr>
              <w:t>4684</w:t>
            </w:r>
          </w:p>
        </w:tc>
        <w:tc>
          <w:tcPr>
            <w:tcW w:w="1459" w:type="dxa"/>
            <w:tcBorders>
              <w:bottom w:val="single" w:sz="2" w:space="0" w:color="000000"/>
            </w:tcBorders>
          </w:tcPr>
          <w:p w14:paraId="33D6F618" w14:textId="77777777" w:rsidR="00411048" w:rsidRPr="00706F03" w:rsidRDefault="00411048" w:rsidP="0065006C">
            <w:pPr>
              <w:keepNext/>
              <w:keepLines/>
              <w:spacing w:after="0" w:line="240" w:lineRule="auto"/>
              <w:ind w:firstLine="0"/>
              <w:jc w:val="center"/>
              <w:outlineLvl w:val="0"/>
              <w:rPr>
                <w:rFonts w:cs="Times New Roman"/>
                <w:sz w:val="22"/>
                <w:szCs w:val="22"/>
              </w:rPr>
            </w:pPr>
            <w:r w:rsidRPr="00706F03">
              <w:rPr>
                <w:rFonts w:cs="Times New Roman"/>
                <w:sz w:val="22"/>
                <w:szCs w:val="22"/>
              </w:rPr>
              <w:t>828</w:t>
            </w:r>
          </w:p>
        </w:tc>
        <w:tc>
          <w:tcPr>
            <w:tcW w:w="1165" w:type="dxa"/>
            <w:tcBorders>
              <w:bottom w:val="single" w:sz="2" w:space="0" w:color="000000"/>
            </w:tcBorders>
          </w:tcPr>
          <w:p w14:paraId="58ABD08E" w14:textId="77777777" w:rsidR="00411048" w:rsidRPr="00706F03" w:rsidRDefault="00411048" w:rsidP="0065006C">
            <w:pPr>
              <w:keepNext/>
              <w:keepLines/>
              <w:spacing w:after="0" w:line="240" w:lineRule="auto"/>
              <w:ind w:firstLine="0"/>
              <w:jc w:val="center"/>
              <w:outlineLvl w:val="0"/>
              <w:rPr>
                <w:rFonts w:cs="Times New Roman"/>
                <w:sz w:val="22"/>
                <w:szCs w:val="22"/>
              </w:rPr>
            </w:pPr>
            <w:r w:rsidRPr="00706F03">
              <w:rPr>
                <w:rFonts w:cs="Times New Roman"/>
                <w:sz w:val="22"/>
                <w:szCs w:val="22"/>
              </w:rPr>
              <w:t>5880</w:t>
            </w:r>
          </w:p>
        </w:tc>
        <w:tc>
          <w:tcPr>
            <w:tcW w:w="1984" w:type="dxa"/>
            <w:tcBorders>
              <w:bottom w:val="single" w:sz="2" w:space="0" w:color="000000"/>
            </w:tcBorders>
          </w:tcPr>
          <w:p w14:paraId="526CCF9F" w14:textId="77777777" w:rsidR="00411048" w:rsidRPr="00706F03" w:rsidRDefault="00411048" w:rsidP="0065006C">
            <w:pPr>
              <w:keepNext/>
              <w:keepLines/>
              <w:spacing w:after="0" w:line="240" w:lineRule="auto"/>
              <w:ind w:firstLine="0"/>
              <w:jc w:val="center"/>
              <w:outlineLvl w:val="0"/>
              <w:rPr>
                <w:rFonts w:cs="Times New Roman"/>
                <w:sz w:val="22"/>
                <w:szCs w:val="22"/>
              </w:rPr>
            </w:pPr>
            <w:r w:rsidRPr="00706F03">
              <w:rPr>
                <w:rFonts w:cs="Times New Roman"/>
                <w:sz w:val="22"/>
                <w:szCs w:val="22"/>
              </w:rPr>
              <w:t>61</w:t>
            </w:r>
          </w:p>
        </w:tc>
        <w:tc>
          <w:tcPr>
            <w:tcW w:w="1230" w:type="dxa"/>
            <w:tcBorders>
              <w:bottom w:val="single" w:sz="2" w:space="0" w:color="000000"/>
            </w:tcBorders>
          </w:tcPr>
          <w:p w14:paraId="3365E027" w14:textId="77777777" w:rsidR="00411048" w:rsidRPr="00706F03" w:rsidRDefault="00411048" w:rsidP="0065006C">
            <w:pPr>
              <w:keepNext/>
              <w:keepLines/>
              <w:spacing w:after="0" w:line="240" w:lineRule="auto"/>
              <w:ind w:firstLine="0"/>
              <w:jc w:val="center"/>
              <w:outlineLvl w:val="0"/>
              <w:rPr>
                <w:rFonts w:cs="Times New Roman"/>
                <w:sz w:val="22"/>
                <w:szCs w:val="22"/>
              </w:rPr>
            </w:pPr>
            <w:r w:rsidRPr="00706F03">
              <w:rPr>
                <w:rFonts w:cs="Times New Roman"/>
                <w:sz w:val="22"/>
                <w:szCs w:val="22"/>
              </w:rPr>
              <w:t>11453</w:t>
            </w:r>
          </w:p>
        </w:tc>
      </w:tr>
      <w:tr w:rsidR="00411048" w:rsidRPr="00706F03" w14:paraId="5FFB92A3" w14:textId="77777777" w:rsidTr="000C3BE1">
        <w:trPr>
          <w:cantSplit/>
          <w:jc w:val="center"/>
        </w:trPr>
        <w:tc>
          <w:tcPr>
            <w:tcW w:w="2069" w:type="dxa"/>
            <w:tcBorders>
              <w:bottom w:val="single" w:sz="2" w:space="0" w:color="000000"/>
            </w:tcBorders>
          </w:tcPr>
          <w:p w14:paraId="66E31C71" w14:textId="77777777" w:rsidR="00411048" w:rsidRPr="00706F03" w:rsidRDefault="00411048" w:rsidP="0065006C">
            <w:pPr>
              <w:keepNext/>
              <w:keepLines/>
              <w:spacing w:after="0" w:line="240" w:lineRule="auto"/>
              <w:ind w:firstLine="0"/>
              <w:outlineLvl w:val="0"/>
              <w:rPr>
                <w:rFonts w:cs="Times New Roman"/>
                <w:sz w:val="22"/>
                <w:szCs w:val="22"/>
              </w:rPr>
            </w:pPr>
            <w:r w:rsidRPr="00706F03">
              <w:rPr>
                <w:rFonts w:cs="Times New Roman"/>
                <w:sz w:val="22"/>
                <w:szCs w:val="22"/>
              </w:rPr>
              <w:t xml:space="preserve">96 ~ 101 </w:t>
            </w:r>
            <w:r w:rsidRPr="00706F03">
              <w:rPr>
                <w:rFonts w:cs="Times New Roman"/>
                <w:sz w:val="22"/>
                <w:szCs w:val="22"/>
              </w:rPr>
              <w:t>年</w:t>
            </w:r>
          </w:p>
        </w:tc>
        <w:tc>
          <w:tcPr>
            <w:tcW w:w="1119" w:type="dxa"/>
            <w:tcBorders>
              <w:bottom w:val="single" w:sz="2" w:space="0" w:color="000000"/>
            </w:tcBorders>
          </w:tcPr>
          <w:p w14:paraId="31C70D64" w14:textId="77777777" w:rsidR="00411048" w:rsidRPr="00706F03" w:rsidRDefault="00411048" w:rsidP="0065006C">
            <w:pPr>
              <w:keepNext/>
              <w:keepLines/>
              <w:spacing w:after="0" w:line="240" w:lineRule="auto"/>
              <w:ind w:firstLine="0"/>
              <w:jc w:val="center"/>
              <w:outlineLvl w:val="0"/>
              <w:rPr>
                <w:rFonts w:cs="Times New Roman"/>
                <w:sz w:val="22"/>
                <w:szCs w:val="22"/>
              </w:rPr>
            </w:pPr>
            <w:r w:rsidRPr="00706F03">
              <w:rPr>
                <w:rFonts w:cs="Times New Roman"/>
                <w:sz w:val="22"/>
                <w:szCs w:val="22"/>
              </w:rPr>
              <w:t>2852</w:t>
            </w:r>
          </w:p>
        </w:tc>
        <w:tc>
          <w:tcPr>
            <w:tcW w:w="1459" w:type="dxa"/>
            <w:tcBorders>
              <w:bottom w:val="single" w:sz="2" w:space="0" w:color="000000"/>
            </w:tcBorders>
          </w:tcPr>
          <w:p w14:paraId="3C599636" w14:textId="77777777" w:rsidR="00411048" w:rsidRPr="00706F03" w:rsidRDefault="00411048" w:rsidP="0065006C">
            <w:pPr>
              <w:keepNext/>
              <w:keepLines/>
              <w:spacing w:after="0" w:line="240" w:lineRule="auto"/>
              <w:ind w:firstLine="0"/>
              <w:jc w:val="center"/>
              <w:outlineLvl w:val="0"/>
              <w:rPr>
                <w:rFonts w:cs="Times New Roman"/>
                <w:sz w:val="22"/>
                <w:szCs w:val="22"/>
              </w:rPr>
            </w:pPr>
            <w:r w:rsidRPr="00706F03">
              <w:rPr>
                <w:rFonts w:cs="Times New Roman"/>
                <w:sz w:val="22"/>
                <w:szCs w:val="22"/>
              </w:rPr>
              <w:t>1753</w:t>
            </w:r>
          </w:p>
        </w:tc>
        <w:tc>
          <w:tcPr>
            <w:tcW w:w="1165" w:type="dxa"/>
            <w:tcBorders>
              <w:bottom w:val="single" w:sz="2" w:space="0" w:color="000000"/>
            </w:tcBorders>
          </w:tcPr>
          <w:p w14:paraId="53E46A23" w14:textId="77777777" w:rsidR="00411048" w:rsidRPr="00706F03" w:rsidRDefault="00411048" w:rsidP="0065006C">
            <w:pPr>
              <w:keepNext/>
              <w:keepLines/>
              <w:spacing w:after="0" w:line="240" w:lineRule="auto"/>
              <w:ind w:firstLine="0"/>
              <w:jc w:val="center"/>
              <w:outlineLvl w:val="0"/>
              <w:rPr>
                <w:rFonts w:cs="Times New Roman"/>
                <w:sz w:val="22"/>
                <w:szCs w:val="22"/>
              </w:rPr>
            </w:pPr>
            <w:r w:rsidRPr="00706F03">
              <w:rPr>
                <w:rFonts w:cs="Times New Roman"/>
                <w:sz w:val="22"/>
                <w:szCs w:val="22"/>
              </w:rPr>
              <w:t>7723</w:t>
            </w:r>
          </w:p>
        </w:tc>
        <w:tc>
          <w:tcPr>
            <w:tcW w:w="1984" w:type="dxa"/>
            <w:tcBorders>
              <w:bottom w:val="single" w:sz="2" w:space="0" w:color="000000"/>
            </w:tcBorders>
          </w:tcPr>
          <w:p w14:paraId="7CC8965B" w14:textId="77777777" w:rsidR="00411048" w:rsidRPr="00706F03" w:rsidRDefault="00411048" w:rsidP="0065006C">
            <w:pPr>
              <w:keepNext/>
              <w:keepLines/>
              <w:spacing w:after="0" w:line="240" w:lineRule="auto"/>
              <w:ind w:firstLine="0"/>
              <w:jc w:val="center"/>
              <w:outlineLvl w:val="0"/>
              <w:rPr>
                <w:rFonts w:cs="Times New Roman"/>
                <w:sz w:val="22"/>
                <w:szCs w:val="22"/>
              </w:rPr>
            </w:pPr>
            <w:r w:rsidRPr="00706F03">
              <w:rPr>
                <w:rFonts w:cs="Times New Roman"/>
                <w:sz w:val="22"/>
                <w:szCs w:val="22"/>
              </w:rPr>
              <w:t>420</w:t>
            </w:r>
          </w:p>
        </w:tc>
        <w:tc>
          <w:tcPr>
            <w:tcW w:w="1230" w:type="dxa"/>
            <w:tcBorders>
              <w:bottom w:val="single" w:sz="2" w:space="0" w:color="000000"/>
            </w:tcBorders>
          </w:tcPr>
          <w:p w14:paraId="363D1280" w14:textId="77777777" w:rsidR="00411048" w:rsidRPr="00706F03" w:rsidRDefault="00411048" w:rsidP="0065006C">
            <w:pPr>
              <w:keepNext/>
              <w:keepLines/>
              <w:spacing w:after="0" w:line="240" w:lineRule="auto"/>
              <w:ind w:firstLine="0"/>
              <w:jc w:val="center"/>
              <w:outlineLvl w:val="0"/>
              <w:rPr>
                <w:rFonts w:cs="Times New Roman"/>
                <w:sz w:val="22"/>
                <w:szCs w:val="22"/>
              </w:rPr>
            </w:pPr>
            <w:r w:rsidRPr="00706F03">
              <w:rPr>
                <w:rFonts w:cs="Times New Roman"/>
                <w:sz w:val="22"/>
                <w:szCs w:val="22"/>
              </w:rPr>
              <w:t>12748</w:t>
            </w:r>
          </w:p>
        </w:tc>
      </w:tr>
      <w:tr w:rsidR="00411048" w:rsidRPr="00706F03" w14:paraId="10C40500" w14:textId="77777777" w:rsidTr="000C3BE1">
        <w:trPr>
          <w:cantSplit/>
          <w:jc w:val="center"/>
        </w:trPr>
        <w:tc>
          <w:tcPr>
            <w:tcW w:w="2069" w:type="dxa"/>
            <w:tcBorders>
              <w:bottom w:val="single" w:sz="2" w:space="0" w:color="000000"/>
            </w:tcBorders>
          </w:tcPr>
          <w:p w14:paraId="513564C2" w14:textId="77777777" w:rsidR="00411048" w:rsidRPr="00706F03" w:rsidRDefault="00411048" w:rsidP="0065006C">
            <w:pPr>
              <w:keepNext/>
              <w:keepLines/>
              <w:spacing w:after="0" w:line="240" w:lineRule="auto"/>
              <w:ind w:firstLine="0"/>
              <w:outlineLvl w:val="0"/>
              <w:rPr>
                <w:rFonts w:cs="Times New Roman"/>
                <w:sz w:val="22"/>
                <w:szCs w:val="22"/>
              </w:rPr>
            </w:pPr>
            <w:r w:rsidRPr="00706F03">
              <w:rPr>
                <w:rFonts w:cs="Times New Roman"/>
                <w:sz w:val="22"/>
                <w:szCs w:val="22"/>
              </w:rPr>
              <w:t xml:space="preserve">102 ~ 107 </w:t>
            </w:r>
            <w:r w:rsidRPr="00706F03">
              <w:rPr>
                <w:rFonts w:cs="Times New Roman"/>
                <w:sz w:val="22"/>
                <w:szCs w:val="22"/>
              </w:rPr>
              <w:t>年</w:t>
            </w:r>
          </w:p>
        </w:tc>
        <w:tc>
          <w:tcPr>
            <w:tcW w:w="1119" w:type="dxa"/>
            <w:tcBorders>
              <w:bottom w:val="single" w:sz="2" w:space="0" w:color="000000"/>
            </w:tcBorders>
          </w:tcPr>
          <w:p w14:paraId="086755C0" w14:textId="77777777" w:rsidR="00411048" w:rsidRPr="00706F03" w:rsidRDefault="00411048" w:rsidP="0065006C">
            <w:pPr>
              <w:keepNext/>
              <w:keepLines/>
              <w:spacing w:after="0" w:line="240" w:lineRule="auto"/>
              <w:ind w:firstLine="0"/>
              <w:jc w:val="center"/>
              <w:outlineLvl w:val="0"/>
              <w:rPr>
                <w:rFonts w:cs="Times New Roman"/>
                <w:sz w:val="22"/>
                <w:szCs w:val="22"/>
              </w:rPr>
            </w:pPr>
            <w:r w:rsidRPr="00706F03">
              <w:rPr>
                <w:rFonts w:cs="Times New Roman"/>
                <w:sz w:val="22"/>
                <w:szCs w:val="22"/>
              </w:rPr>
              <w:t>1764</w:t>
            </w:r>
          </w:p>
        </w:tc>
        <w:tc>
          <w:tcPr>
            <w:tcW w:w="1459" w:type="dxa"/>
            <w:tcBorders>
              <w:bottom w:val="single" w:sz="2" w:space="0" w:color="000000"/>
            </w:tcBorders>
          </w:tcPr>
          <w:p w14:paraId="7F51501B" w14:textId="77777777" w:rsidR="00411048" w:rsidRPr="00706F03" w:rsidRDefault="00411048" w:rsidP="0065006C">
            <w:pPr>
              <w:keepNext/>
              <w:keepLines/>
              <w:spacing w:after="0" w:line="240" w:lineRule="auto"/>
              <w:ind w:firstLine="0"/>
              <w:jc w:val="center"/>
              <w:outlineLvl w:val="0"/>
              <w:rPr>
                <w:rFonts w:cs="Times New Roman"/>
                <w:sz w:val="22"/>
                <w:szCs w:val="22"/>
              </w:rPr>
            </w:pPr>
            <w:r w:rsidRPr="00706F03">
              <w:rPr>
                <w:rFonts w:cs="Times New Roman"/>
                <w:sz w:val="22"/>
                <w:szCs w:val="22"/>
              </w:rPr>
              <w:t>1724</w:t>
            </w:r>
          </w:p>
        </w:tc>
        <w:tc>
          <w:tcPr>
            <w:tcW w:w="1165" w:type="dxa"/>
            <w:tcBorders>
              <w:bottom w:val="single" w:sz="2" w:space="0" w:color="000000"/>
            </w:tcBorders>
          </w:tcPr>
          <w:p w14:paraId="6D7B2633" w14:textId="77777777" w:rsidR="00411048" w:rsidRPr="00706F03" w:rsidRDefault="00411048" w:rsidP="0065006C">
            <w:pPr>
              <w:keepNext/>
              <w:keepLines/>
              <w:spacing w:after="0" w:line="240" w:lineRule="auto"/>
              <w:ind w:firstLine="0"/>
              <w:jc w:val="center"/>
              <w:outlineLvl w:val="0"/>
              <w:rPr>
                <w:rFonts w:cs="Times New Roman"/>
                <w:sz w:val="22"/>
                <w:szCs w:val="22"/>
              </w:rPr>
            </w:pPr>
            <w:r w:rsidRPr="00706F03">
              <w:rPr>
                <w:rFonts w:cs="Times New Roman"/>
                <w:sz w:val="22"/>
                <w:szCs w:val="22"/>
              </w:rPr>
              <w:t>6340</w:t>
            </w:r>
          </w:p>
        </w:tc>
        <w:tc>
          <w:tcPr>
            <w:tcW w:w="1984" w:type="dxa"/>
            <w:tcBorders>
              <w:bottom w:val="single" w:sz="2" w:space="0" w:color="000000"/>
            </w:tcBorders>
          </w:tcPr>
          <w:p w14:paraId="28755F40" w14:textId="77777777" w:rsidR="00411048" w:rsidRPr="00706F03" w:rsidRDefault="00411048" w:rsidP="0065006C">
            <w:pPr>
              <w:keepNext/>
              <w:keepLines/>
              <w:spacing w:after="0" w:line="240" w:lineRule="auto"/>
              <w:ind w:firstLine="0"/>
              <w:jc w:val="center"/>
              <w:outlineLvl w:val="0"/>
              <w:rPr>
                <w:rFonts w:cs="Times New Roman"/>
                <w:sz w:val="22"/>
                <w:szCs w:val="22"/>
              </w:rPr>
            </w:pPr>
            <w:r w:rsidRPr="00706F03">
              <w:rPr>
                <w:rFonts w:cs="Times New Roman"/>
                <w:sz w:val="22"/>
                <w:szCs w:val="22"/>
              </w:rPr>
              <w:t>678</w:t>
            </w:r>
          </w:p>
        </w:tc>
        <w:tc>
          <w:tcPr>
            <w:tcW w:w="1230" w:type="dxa"/>
            <w:tcBorders>
              <w:bottom w:val="single" w:sz="2" w:space="0" w:color="000000"/>
            </w:tcBorders>
          </w:tcPr>
          <w:p w14:paraId="39D3E34E" w14:textId="77777777" w:rsidR="00411048" w:rsidRPr="00706F03" w:rsidRDefault="00411048" w:rsidP="0065006C">
            <w:pPr>
              <w:keepNext/>
              <w:keepLines/>
              <w:spacing w:after="0" w:line="240" w:lineRule="auto"/>
              <w:ind w:firstLine="0"/>
              <w:jc w:val="center"/>
              <w:outlineLvl w:val="0"/>
              <w:rPr>
                <w:rFonts w:cs="Times New Roman"/>
                <w:sz w:val="22"/>
                <w:szCs w:val="22"/>
              </w:rPr>
            </w:pPr>
            <w:r w:rsidRPr="00706F03">
              <w:rPr>
                <w:rFonts w:cs="Times New Roman"/>
                <w:sz w:val="22"/>
                <w:szCs w:val="22"/>
              </w:rPr>
              <w:t>10506</w:t>
            </w:r>
          </w:p>
        </w:tc>
      </w:tr>
      <w:tr w:rsidR="00411048" w:rsidRPr="00706F03" w14:paraId="7952AC31" w14:textId="77777777" w:rsidTr="000C3BE1">
        <w:trPr>
          <w:cantSplit/>
          <w:jc w:val="center"/>
        </w:trPr>
        <w:tc>
          <w:tcPr>
            <w:tcW w:w="2069" w:type="dxa"/>
          </w:tcPr>
          <w:p w14:paraId="4B00866C" w14:textId="77777777" w:rsidR="00411048" w:rsidRPr="00706F03" w:rsidRDefault="00411048" w:rsidP="0065006C">
            <w:pPr>
              <w:keepLines/>
              <w:spacing w:after="0" w:line="240" w:lineRule="auto"/>
              <w:ind w:firstLine="0"/>
              <w:outlineLvl w:val="0"/>
              <w:rPr>
                <w:rFonts w:cs="Times New Roman"/>
                <w:sz w:val="22"/>
                <w:szCs w:val="22"/>
              </w:rPr>
            </w:pPr>
            <w:r w:rsidRPr="00706F03">
              <w:rPr>
                <w:rFonts w:cs="Times New Roman"/>
                <w:sz w:val="22"/>
                <w:szCs w:val="22"/>
              </w:rPr>
              <w:t xml:space="preserve">108 ~ 113 </w:t>
            </w:r>
            <w:r w:rsidRPr="00706F03">
              <w:rPr>
                <w:rFonts w:cs="Times New Roman"/>
                <w:sz w:val="22"/>
                <w:szCs w:val="22"/>
              </w:rPr>
              <w:t>年</w:t>
            </w:r>
          </w:p>
        </w:tc>
        <w:tc>
          <w:tcPr>
            <w:tcW w:w="1119" w:type="dxa"/>
          </w:tcPr>
          <w:p w14:paraId="6E31CAA1" w14:textId="77777777" w:rsidR="00411048" w:rsidRPr="00706F03" w:rsidRDefault="00411048" w:rsidP="0065006C">
            <w:pPr>
              <w:keepLines/>
              <w:spacing w:after="0" w:line="240" w:lineRule="auto"/>
              <w:ind w:firstLine="0"/>
              <w:jc w:val="center"/>
              <w:outlineLvl w:val="0"/>
              <w:rPr>
                <w:rFonts w:cs="Times New Roman"/>
                <w:sz w:val="22"/>
                <w:szCs w:val="22"/>
              </w:rPr>
            </w:pPr>
            <w:r w:rsidRPr="00706F03">
              <w:rPr>
                <w:rFonts w:cs="Times New Roman"/>
                <w:sz w:val="22"/>
                <w:szCs w:val="22"/>
              </w:rPr>
              <w:t>1151</w:t>
            </w:r>
          </w:p>
        </w:tc>
        <w:tc>
          <w:tcPr>
            <w:tcW w:w="1459" w:type="dxa"/>
          </w:tcPr>
          <w:p w14:paraId="073763D3" w14:textId="77777777" w:rsidR="00411048" w:rsidRPr="00706F03" w:rsidRDefault="00411048" w:rsidP="0065006C">
            <w:pPr>
              <w:keepLines/>
              <w:spacing w:after="0" w:line="240" w:lineRule="auto"/>
              <w:ind w:firstLine="0"/>
              <w:jc w:val="center"/>
              <w:outlineLvl w:val="0"/>
              <w:rPr>
                <w:rFonts w:cs="Times New Roman"/>
                <w:sz w:val="22"/>
                <w:szCs w:val="22"/>
              </w:rPr>
            </w:pPr>
            <w:r w:rsidRPr="00706F03">
              <w:rPr>
                <w:rFonts w:cs="Times New Roman"/>
                <w:sz w:val="22"/>
                <w:szCs w:val="22"/>
              </w:rPr>
              <w:t>1416</w:t>
            </w:r>
          </w:p>
        </w:tc>
        <w:tc>
          <w:tcPr>
            <w:tcW w:w="1165" w:type="dxa"/>
          </w:tcPr>
          <w:p w14:paraId="72FD4754" w14:textId="77777777" w:rsidR="00411048" w:rsidRPr="00706F03" w:rsidRDefault="00411048" w:rsidP="0065006C">
            <w:pPr>
              <w:keepLines/>
              <w:spacing w:after="0" w:line="240" w:lineRule="auto"/>
              <w:ind w:firstLine="0"/>
              <w:jc w:val="center"/>
              <w:outlineLvl w:val="0"/>
              <w:rPr>
                <w:rFonts w:cs="Times New Roman"/>
                <w:sz w:val="22"/>
                <w:szCs w:val="22"/>
              </w:rPr>
            </w:pPr>
            <w:r w:rsidRPr="00706F03">
              <w:rPr>
                <w:rFonts w:cs="Times New Roman"/>
                <w:sz w:val="22"/>
                <w:szCs w:val="22"/>
              </w:rPr>
              <w:t>5272</w:t>
            </w:r>
          </w:p>
        </w:tc>
        <w:tc>
          <w:tcPr>
            <w:tcW w:w="1984" w:type="dxa"/>
          </w:tcPr>
          <w:p w14:paraId="79A64BC3" w14:textId="77777777" w:rsidR="00411048" w:rsidRPr="00706F03" w:rsidRDefault="00411048" w:rsidP="0065006C">
            <w:pPr>
              <w:keepLines/>
              <w:spacing w:after="0" w:line="240" w:lineRule="auto"/>
              <w:ind w:firstLine="0"/>
              <w:jc w:val="center"/>
              <w:outlineLvl w:val="0"/>
              <w:rPr>
                <w:rFonts w:cs="Times New Roman"/>
                <w:sz w:val="22"/>
                <w:szCs w:val="22"/>
              </w:rPr>
            </w:pPr>
            <w:r w:rsidRPr="00706F03">
              <w:rPr>
                <w:rFonts w:cs="Times New Roman"/>
                <w:sz w:val="22"/>
                <w:szCs w:val="22"/>
              </w:rPr>
              <w:t>638</w:t>
            </w:r>
          </w:p>
        </w:tc>
        <w:tc>
          <w:tcPr>
            <w:tcW w:w="1230" w:type="dxa"/>
          </w:tcPr>
          <w:p w14:paraId="7BB5678E" w14:textId="77777777" w:rsidR="00411048" w:rsidRPr="00706F03" w:rsidRDefault="00411048" w:rsidP="0065006C">
            <w:pPr>
              <w:keepLines/>
              <w:spacing w:after="0" w:line="240" w:lineRule="auto"/>
              <w:ind w:firstLine="0"/>
              <w:jc w:val="center"/>
              <w:outlineLvl w:val="0"/>
              <w:rPr>
                <w:rFonts w:cs="Times New Roman"/>
                <w:sz w:val="22"/>
                <w:szCs w:val="22"/>
              </w:rPr>
            </w:pPr>
            <w:r w:rsidRPr="00706F03">
              <w:rPr>
                <w:rFonts w:cs="Times New Roman"/>
                <w:sz w:val="22"/>
                <w:szCs w:val="22"/>
              </w:rPr>
              <w:t>8477</w:t>
            </w:r>
          </w:p>
        </w:tc>
      </w:tr>
    </w:tbl>
    <w:p w14:paraId="73A4CC82" w14:textId="7AD0169F" w:rsidR="00A70B7A" w:rsidRPr="00706F03" w:rsidRDefault="003240CC" w:rsidP="00565DC7">
      <w:pPr>
        <w:spacing w:before="60" w:line="276" w:lineRule="auto"/>
        <w:jc w:val="left"/>
        <w:outlineLvl w:val="0"/>
        <w:rPr>
          <w:rFonts w:cs="Times New Roman"/>
          <w:sz w:val="28"/>
          <w:szCs w:val="28"/>
        </w:rPr>
      </w:pPr>
      <w:r w:rsidRPr="00706F03">
        <w:rPr>
          <w:rFonts w:cs="Times New Roman"/>
          <w:szCs w:val="28"/>
        </w:rPr>
        <w:t>表</w:t>
      </w:r>
      <w:r w:rsidRPr="00706F03">
        <w:rPr>
          <w:rFonts w:cs="Times New Roman"/>
          <w:szCs w:val="28"/>
        </w:rPr>
        <w:t xml:space="preserve"> 3-6 </w:t>
      </w:r>
      <w:r w:rsidRPr="00706F03">
        <w:rPr>
          <w:rFonts w:cs="Times New Roman"/>
          <w:szCs w:val="28"/>
        </w:rPr>
        <w:t>則從年度角度觀察裁判結果比例，呈現各年度區間中</w:t>
      </w:r>
      <w:r w:rsidRPr="00706F03">
        <w:rPr>
          <w:rFonts w:cs="Times New Roman"/>
          <w:szCs w:val="28"/>
        </w:rPr>
        <w:t xml:space="preserve"> Lose</w:t>
      </w:r>
      <w:r w:rsidRPr="00706F03">
        <w:rPr>
          <w:rFonts w:cs="Times New Roman"/>
          <w:szCs w:val="28"/>
        </w:rPr>
        <w:t>、</w:t>
      </w:r>
      <w:r w:rsidRPr="00706F03">
        <w:rPr>
          <w:rFonts w:cs="Times New Roman"/>
          <w:szCs w:val="28"/>
        </w:rPr>
        <w:t xml:space="preserve">Mixed </w:t>
      </w:r>
      <w:r w:rsidRPr="00706F03">
        <w:rPr>
          <w:rFonts w:cs="Times New Roman"/>
          <w:szCs w:val="28"/>
        </w:rPr>
        <w:t>與</w:t>
      </w:r>
      <w:r w:rsidRPr="00706F03">
        <w:rPr>
          <w:rFonts w:cs="Times New Roman"/>
          <w:szCs w:val="28"/>
        </w:rPr>
        <w:t xml:space="preserve"> Win </w:t>
      </w:r>
      <w:r w:rsidRPr="00706F03">
        <w:rPr>
          <w:rFonts w:cs="Times New Roman"/>
          <w:szCs w:val="28"/>
        </w:rPr>
        <w:t>之</w:t>
      </w:r>
      <w:r w:rsidRPr="00706F03">
        <w:rPr>
          <w:rFonts w:cs="Times New Roman"/>
          <w:szCs w:val="28"/>
        </w:rPr>
        <w:lastRenderedPageBreak/>
        <w:t>相對占比。由表可見，各年度區間仍呈現高度不平衡的裁判結果分布，但多數類別會隨年度區間而變化；早期年度區間樣本數較少，不宜單獨作為模型推論之基礎，而</w:t>
      </w:r>
      <w:r w:rsidRPr="00706F03">
        <w:rPr>
          <w:rFonts w:cs="Times New Roman"/>
          <w:szCs w:val="28"/>
        </w:rPr>
        <w:t xml:space="preserve"> 90 </w:t>
      </w:r>
      <w:r w:rsidRPr="00706F03">
        <w:rPr>
          <w:rFonts w:cs="Times New Roman"/>
          <w:szCs w:val="28"/>
        </w:rPr>
        <w:t>年以後樣本數明顯增加，且</w:t>
      </w:r>
      <w:r w:rsidRPr="00706F03">
        <w:rPr>
          <w:rFonts w:cs="Times New Roman"/>
          <w:szCs w:val="28"/>
        </w:rPr>
        <w:t xml:space="preserve"> Win </w:t>
      </w:r>
      <w:r w:rsidRPr="00706F03">
        <w:rPr>
          <w:rFonts w:cs="Times New Roman"/>
          <w:szCs w:val="28"/>
        </w:rPr>
        <w:t>類別在多數後期年度區間占比較高。</w:t>
      </w:r>
      <w:r w:rsidR="004319DD" w:rsidRPr="004319DD">
        <w:rPr>
          <w:rFonts w:cs="Times New Roman"/>
          <w:szCs w:val="28"/>
        </w:rPr>
        <w:t>此結果表示，本研究模型所學習的資訊主要來自較後期之判決資料，且裁判結果分布應結合年度與案件類型共同解讀。</w:t>
      </w:r>
    </w:p>
    <w:p w14:paraId="1446890C" w14:textId="77777777" w:rsidR="00925402" w:rsidRPr="00706F03" w:rsidRDefault="00461938" w:rsidP="0004071A">
      <w:pPr>
        <w:keepNext/>
        <w:keepLines/>
        <w:spacing w:before="120" w:after="60" w:line="276" w:lineRule="auto"/>
        <w:jc w:val="center"/>
        <w:rPr>
          <w:rFonts w:cs="Times New Roman"/>
          <w:b/>
          <w:sz w:val="22"/>
          <w:szCs w:val="22"/>
        </w:rPr>
      </w:pPr>
      <w:r w:rsidRPr="00706F03">
        <w:rPr>
          <w:rFonts w:cs="Times New Roman"/>
          <w:b/>
          <w:sz w:val="22"/>
          <w:szCs w:val="22"/>
        </w:rPr>
        <w:t>表</w:t>
      </w:r>
      <w:r w:rsidRPr="00706F03">
        <w:rPr>
          <w:rFonts w:cs="Times New Roman"/>
          <w:b/>
          <w:sz w:val="22"/>
          <w:szCs w:val="22"/>
        </w:rPr>
        <w:t xml:space="preserve"> 3-6 </w:t>
      </w:r>
      <w:r w:rsidRPr="00706F03">
        <w:rPr>
          <w:rFonts w:cs="Times New Roman"/>
          <w:b/>
          <w:sz w:val="22"/>
          <w:szCs w:val="22"/>
        </w:rPr>
        <w:t>年度區間與裁判結果比例</w:t>
      </w:r>
    </w:p>
    <w:tbl>
      <w:tblPr>
        <w:tblStyle w:val="TableGrid"/>
        <w:tblW w:w="5000" w:type="pct"/>
        <w:jc w:val="center"/>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ook w:val="0620" w:firstRow="1" w:lastRow="0" w:firstColumn="0" w:lastColumn="0" w:noHBand="1" w:noVBand="1"/>
      </w:tblPr>
      <w:tblGrid>
        <w:gridCol w:w="2391"/>
        <w:gridCol w:w="2425"/>
        <w:gridCol w:w="2425"/>
        <w:gridCol w:w="2391"/>
      </w:tblGrid>
      <w:tr w:rsidR="00144B2A" w:rsidRPr="00706F03" w14:paraId="6B2A6AF4" w14:textId="77777777" w:rsidTr="000C3BE1">
        <w:trPr>
          <w:cantSplit/>
          <w:jc w:val="center"/>
        </w:trPr>
        <w:tc>
          <w:tcPr>
            <w:tcW w:w="1954" w:type="dxa"/>
            <w:tcBorders>
              <w:bottom w:val="single" w:sz="2" w:space="0" w:color="000000"/>
            </w:tcBorders>
          </w:tcPr>
          <w:p w14:paraId="71044189" w14:textId="77777777" w:rsidR="00144B2A" w:rsidRPr="00706F03" w:rsidRDefault="00144B2A" w:rsidP="0065006C">
            <w:pPr>
              <w:keepNext/>
              <w:keepLines/>
              <w:spacing w:after="0" w:line="240" w:lineRule="auto"/>
              <w:ind w:firstLine="0"/>
              <w:jc w:val="center"/>
              <w:outlineLvl w:val="0"/>
              <w:rPr>
                <w:rFonts w:cs="Times New Roman"/>
                <w:sz w:val="22"/>
                <w:szCs w:val="22"/>
              </w:rPr>
            </w:pPr>
            <w:r w:rsidRPr="00706F03">
              <w:rPr>
                <w:rFonts w:cs="Times New Roman"/>
                <w:b/>
                <w:sz w:val="22"/>
                <w:szCs w:val="22"/>
              </w:rPr>
              <w:t>年度區間</w:t>
            </w:r>
          </w:p>
        </w:tc>
        <w:tc>
          <w:tcPr>
            <w:tcW w:w="1983" w:type="dxa"/>
            <w:tcBorders>
              <w:bottom w:val="single" w:sz="2" w:space="0" w:color="000000"/>
            </w:tcBorders>
          </w:tcPr>
          <w:p w14:paraId="4B531D1B" w14:textId="77777777" w:rsidR="00144B2A" w:rsidRPr="00706F03" w:rsidRDefault="00144B2A" w:rsidP="0065006C">
            <w:pPr>
              <w:keepNext/>
              <w:keepLines/>
              <w:spacing w:after="0" w:line="240" w:lineRule="auto"/>
              <w:ind w:firstLine="0"/>
              <w:jc w:val="center"/>
              <w:outlineLvl w:val="0"/>
              <w:rPr>
                <w:rFonts w:cs="Times New Roman"/>
                <w:sz w:val="22"/>
                <w:szCs w:val="22"/>
              </w:rPr>
            </w:pPr>
            <w:r w:rsidRPr="00706F03">
              <w:rPr>
                <w:rFonts w:cs="Times New Roman"/>
                <w:b/>
                <w:sz w:val="22"/>
                <w:szCs w:val="22"/>
              </w:rPr>
              <w:t>敗訴</w:t>
            </w:r>
          </w:p>
        </w:tc>
        <w:tc>
          <w:tcPr>
            <w:tcW w:w="1983" w:type="dxa"/>
            <w:tcBorders>
              <w:bottom w:val="single" w:sz="2" w:space="0" w:color="000000"/>
            </w:tcBorders>
          </w:tcPr>
          <w:p w14:paraId="4E9063DB" w14:textId="77777777" w:rsidR="00144B2A" w:rsidRPr="00706F03" w:rsidRDefault="00144B2A" w:rsidP="0065006C">
            <w:pPr>
              <w:keepNext/>
              <w:keepLines/>
              <w:spacing w:after="0" w:line="240" w:lineRule="auto"/>
              <w:ind w:firstLine="0"/>
              <w:jc w:val="center"/>
              <w:outlineLvl w:val="0"/>
              <w:rPr>
                <w:rFonts w:cs="Times New Roman"/>
                <w:sz w:val="22"/>
                <w:szCs w:val="22"/>
              </w:rPr>
            </w:pPr>
            <w:r w:rsidRPr="00706F03">
              <w:rPr>
                <w:rFonts w:cs="Times New Roman"/>
                <w:b/>
                <w:sz w:val="22"/>
                <w:szCs w:val="22"/>
              </w:rPr>
              <w:t>部分勝訴</w:t>
            </w:r>
          </w:p>
        </w:tc>
        <w:tc>
          <w:tcPr>
            <w:tcW w:w="1955" w:type="dxa"/>
            <w:tcBorders>
              <w:bottom w:val="single" w:sz="2" w:space="0" w:color="000000"/>
            </w:tcBorders>
          </w:tcPr>
          <w:p w14:paraId="1453BA9A" w14:textId="77777777" w:rsidR="00144B2A" w:rsidRPr="00706F03" w:rsidRDefault="00144B2A" w:rsidP="0065006C">
            <w:pPr>
              <w:keepNext/>
              <w:keepLines/>
              <w:spacing w:after="0" w:line="240" w:lineRule="auto"/>
              <w:ind w:firstLine="0"/>
              <w:jc w:val="center"/>
              <w:outlineLvl w:val="0"/>
              <w:rPr>
                <w:rFonts w:cs="Times New Roman"/>
                <w:sz w:val="22"/>
                <w:szCs w:val="22"/>
              </w:rPr>
            </w:pPr>
            <w:r w:rsidRPr="00706F03">
              <w:rPr>
                <w:rFonts w:cs="Times New Roman"/>
                <w:b/>
                <w:sz w:val="22"/>
                <w:szCs w:val="22"/>
              </w:rPr>
              <w:t>勝訴</w:t>
            </w:r>
          </w:p>
        </w:tc>
      </w:tr>
      <w:tr w:rsidR="00144B2A" w:rsidRPr="00706F03" w14:paraId="0E1D3619" w14:textId="77777777" w:rsidTr="000C3BE1">
        <w:trPr>
          <w:cantSplit/>
          <w:jc w:val="center"/>
        </w:trPr>
        <w:tc>
          <w:tcPr>
            <w:tcW w:w="1954" w:type="dxa"/>
            <w:tcBorders>
              <w:bottom w:val="single" w:sz="2" w:space="0" w:color="000000"/>
            </w:tcBorders>
          </w:tcPr>
          <w:p w14:paraId="5555F7A5" w14:textId="77777777" w:rsidR="00144B2A" w:rsidRPr="00706F03" w:rsidRDefault="00144B2A" w:rsidP="0065006C">
            <w:pPr>
              <w:keepNext/>
              <w:keepLines/>
              <w:spacing w:after="0" w:line="240" w:lineRule="auto"/>
              <w:ind w:firstLine="0"/>
              <w:outlineLvl w:val="0"/>
              <w:rPr>
                <w:rFonts w:cs="Times New Roman"/>
                <w:sz w:val="22"/>
                <w:szCs w:val="22"/>
              </w:rPr>
            </w:pPr>
            <w:r w:rsidRPr="00706F03">
              <w:rPr>
                <w:rFonts w:cs="Times New Roman"/>
                <w:sz w:val="22"/>
                <w:szCs w:val="22"/>
              </w:rPr>
              <w:t>80-85</w:t>
            </w:r>
          </w:p>
        </w:tc>
        <w:tc>
          <w:tcPr>
            <w:tcW w:w="1983" w:type="dxa"/>
            <w:tcBorders>
              <w:bottom w:val="single" w:sz="2" w:space="0" w:color="000000"/>
            </w:tcBorders>
          </w:tcPr>
          <w:p w14:paraId="5E0A4916" w14:textId="77777777" w:rsidR="00144B2A" w:rsidRPr="00706F03" w:rsidRDefault="00144B2A" w:rsidP="0065006C">
            <w:pPr>
              <w:keepNext/>
              <w:keepLines/>
              <w:spacing w:after="0" w:line="240" w:lineRule="auto"/>
              <w:ind w:firstLine="0"/>
              <w:jc w:val="center"/>
              <w:outlineLvl w:val="0"/>
              <w:rPr>
                <w:rFonts w:cs="Times New Roman"/>
                <w:sz w:val="22"/>
                <w:szCs w:val="22"/>
              </w:rPr>
            </w:pPr>
            <w:r w:rsidRPr="00706F03">
              <w:rPr>
                <w:rFonts w:cs="Times New Roman"/>
                <w:sz w:val="22"/>
                <w:szCs w:val="22"/>
              </w:rPr>
              <w:t>66.7%</w:t>
            </w:r>
          </w:p>
        </w:tc>
        <w:tc>
          <w:tcPr>
            <w:tcW w:w="1983" w:type="dxa"/>
            <w:tcBorders>
              <w:bottom w:val="single" w:sz="2" w:space="0" w:color="000000"/>
            </w:tcBorders>
          </w:tcPr>
          <w:p w14:paraId="4BA2AA28" w14:textId="77777777" w:rsidR="00144B2A" w:rsidRPr="00706F03" w:rsidRDefault="00144B2A" w:rsidP="0065006C">
            <w:pPr>
              <w:keepNext/>
              <w:keepLines/>
              <w:spacing w:after="0" w:line="240" w:lineRule="auto"/>
              <w:ind w:firstLine="0"/>
              <w:jc w:val="center"/>
              <w:outlineLvl w:val="0"/>
              <w:rPr>
                <w:rFonts w:cs="Times New Roman"/>
                <w:sz w:val="22"/>
                <w:szCs w:val="22"/>
              </w:rPr>
            </w:pPr>
            <w:r w:rsidRPr="00706F03">
              <w:rPr>
                <w:rFonts w:cs="Times New Roman"/>
                <w:sz w:val="22"/>
                <w:szCs w:val="22"/>
              </w:rPr>
              <w:t>0.0%</w:t>
            </w:r>
          </w:p>
        </w:tc>
        <w:tc>
          <w:tcPr>
            <w:tcW w:w="1955" w:type="dxa"/>
            <w:tcBorders>
              <w:bottom w:val="single" w:sz="2" w:space="0" w:color="000000"/>
            </w:tcBorders>
          </w:tcPr>
          <w:p w14:paraId="3A66A037" w14:textId="77777777" w:rsidR="00144B2A" w:rsidRPr="00706F03" w:rsidRDefault="00144B2A" w:rsidP="0065006C">
            <w:pPr>
              <w:keepNext/>
              <w:keepLines/>
              <w:spacing w:after="0" w:line="240" w:lineRule="auto"/>
              <w:ind w:firstLine="0"/>
              <w:jc w:val="center"/>
              <w:outlineLvl w:val="0"/>
              <w:rPr>
                <w:rFonts w:cs="Times New Roman"/>
                <w:sz w:val="22"/>
                <w:szCs w:val="22"/>
              </w:rPr>
            </w:pPr>
            <w:r w:rsidRPr="00706F03">
              <w:rPr>
                <w:rFonts w:cs="Times New Roman"/>
                <w:sz w:val="22"/>
                <w:szCs w:val="22"/>
              </w:rPr>
              <w:t>33.3%</w:t>
            </w:r>
          </w:p>
        </w:tc>
      </w:tr>
      <w:tr w:rsidR="00144B2A" w:rsidRPr="00706F03" w14:paraId="24F2D793" w14:textId="77777777" w:rsidTr="000C3BE1">
        <w:trPr>
          <w:cantSplit/>
          <w:jc w:val="center"/>
        </w:trPr>
        <w:tc>
          <w:tcPr>
            <w:tcW w:w="1954" w:type="dxa"/>
            <w:tcBorders>
              <w:bottom w:val="single" w:sz="2" w:space="0" w:color="000000"/>
            </w:tcBorders>
          </w:tcPr>
          <w:p w14:paraId="11B127F0" w14:textId="77777777" w:rsidR="00144B2A" w:rsidRPr="00706F03" w:rsidRDefault="00144B2A" w:rsidP="0065006C">
            <w:pPr>
              <w:keepNext/>
              <w:keepLines/>
              <w:spacing w:after="0" w:line="240" w:lineRule="auto"/>
              <w:ind w:firstLine="0"/>
              <w:outlineLvl w:val="0"/>
              <w:rPr>
                <w:rFonts w:cs="Times New Roman"/>
                <w:sz w:val="22"/>
                <w:szCs w:val="22"/>
              </w:rPr>
            </w:pPr>
            <w:r w:rsidRPr="00706F03">
              <w:rPr>
                <w:rFonts w:cs="Times New Roman"/>
                <w:sz w:val="22"/>
                <w:szCs w:val="22"/>
              </w:rPr>
              <w:t>86-89</w:t>
            </w:r>
          </w:p>
        </w:tc>
        <w:tc>
          <w:tcPr>
            <w:tcW w:w="1983" w:type="dxa"/>
            <w:tcBorders>
              <w:bottom w:val="single" w:sz="2" w:space="0" w:color="000000"/>
            </w:tcBorders>
          </w:tcPr>
          <w:p w14:paraId="5455E745" w14:textId="77777777" w:rsidR="00144B2A" w:rsidRPr="00706F03" w:rsidRDefault="00144B2A" w:rsidP="0065006C">
            <w:pPr>
              <w:keepNext/>
              <w:keepLines/>
              <w:spacing w:after="0" w:line="240" w:lineRule="auto"/>
              <w:ind w:firstLine="0"/>
              <w:jc w:val="center"/>
              <w:outlineLvl w:val="0"/>
              <w:rPr>
                <w:rFonts w:cs="Times New Roman"/>
                <w:sz w:val="22"/>
                <w:szCs w:val="22"/>
              </w:rPr>
            </w:pPr>
            <w:r w:rsidRPr="00706F03">
              <w:rPr>
                <w:rFonts w:cs="Times New Roman"/>
                <w:sz w:val="22"/>
                <w:szCs w:val="22"/>
              </w:rPr>
              <w:t>54.1%</w:t>
            </w:r>
          </w:p>
        </w:tc>
        <w:tc>
          <w:tcPr>
            <w:tcW w:w="1983" w:type="dxa"/>
            <w:tcBorders>
              <w:bottom w:val="single" w:sz="2" w:space="0" w:color="000000"/>
            </w:tcBorders>
          </w:tcPr>
          <w:p w14:paraId="7E962E09" w14:textId="77777777" w:rsidR="00144B2A" w:rsidRPr="00706F03" w:rsidRDefault="00144B2A" w:rsidP="0065006C">
            <w:pPr>
              <w:keepNext/>
              <w:keepLines/>
              <w:spacing w:after="0" w:line="240" w:lineRule="auto"/>
              <w:ind w:firstLine="0"/>
              <w:jc w:val="center"/>
              <w:outlineLvl w:val="0"/>
              <w:rPr>
                <w:rFonts w:cs="Times New Roman"/>
                <w:sz w:val="22"/>
                <w:szCs w:val="22"/>
              </w:rPr>
            </w:pPr>
            <w:r w:rsidRPr="00706F03">
              <w:rPr>
                <w:rFonts w:cs="Times New Roman"/>
                <w:sz w:val="22"/>
                <w:szCs w:val="22"/>
              </w:rPr>
              <w:t>1.2%</w:t>
            </w:r>
          </w:p>
        </w:tc>
        <w:tc>
          <w:tcPr>
            <w:tcW w:w="1955" w:type="dxa"/>
            <w:tcBorders>
              <w:bottom w:val="single" w:sz="2" w:space="0" w:color="000000"/>
            </w:tcBorders>
          </w:tcPr>
          <w:p w14:paraId="627105A8" w14:textId="77777777" w:rsidR="00144B2A" w:rsidRPr="00706F03" w:rsidRDefault="00144B2A" w:rsidP="0065006C">
            <w:pPr>
              <w:keepNext/>
              <w:keepLines/>
              <w:spacing w:after="0" w:line="240" w:lineRule="auto"/>
              <w:ind w:firstLine="0"/>
              <w:jc w:val="center"/>
              <w:outlineLvl w:val="0"/>
              <w:rPr>
                <w:rFonts w:cs="Times New Roman"/>
                <w:sz w:val="22"/>
                <w:szCs w:val="22"/>
              </w:rPr>
            </w:pPr>
            <w:r w:rsidRPr="00706F03">
              <w:rPr>
                <w:rFonts w:cs="Times New Roman"/>
                <w:sz w:val="22"/>
                <w:szCs w:val="22"/>
              </w:rPr>
              <w:t>44.7%</w:t>
            </w:r>
          </w:p>
        </w:tc>
      </w:tr>
      <w:tr w:rsidR="00144B2A" w:rsidRPr="00706F03" w14:paraId="1FAE86D5" w14:textId="77777777" w:rsidTr="000C3BE1">
        <w:trPr>
          <w:cantSplit/>
          <w:jc w:val="center"/>
        </w:trPr>
        <w:tc>
          <w:tcPr>
            <w:tcW w:w="1954" w:type="dxa"/>
            <w:tcBorders>
              <w:bottom w:val="single" w:sz="2" w:space="0" w:color="000000"/>
            </w:tcBorders>
          </w:tcPr>
          <w:p w14:paraId="1344D834" w14:textId="77777777" w:rsidR="00144B2A" w:rsidRPr="00706F03" w:rsidRDefault="00144B2A" w:rsidP="0065006C">
            <w:pPr>
              <w:keepNext/>
              <w:keepLines/>
              <w:spacing w:after="0" w:line="240" w:lineRule="auto"/>
              <w:ind w:firstLine="0"/>
              <w:outlineLvl w:val="0"/>
              <w:rPr>
                <w:rFonts w:cs="Times New Roman"/>
                <w:sz w:val="22"/>
                <w:szCs w:val="22"/>
              </w:rPr>
            </w:pPr>
            <w:r w:rsidRPr="00706F03">
              <w:rPr>
                <w:rFonts w:cs="Times New Roman"/>
                <w:sz w:val="22"/>
                <w:szCs w:val="22"/>
              </w:rPr>
              <w:t>90-95</w:t>
            </w:r>
          </w:p>
        </w:tc>
        <w:tc>
          <w:tcPr>
            <w:tcW w:w="1983" w:type="dxa"/>
            <w:tcBorders>
              <w:bottom w:val="single" w:sz="2" w:space="0" w:color="000000"/>
            </w:tcBorders>
          </w:tcPr>
          <w:p w14:paraId="53270666" w14:textId="77777777" w:rsidR="00144B2A" w:rsidRPr="00706F03" w:rsidRDefault="00144B2A" w:rsidP="0065006C">
            <w:pPr>
              <w:keepNext/>
              <w:keepLines/>
              <w:spacing w:after="0" w:line="240" w:lineRule="auto"/>
              <w:ind w:firstLine="0"/>
              <w:jc w:val="center"/>
              <w:outlineLvl w:val="0"/>
              <w:rPr>
                <w:rFonts w:cs="Times New Roman"/>
                <w:sz w:val="22"/>
                <w:szCs w:val="22"/>
              </w:rPr>
            </w:pPr>
            <w:r w:rsidRPr="00706F03">
              <w:rPr>
                <w:rFonts w:cs="Times New Roman"/>
                <w:sz w:val="22"/>
                <w:szCs w:val="22"/>
              </w:rPr>
              <w:t>45.6%</w:t>
            </w:r>
          </w:p>
        </w:tc>
        <w:tc>
          <w:tcPr>
            <w:tcW w:w="1983" w:type="dxa"/>
            <w:tcBorders>
              <w:bottom w:val="single" w:sz="2" w:space="0" w:color="000000"/>
            </w:tcBorders>
          </w:tcPr>
          <w:p w14:paraId="1B2D6A26" w14:textId="77777777" w:rsidR="00144B2A" w:rsidRPr="00706F03" w:rsidRDefault="00144B2A" w:rsidP="0065006C">
            <w:pPr>
              <w:keepNext/>
              <w:keepLines/>
              <w:spacing w:after="0" w:line="240" w:lineRule="auto"/>
              <w:ind w:firstLine="0"/>
              <w:jc w:val="center"/>
              <w:outlineLvl w:val="0"/>
              <w:rPr>
                <w:rFonts w:cs="Times New Roman"/>
                <w:sz w:val="22"/>
                <w:szCs w:val="22"/>
              </w:rPr>
            </w:pPr>
            <w:r w:rsidRPr="00706F03">
              <w:rPr>
                <w:rFonts w:cs="Times New Roman"/>
                <w:sz w:val="22"/>
                <w:szCs w:val="22"/>
              </w:rPr>
              <w:t>4.0%</w:t>
            </w:r>
          </w:p>
        </w:tc>
        <w:tc>
          <w:tcPr>
            <w:tcW w:w="1955" w:type="dxa"/>
            <w:tcBorders>
              <w:bottom w:val="single" w:sz="2" w:space="0" w:color="000000"/>
            </w:tcBorders>
          </w:tcPr>
          <w:p w14:paraId="384DE748" w14:textId="77777777" w:rsidR="00144B2A" w:rsidRPr="00706F03" w:rsidRDefault="00144B2A" w:rsidP="0065006C">
            <w:pPr>
              <w:keepNext/>
              <w:keepLines/>
              <w:spacing w:after="0" w:line="240" w:lineRule="auto"/>
              <w:ind w:firstLine="0"/>
              <w:jc w:val="center"/>
              <w:outlineLvl w:val="0"/>
              <w:rPr>
                <w:rFonts w:cs="Times New Roman"/>
                <w:sz w:val="22"/>
                <w:szCs w:val="22"/>
              </w:rPr>
            </w:pPr>
            <w:r w:rsidRPr="00706F03">
              <w:rPr>
                <w:rFonts w:cs="Times New Roman"/>
                <w:sz w:val="22"/>
                <w:szCs w:val="22"/>
              </w:rPr>
              <w:t>50.4%</w:t>
            </w:r>
          </w:p>
        </w:tc>
      </w:tr>
      <w:tr w:rsidR="00144B2A" w:rsidRPr="00706F03" w14:paraId="7FC11E46" w14:textId="77777777" w:rsidTr="000C3BE1">
        <w:trPr>
          <w:cantSplit/>
          <w:jc w:val="center"/>
        </w:trPr>
        <w:tc>
          <w:tcPr>
            <w:tcW w:w="1954" w:type="dxa"/>
            <w:tcBorders>
              <w:bottom w:val="single" w:sz="2" w:space="0" w:color="000000"/>
            </w:tcBorders>
          </w:tcPr>
          <w:p w14:paraId="05774C69" w14:textId="77777777" w:rsidR="00144B2A" w:rsidRPr="00706F03" w:rsidRDefault="00144B2A" w:rsidP="0065006C">
            <w:pPr>
              <w:keepNext/>
              <w:keepLines/>
              <w:spacing w:after="0" w:line="240" w:lineRule="auto"/>
              <w:ind w:firstLine="0"/>
              <w:outlineLvl w:val="0"/>
              <w:rPr>
                <w:rFonts w:cs="Times New Roman"/>
                <w:sz w:val="22"/>
                <w:szCs w:val="22"/>
              </w:rPr>
            </w:pPr>
            <w:r w:rsidRPr="00706F03">
              <w:rPr>
                <w:rFonts w:cs="Times New Roman"/>
                <w:sz w:val="22"/>
                <w:szCs w:val="22"/>
              </w:rPr>
              <w:t>96-101</w:t>
            </w:r>
          </w:p>
        </w:tc>
        <w:tc>
          <w:tcPr>
            <w:tcW w:w="1983" w:type="dxa"/>
            <w:tcBorders>
              <w:bottom w:val="single" w:sz="2" w:space="0" w:color="000000"/>
            </w:tcBorders>
          </w:tcPr>
          <w:p w14:paraId="4CBB0002" w14:textId="77777777" w:rsidR="00144B2A" w:rsidRPr="00706F03" w:rsidRDefault="00144B2A" w:rsidP="0065006C">
            <w:pPr>
              <w:keepNext/>
              <w:keepLines/>
              <w:spacing w:after="0" w:line="240" w:lineRule="auto"/>
              <w:ind w:firstLine="0"/>
              <w:jc w:val="center"/>
              <w:outlineLvl w:val="0"/>
              <w:rPr>
                <w:rFonts w:cs="Times New Roman"/>
                <w:sz w:val="22"/>
                <w:szCs w:val="22"/>
              </w:rPr>
            </w:pPr>
            <w:r w:rsidRPr="00706F03">
              <w:rPr>
                <w:rFonts w:cs="Times New Roman"/>
                <w:sz w:val="22"/>
                <w:szCs w:val="22"/>
              </w:rPr>
              <w:t>33.5%</w:t>
            </w:r>
          </w:p>
        </w:tc>
        <w:tc>
          <w:tcPr>
            <w:tcW w:w="1983" w:type="dxa"/>
            <w:tcBorders>
              <w:bottom w:val="single" w:sz="2" w:space="0" w:color="000000"/>
            </w:tcBorders>
          </w:tcPr>
          <w:p w14:paraId="3CFC187B" w14:textId="77777777" w:rsidR="00144B2A" w:rsidRPr="00706F03" w:rsidRDefault="00144B2A" w:rsidP="0065006C">
            <w:pPr>
              <w:keepNext/>
              <w:keepLines/>
              <w:spacing w:after="0" w:line="240" w:lineRule="auto"/>
              <w:ind w:firstLine="0"/>
              <w:jc w:val="center"/>
              <w:outlineLvl w:val="0"/>
              <w:rPr>
                <w:rFonts w:cs="Times New Roman"/>
                <w:sz w:val="22"/>
                <w:szCs w:val="22"/>
              </w:rPr>
            </w:pPr>
            <w:r w:rsidRPr="00706F03">
              <w:rPr>
                <w:rFonts w:cs="Times New Roman"/>
                <w:sz w:val="22"/>
                <w:szCs w:val="22"/>
              </w:rPr>
              <w:t>6.2%</w:t>
            </w:r>
          </w:p>
        </w:tc>
        <w:tc>
          <w:tcPr>
            <w:tcW w:w="1955" w:type="dxa"/>
            <w:tcBorders>
              <w:bottom w:val="single" w:sz="2" w:space="0" w:color="000000"/>
            </w:tcBorders>
          </w:tcPr>
          <w:p w14:paraId="2E43F2AA" w14:textId="77777777" w:rsidR="00144B2A" w:rsidRPr="00706F03" w:rsidRDefault="00144B2A" w:rsidP="0065006C">
            <w:pPr>
              <w:keepNext/>
              <w:keepLines/>
              <w:spacing w:after="0" w:line="240" w:lineRule="auto"/>
              <w:ind w:firstLine="0"/>
              <w:jc w:val="center"/>
              <w:outlineLvl w:val="0"/>
              <w:rPr>
                <w:rFonts w:cs="Times New Roman"/>
                <w:sz w:val="22"/>
                <w:szCs w:val="22"/>
              </w:rPr>
            </w:pPr>
            <w:r w:rsidRPr="00706F03">
              <w:rPr>
                <w:rFonts w:cs="Times New Roman"/>
                <w:sz w:val="22"/>
                <w:szCs w:val="22"/>
              </w:rPr>
              <w:t>60.3%</w:t>
            </w:r>
          </w:p>
        </w:tc>
      </w:tr>
      <w:tr w:rsidR="00144B2A" w:rsidRPr="00706F03" w14:paraId="0C8318C3" w14:textId="77777777" w:rsidTr="000C3BE1">
        <w:trPr>
          <w:cantSplit/>
          <w:jc w:val="center"/>
        </w:trPr>
        <w:tc>
          <w:tcPr>
            <w:tcW w:w="1954" w:type="dxa"/>
            <w:tcBorders>
              <w:bottom w:val="single" w:sz="2" w:space="0" w:color="000000"/>
            </w:tcBorders>
          </w:tcPr>
          <w:p w14:paraId="2EB35E50" w14:textId="77777777" w:rsidR="00144B2A" w:rsidRPr="00706F03" w:rsidRDefault="00144B2A" w:rsidP="0065006C">
            <w:pPr>
              <w:keepNext/>
              <w:keepLines/>
              <w:spacing w:after="0" w:line="240" w:lineRule="auto"/>
              <w:ind w:firstLine="0"/>
              <w:outlineLvl w:val="0"/>
              <w:rPr>
                <w:rFonts w:cs="Times New Roman"/>
                <w:sz w:val="22"/>
                <w:szCs w:val="22"/>
              </w:rPr>
            </w:pPr>
            <w:r w:rsidRPr="00706F03">
              <w:rPr>
                <w:rFonts w:cs="Times New Roman"/>
                <w:sz w:val="22"/>
                <w:szCs w:val="22"/>
              </w:rPr>
              <w:t>102-107</w:t>
            </w:r>
          </w:p>
        </w:tc>
        <w:tc>
          <w:tcPr>
            <w:tcW w:w="1983" w:type="dxa"/>
            <w:tcBorders>
              <w:bottom w:val="single" w:sz="2" w:space="0" w:color="000000"/>
            </w:tcBorders>
          </w:tcPr>
          <w:p w14:paraId="3235F8B5" w14:textId="77777777" w:rsidR="00144B2A" w:rsidRPr="00706F03" w:rsidRDefault="00144B2A" w:rsidP="0065006C">
            <w:pPr>
              <w:keepNext/>
              <w:keepLines/>
              <w:spacing w:after="0" w:line="240" w:lineRule="auto"/>
              <w:ind w:firstLine="0"/>
              <w:jc w:val="center"/>
              <w:outlineLvl w:val="0"/>
              <w:rPr>
                <w:rFonts w:cs="Times New Roman"/>
                <w:sz w:val="22"/>
                <w:szCs w:val="22"/>
              </w:rPr>
            </w:pPr>
            <w:r w:rsidRPr="00706F03">
              <w:rPr>
                <w:rFonts w:cs="Times New Roman"/>
                <w:sz w:val="22"/>
                <w:szCs w:val="22"/>
              </w:rPr>
              <w:t>31.2%</w:t>
            </w:r>
          </w:p>
        </w:tc>
        <w:tc>
          <w:tcPr>
            <w:tcW w:w="1983" w:type="dxa"/>
            <w:tcBorders>
              <w:bottom w:val="single" w:sz="2" w:space="0" w:color="000000"/>
            </w:tcBorders>
          </w:tcPr>
          <w:p w14:paraId="5B9302D5" w14:textId="77777777" w:rsidR="00144B2A" w:rsidRPr="00706F03" w:rsidRDefault="00144B2A" w:rsidP="0065006C">
            <w:pPr>
              <w:keepNext/>
              <w:keepLines/>
              <w:spacing w:after="0" w:line="240" w:lineRule="auto"/>
              <w:ind w:firstLine="0"/>
              <w:jc w:val="center"/>
              <w:outlineLvl w:val="0"/>
              <w:rPr>
                <w:rFonts w:cs="Times New Roman"/>
                <w:sz w:val="22"/>
                <w:szCs w:val="22"/>
              </w:rPr>
            </w:pPr>
            <w:r w:rsidRPr="00706F03">
              <w:rPr>
                <w:rFonts w:cs="Times New Roman"/>
                <w:sz w:val="22"/>
                <w:szCs w:val="22"/>
              </w:rPr>
              <w:t>8.9%</w:t>
            </w:r>
          </w:p>
        </w:tc>
        <w:tc>
          <w:tcPr>
            <w:tcW w:w="1955" w:type="dxa"/>
            <w:tcBorders>
              <w:bottom w:val="single" w:sz="2" w:space="0" w:color="000000"/>
            </w:tcBorders>
          </w:tcPr>
          <w:p w14:paraId="31E07F5E" w14:textId="77777777" w:rsidR="00144B2A" w:rsidRPr="00706F03" w:rsidRDefault="00144B2A" w:rsidP="0065006C">
            <w:pPr>
              <w:keepNext/>
              <w:keepLines/>
              <w:spacing w:after="0" w:line="240" w:lineRule="auto"/>
              <w:ind w:firstLine="0"/>
              <w:jc w:val="center"/>
              <w:outlineLvl w:val="0"/>
              <w:rPr>
                <w:rFonts w:cs="Times New Roman"/>
                <w:sz w:val="22"/>
                <w:szCs w:val="22"/>
              </w:rPr>
            </w:pPr>
            <w:r w:rsidRPr="00706F03">
              <w:rPr>
                <w:rFonts w:cs="Times New Roman"/>
                <w:sz w:val="22"/>
                <w:szCs w:val="22"/>
              </w:rPr>
              <w:t>59.9%</w:t>
            </w:r>
          </w:p>
        </w:tc>
      </w:tr>
      <w:tr w:rsidR="00144B2A" w:rsidRPr="00706F03" w14:paraId="205E7507" w14:textId="77777777" w:rsidTr="000C3BE1">
        <w:trPr>
          <w:cantSplit/>
          <w:jc w:val="center"/>
        </w:trPr>
        <w:tc>
          <w:tcPr>
            <w:tcW w:w="1954" w:type="dxa"/>
          </w:tcPr>
          <w:p w14:paraId="1C599BA0" w14:textId="77777777" w:rsidR="00144B2A" w:rsidRPr="00706F03" w:rsidRDefault="00144B2A" w:rsidP="0065006C">
            <w:pPr>
              <w:keepLines/>
              <w:spacing w:after="0" w:line="240" w:lineRule="auto"/>
              <w:ind w:firstLine="0"/>
              <w:outlineLvl w:val="0"/>
              <w:rPr>
                <w:rFonts w:cs="Times New Roman"/>
                <w:sz w:val="22"/>
                <w:szCs w:val="22"/>
              </w:rPr>
            </w:pPr>
            <w:r w:rsidRPr="00706F03">
              <w:rPr>
                <w:rFonts w:cs="Times New Roman"/>
                <w:sz w:val="22"/>
                <w:szCs w:val="22"/>
              </w:rPr>
              <w:t>108-113</w:t>
            </w:r>
          </w:p>
        </w:tc>
        <w:tc>
          <w:tcPr>
            <w:tcW w:w="1983" w:type="dxa"/>
          </w:tcPr>
          <w:p w14:paraId="34B4181A" w14:textId="77777777" w:rsidR="00144B2A" w:rsidRPr="00706F03" w:rsidRDefault="00144B2A" w:rsidP="0065006C">
            <w:pPr>
              <w:keepLines/>
              <w:spacing w:after="0" w:line="240" w:lineRule="auto"/>
              <w:ind w:firstLine="0"/>
              <w:jc w:val="center"/>
              <w:outlineLvl w:val="0"/>
              <w:rPr>
                <w:rFonts w:cs="Times New Roman"/>
                <w:sz w:val="22"/>
                <w:szCs w:val="22"/>
              </w:rPr>
            </w:pPr>
            <w:r w:rsidRPr="00706F03">
              <w:rPr>
                <w:rFonts w:cs="Times New Roman"/>
                <w:sz w:val="22"/>
                <w:szCs w:val="22"/>
              </w:rPr>
              <w:t>28.7%</w:t>
            </w:r>
          </w:p>
        </w:tc>
        <w:tc>
          <w:tcPr>
            <w:tcW w:w="1983" w:type="dxa"/>
          </w:tcPr>
          <w:p w14:paraId="7C0D6227" w14:textId="77777777" w:rsidR="00144B2A" w:rsidRPr="00706F03" w:rsidRDefault="00144B2A" w:rsidP="0065006C">
            <w:pPr>
              <w:keepLines/>
              <w:spacing w:after="0" w:line="240" w:lineRule="auto"/>
              <w:ind w:firstLine="0"/>
              <w:jc w:val="center"/>
              <w:outlineLvl w:val="0"/>
              <w:rPr>
                <w:rFonts w:cs="Times New Roman"/>
                <w:sz w:val="22"/>
                <w:szCs w:val="22"/>
              </w:rPr>
            </w:pPr>
            <w:r w:rsidRPr="00706F03">
              <w:rPr>
                <w:rFonts w:cs="Times New Roman"/>
                <w:sz w:val="22"/>
                <w:szCs w:val="22"/>
              </w:rPr>
              <w:t>9.8%</w:t>
            </w:r>
          </w:p>
        </w:tc>
        <w:tc>
          <w:tcPr>
            <w:tcW w:w="1955" w:type="dxa"/>
          </w:tcPr>
          <w:p w14:paraId="287B61AA" w14:textId="77777777" w:rsidR="00144B2A" w:rsidRPr="00706F03" w:rsidRDefault="00144B2A" w:rsidP="0065006C">
            <w:pPr>
              <w:keepLines/>
              <w:spacing w:after="0" w:line="240" w:lineRule="auto"/>
              <w:ind w:firstLine="0"/>
              <w:jc w:val="center"/>
              <w:outlineLvl w:val="0"/>
              <w:rPr>
                <w:rFonts w:cs="Times New Roman"/>
                <w:sz w:val="22"/>
                <w:szCs w:val="22"/>
              </w:rPr>
            </w:pPr>
            <w:r w:rsidRPr="00706F03">
              <w:rPr>
                <w:rFonts w:cs="Times New Roman"/>
                <w:sz w:val="22"/>
                <w:szCs w:val="22"/>
              </w:rPr>
              <w:t>61.5%</w:t>
            </w:r>
          </w:p>
        </w:tc>
      </w:tr>
    </w:tbl>
    <w:p w14:paraId="62BC3ED8" w14:textId="77777777" w:rsidR="00523799" w:rsidRPr="00706F03" w:rsidRDefault="003240CC" w:rsidP="000810FE">
      <w:pPr>
        <w:spacing w:line="276" w:lineRule="auto"/>
        <w:ind w:firstLine="480"/>
        <w:outlineLvl w:val="0"/>
        <w:rPr>
          <w:rFonts w:cs="Times New Roman"/>
          <w:sz w:val="28"/>
          <w:szCs w:val="28"/>
        </w:rPr>
      </w:pPr>
      <w:r w:rsidRPr="00706F03">
        <w:rPr>
          <w:rFonts w:cs="Times New Roman"/>
          <w:szCs w:val="28"/>
        </w:rPr>
        <w:t>綜合上述樣本分布，本研究資料具有兩項重要特徵。第一，不同案件類型在樣本數、年度分布與裁判結果比例上皆具有差異，表示各案件類型可能存在不同法律用語、裁判邏輯與分類難度。因此，本研究後續將四類案件分開建模與比較，而非將所有案件直接合併為單一資料集。第二，裁判結果存在明顯類別不平衡，若僅使用</w:t>
      </w:r>
      <w:r w:rsidRPr="00706F03">
        <w:rPr>
          <w:rFonts w:cs="Times New Roman"/>
          <w:szCs w:val="28"/>
        </w:rPr>
        <w:t xml:space="preserve"> Accuracy </w:t>
      </w:r>
      <w:r w:rsidRPr="00706F03">
        <w:rPr>
          <w:rFonts w:cs="Times New Roman"/>
          <w:szCs w:val="28"/>
        </w:rPr>
        <w:t>作為模型評估指標，模型可能因偏向預測多數類別而取得較高準確率，卻無法反映少數類別之辨識能力。因此，本研究後續以</w:t>
      </w:r>
      <w:r w:rsidRPr="00706F03">
        <w:rPr>
          <w:rFonts w:cs="Times New Roman"/>
          <w:szCs w:val="28"/>
        </w:rPr>
        <w:t xml:space="preserve"> Macro F1 </w:t>
      </w:r>
      <w:r w:rsidRPr="00706F03">
        <w:rPr>
          <w:rFonts w:cs="Times New Roman"/>
          <w:szCs w:val="28"/>
        </w:rPr>
        <w:t>作為主要評估指標，並輔以準確率</w:t>
      </w:r>
      <w:r w:rsidR="00961BBF" w:rsidRPr="00706F03">
        <w:rPr>
          <w:rFonts w:cs="Times New Roman"/>
          <w:szCs w:val="28"/>
        </w:rPr>
        <w:t>、精確率、召回率、</w:t>
      </w:r>
      <w:r w:rsidR="00961BBF" w:rsidRPr="00706F03">
        <w:rPr>
          <w:rFonts w:cs="Times New Roman"/>
          <w:szCs w:val="28"/>
        </w:rPr>
        <w:t xml:space="preserve">F1 </w:t>
      </w:r>
      <w:r w:rsidR="00961BBF" w:rsidRPr="00706F03">
        <w:rPr>
          <w:rFonts w:cs="Times New Roman"/>
          <w:szCs w:val="28"/>
        </w:rPr>
        <w:t>分數與混淆矩陣</w:t>
      </w:r>
      <w:r w:rsidRPr="00706F03">
        <w:rPr>
          <w:rFonts w:cs="Times New Roman"/>
          <w:szCs w:val="28"/>
        </w:rPr>
        <w:t>進行分析。</w:t>
      </w:r>
    </w:p>
    <w:p w14:paraId="6AC3D23D" w14:textId="77777777" w:rsidR="001E3D7C" w:rsidRPr="00706F03" w:rsidRDefault="001E3D7C">
      <w:pPr>
        <w:widowControl/>
        <w:spacing w:after="160" w:line="278" w:lineRule="auto"/>
        <w:ind w:firstLine="0"/>
        <w:jc w:val="left"/>
        <w:rPr>
          <w:rFonts w:cs="Times New Roman"/>
          <w:b/>
          <w:szCs w:val="28"/>
        </w:rPr>
      </w:pPr>
      <w:r w:rsidRPr="00706F03">
        <w:rPr>
          <w:rFonts w:cs="Times New Roman"/>
          <w:b/>
          <w:szCs w:val="28"/>
        </w:rPr>
        <w:br w:type="page"/>
      </w:r>
    </w:p>
    <w:p w14:paraId="75654BF8" w14:textId="77777777" w:rsidR="002D42A8" w:rsidRPr="00706F03" w:rsidRDefault="00832F63" w:rsidP="00704208">
      <w:pPr>
        <w:keepNext/>
        <w:keepLines/>
        <w:spacing w:line="276" w:lineRule="auto"/>
        <w:ind w:firstLine="0"/>
        <w:jc w:val="center"/>
        <w:rPr>
          <w:rFonts w:cs="Times New Roman"/>
          <w:b/>
          <w:szCs w:val="28"/>
        </w:rPr>
      </w:pPr>
      <w:r w:rsidRPr="00706F03">
        <w:rPr>
          <w:rFonts w:cs="Times New Roman" w:hint="eastAsia"/>
          <w:b/>
          <w:noProof/>
          <w:szCs w:val="28"/>
        </w:rPr>
        <w:lastRenderedPageBreak/>
        <w:drawing>
          <wp:inline distT="0" distB="0" distL="0" distR="0" wp14:anchorId="56378DE7" wp14:editId="0E11A5DA">
            <wp:extent cx="5400040" cy="4059253"/>
            <wp:effectExtent l="0" t="0" r="0" b="0"/>
            <wp:docPr id="178468194" name="圖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400040" cy="4059253"/>
                    </a:xfrm>
                    <a:prstGeom prst="rect">
                      <a:avLst/>
                    </a:prstGeom>
                    <a:noFill/>
                    <a:ln>
                      <a:noFill/>
                    </a:ln>
                  </pic:spPr>
                </pic:pic>
              </a:graphicData>
            </a:graphic>
          </wp:inline>
        </w:drawing>
      </w:r>
    </w:p>
    <w:p w14:paraId="4A2052D1" w14:textId="77777777" w:rsidR="006E7085" w:rsidRPr="00706F03" w:rsidRDefault="006E7085" w:rsidP="005D70AD">
      <w:pPr>
        <w:keepNext/>
        <w:keepLines/>
        <w:spacing w:before="120" w:after="60" w:line="276" w:lineRule="auto"/>
        <w:jc w:val="center"/>
        <w:rPr>
          <w:rFonts w:cs="Times New Roman"/>
          <w:b/>
          <w:sz w:val="22"/>
          <w:szCs w:val="22"/>
        </w:rPr>
      </w:pPr>
      <w:r w:rsidRPr="00706F03">
        <w:rPr>
          <w:rFonts w:cs="Times New Roman" w:hint="eastAsia"/>
          <w:b/>
          <w:sz w:val="22"/>
          <w:szCs w:val="22"/>
        </w:rPr>
        <w:t>圖</w:t>
      </w:r>
      <w:r w:rsidRPr="00706F03">
        <w:rPr>
          <w:rFonts w:cs="Times New Roman" w:hint="eastAsia"/>
          <w:b/>
          <w:sz w:val="22"/>
          <w:szCs w:val="22"/>
        </w:rPr>
        <w:t xml:space="preserve"> 3-4 </w:t>
      </w:r>
      <w:r w:rsidRPr="00706F03">
        <w:rPr>
          <w:rFonts w:cs="Times New Roman" w:hint="eastAsia"/>
          <w:b/>
          <w:sz w:val="22"/>
          <w:szCs w:val="22"/>
        </w:rPr>
        <w:t>各案件類型高</w:t>
      </w:r>
      <w:r w:rsidRPr="00706F03">
        <w:rPr>
          <w:rFonts w:cs="Times New Roman" w:hint="eastAsia"/>
          <w:b/>
          <w:sz w:val="22"/>
          <w:szCs w:val="22"/>
        </w:rPr>
        <w:t xml:space="preserve"> TF-IDF </w:t>
      </w:r>
      <w:r w:rsidRPr="00706F03">
        <w:rPr>
          <w:rFonts w:cs="Times New Roman" w:hint="eastAsia"/>
          <w:b/>
          <w:sz w:val="22"/>
          <w:szCs w:val="22"/>
        </w:rPr>
        <w:t>詞彙分布</w:t>
      </w:r>
    </w:p>
    <w:p w14:paraId="55160127" w14:textId="77777777" w:rsidR="000810FE" w:rsidRPr="00706F03" w:rsidRDefault="000810FE" w:rsidP="00565DC7">
      <w:pPr>
        <w:spacing w:line="276" w:lineRule="auto"/>
        <w:rPr>
          <w:rFonts w:cs="Times New Roman"/>
          <w:b/>
          <w:szCs w:val="28"/>
        </w:rPr>
      </w:pPr>
      <w:r w:rsidRPr="00706F03">
        <w:rPr>
          <w:rFonts w:cs="Times New Roman"/>
          <w:b/>
          <w:szCs w:val="28"/>
        </w:rPr>
        <w:t>3.4.</w:t>
      </w:r>
      <w:r w:rsidR="006100DD" w:rsidRPr="00706F03">
        <w:rPr>
          <w:rFonts w:cs="Times New Roman" w:hint="eastAsia"/>
          <w:b/>
          <w:szCs w:val="28"/>
        </w:rPr>
        <w:t>4</w:t>
      </w:r>
      <w:r w:rsidRPr="00706F03">
        <w:rPr>
          <w:rFonts w:cs="Times New Roman"/>
          <w:b/>
          <w:szCs w:val="28"/>
        </w:rPr>
        <w:t xml:space="preserve"> </w:t>
      </w:r>
      <w:r w:rsidR="006100DD" w:rsidRPr="00706F03">
        <w:rPr>
          <w:rFonts w:cs="Times New Roman" w:hint="eastAsia"/>
          <w:b/>
          <w:szCs w:val="28"/>
        </w:rPr>
        <w:t>不同案件類型之代表性詞彙分布</w:t>
      </w:r>
    </w:p>
    <w:p w14:paraId="48371E38" w14:textId="77777777" w:rsidR="00804686" w:rsidRPr="00706F03" w:rsidRDefault="00804686" w:rsidP="00804686">
      <w:pPr>
        <w:spacing w:line="276" w:lineRule="auto"/>
        <w:rPr>
          <w:rFonts w:cs="Times New Roman"/>
          <w:szCs w:val="28"/>
        </w:rPr>
      </w:pPr>
      <w:r w:rsidRPr="00706F03">
        <w:rPr>
          <w:rFonts w:cs="Times New Roman"/>
          <w:szCs w:val="28"/>
        </w:rPr>
        <w:t>為觀察不同案件類型之文本差異，本研究在排除當事人稱謂與常見程序用語後，計算各案件類型詞彙之平均</w:t>
      </w:r>
      <w:r w:rsidRPr="00706F03">
        <w:rPr>
          <w:rFonts w:cs="Times New Roman"/>
          <w:szCs w:val="28"/>
        </w:rPr>
        <w:t xml:space="preserve"> TF-IDF </w:t>
      </w:r>
      <w:r w:rsidRPr="00706F03">
        <w:rPr>
          <w:rFonts w:cs="Times New Roman"/>
          <w:szCs w:val="28"/>
        </w:rPr>
        <w:t>權重，並列出權重最高之前十五個詞彙，如圖</w:t>
      </w:r>
      <w:r w:rsidRPr="00706F03">
        <w:rPr>
          <w:rFonts w:cs="Times New Roman"/>
          <w:szCs w:val="28"/>
        </w:rPr>
        <w:t xml:space="preserve"> 3-</w:t>
      </w:r>
      <w:r w:rsidR="00565DC7" w:rsidRPr="00706F03">
        <w:rPr>
          <w:rFonts w:cs="Times New Roman" w:hint="eastAsia"/>
          <w:szCs w:val="28"/>
        </w:rPr>
        <w:t>4</w:t>
      </w:r>
      <w:r w:rsidRPr="00706F03">
        <w:rPr>
          <w:rFonts w:cs="Times New Roman"/>
          <w:szCs w:val="28"/>
        </w:rPr>
        <w:t xml:space="preserve"> </w:t>
      </w:r>
      <w:r w:rsidRPr="00706F03">
        <w:rPr>
          <w:rFonts w:cs="Times New Roman"/>
          <w:szCs w:val="28"/>
        </w:rPr>
        <w:t>所示。結果顯示，行政案件較常出現「商標」、「專利」、「註冊」、「異議」、「舉發」與「評定」等詞彙，反映其爭議多集中於智慧財產權之取得、審查與有效性；民事案件則以「侵害」、「賠償」、「損害」、「授權」與「侵權」等詞彙為主，顯示其重點在於權利侵害與民事救濟。刑事案件較常出現「仿冒」、「販賣」、「陳列」與「光碟」等詞彙，反映此類案件多涉及仿冒商品及非法重製、販賣等犯罪行為；刑事附帶民事案件則同時出現犯罪行為與「損害」、「賠償」、「侵權」等民事救濟詞彙，呈現刑事追訴與民事求償並存的特性。</w:t>
      </w:r>
    </w:p>
    <w:p w14:paraId="058F1726" w14:textId="77777777" w:rsidR="000810FE" w:rsidRPr="00706F03" w:rsidRDefault="00804686" w:rsidP="00804686">
      <w:pPr>
        <w:spacing w:line="276" w:lineRule="auto"/>
        <w:rPr>
          <w:rFonts w:cs="Times New Roman"/>
          <w:szCs w:val="28"/>
        </w:rPr>
      </w:pPr>
      <w:r w:rsidRPr="00706F03">
        <w:rPr>
          <w:rFonts w:cs="Times New Roman"/>
          <w:szCs w:val="28"/>
        </w:rPr>
        <w:t>綜合而言，四類案件呈現不同的代表性詞彙結構，分別對應權利取得與有效性、權利侵害與民事救濟、犯罪行為，以及刑事侵權與民事求償等不同爭議內容。</w:t>
      </w:r>
    </w:p>
    <w:p w14:paraId="5D77C73F" w14:textId="77777777" w:rsidR="00523799" w:rsidRPr="00706F03" w:rsidRDefault="00523799" w:rsidP="006C25BD">
      <w:pPr>
        <w:pStyle w:val="Heading2"/>
        <w:spacing w:line="276" w:lineRule="auto"/>
        <w:rPr>
          <w:rFonts w:ascii="Times New Roman" w:eastAsia="DFKai-SB" w:hAnsi="Times New Roman" w:cs="Times New Roman"/>
          <w:color w:val="auto"/>
          <w:szCs w:val="28"/>
        </w:rPr>
      </w:pPr>
      <w:r w:rsidRPr="00706F03">
        <w:rPr>
          <w:rFonts w:ascii="Times New Roman" w:eastAsia="DFKai-SB" w:hAnsi="Times New Roman" w:cs="Times New Roman"/>
          <w:color w:val="auto"/>
          <w:szCs w:val="28"/>
        </w:rPr>
        <w:t xml:space="preserve">3.5 </w:t>
      </w:r>
      <w:r w:rsidRPr="00706F03">
        <w:rPr>
          <w:rFonts w:ascii="Times New Roman" w:eastAsia="DFKai-SB" w:hAnsi="Times New Roman" w:cs="Times New Roman"/>
          <w:color w:val="auto"/>
          <w:szCs w:val="28"/>
        </w:rPr>
        <w:t>文字特徵建構</w:t>
      </w:r>
    </w:p>
    <w:p w14:paraId="5723AFCD" w14:textId="77777777" w:rsidR="00707A84" w:rsidRPr="00706F03" w:rsidRDefault="003240CC" w:rsidP="0004071A">
      <w:pPr>
        <w:spacing w:line="276" w:lineRule="auto"/>
        <w:outlineLvl w:val="0"/>
        <w:rPr>
          <w:rFonts w:cs="Times New Roman"/>
          <w:szCs w:val="28"/>
        </w:rPr>
      </w:pPr>
      <w:r w:rsidRPr="00706F03">
        <w:rPr>
          <w:rFonts w:cs="Times New Roman"/>
          <w:szCs w:val="28"/>
        </w:rPr>
        <w:t>本研究將前處理與斷詞後之判決文本轉換為模型可處理之數值矩陣，並比較</w:t>
      </w:r>
      <w:r w:rsidRPr="00706F03">
        <w:rPr>
          <w:rFonts w:cs="Times New Roman"/>
          <w:szCs w:val="28"/>
        </w:rPr>
        <w:t xml:space="preserve"> BoW</w:t>
      </w:r>
      <w:r w:rsidRPr="00706F03">
        <w:rPr>
          <w:rFonts w:cs="Times New Roman"/>
          <w:szCs w:val="28"/>
        </w:rPr>
        <w:t>、</w:t>
      </w:r>
      <w:r w:rsidRPr="00706F03">
        <w:rPr>
          <w:rFonts w:cs="Times New Roman"/>
          <w:szCs w:val="28"/>
        </w:rPr>
        <w:t xml:space="preserve">TF </w:t>
      </w:r>
      <w:r w:rsidRPr="00706F03">
        <w:rPr>
          <w:rFonts w:cs="Times New Roman"/>
          <w:szCs w:val="28"/>
        </w:rPr>
        <w:t>與</w:t>
      </w:r>
      <w:r w:rsidRPr="00706F03">
        <w:rPr>
          <w:rFonts w:cs="Times New Roman"/>
          <w:szCs w:val="28"/>
        </w:rPr>
        <w:t xml:space="preserve"> TF-IDF </w:t>
      </w:r>
      <w:r w:rsidRPr="00706F03">
        <w:rPr>
          <w:rFonts w:cs="Times New Roman"/>
          <w:szCs w:val="28"/>
        </w:rPr>
        <w:t>三種文字特徵表示。由於法院</w:t>
      </w:r>
      <w:r w:rsidR="000414AC" w:rsidRPr="00706F03">
        <w:rPr>
          <w:rFonts w:cs="Times New Roman"/>
          <w:szCs w:val="28"/>
        </w:rPr>
        <w:t>裁判書</w:t>
      </w:r>
      <w:r w:rsidRPr="00706F03">
        <w:rPr>
          <w:rFonts w:cs="Times New Roman"/>
          <w:szCs w:val="28"/>
        </w:rPr>
        <w:t>屬於非結構化文本，若未先轉換為數值特徵，</w:t>
      </w:r>
      <w:r w:rsidRPr="00706F03">
        <w:rPr>
          <w:rFonts w:cs="Times New Roman"/>
          <w:szCs w:val="28"/>
        </w:rPr>
        <w:lastRenderedPageBreak/>
        <w:t>機器學習模型無法直接進行分類。因此，文字特徵建構是本研究模型流程中的重要步驟。</w:t>
      </w:r>
    </w:p>
    <w:p w14:paraId="0F1C253D" w14:textId="77777777" w:rsidR="000E3995" w:rsidRPr="00706F03" w:rsidRDefault="00456D93" w:rsidP="0066788F">
      <w:pPr>
        <w:spacing w:line="276" w:lineRule="auto"/>
        <w:rPr>
          <w:rFonts w:cs="Times New Roman"/>
          <w:b/>
          <w:szCs w:val="28"/>
        </w:rPr>
      </w:pPr>
      <w:r w:rsidRPr="00706F03">
        <w:rPr>
          <w:rFonts w:cs="Times New Roman"/>
          <w:b/>
          <w:szCs w:val="28"/>
        </w:rPr>
        <w:t xml:space="preserve">3.5.1 </w:t>
      </w:r>
      <w:r w:rsidRPr="00706F03">
        <w:rPr>
          <w:rFonts w:cs="Times New Roman"/>
          <w:b/>
          <w:szCs w:val="28"/>
        </w:rPr>
        <w:t>詞袋模型</w:t>
      </w:r>
      <w:r w:rsidR="00120A33" w:rsidRPr="00706F03">
        <w:rPr>
          <w:rFonts w:cs="Times New Roman"/>
          <w:b/>
          <w:szCs w:val="28"/>
        </w:rPr>
        <w:t>（</w:t>
      </w:r>
      <w:r w:rsidR="00120A33" w:rsidRPr="00706F03">
        <w:rPr>
          <w:rFonts w:cs="Times New Roman"/>
          <w:b/>
          <w:szCs w:val="28"/>
        </w:rPr>
        <w:t>BoW</w:t>
      </w:r>
      <w:r w:rsidR="00120A33" w:rsidRPr="00706F03">
        <w:rPr>
          <w:rFonts w:cs="Times New Roman"/>
          <w:b/>
          <w:szCs w:val="28"/>
        </w:rPr>
        <w:t>）</w:t>
      </w:r>
    </w:p>
    <w:p w14:paraId="45CD5FDD" w14:textId="77777777" w:rsidR="00456D93" w:rsidRPr="00706F03" w:rsidRDefault="00456D93" w:rsidP="0004071A">
      <w:pPr>
        <w:spacing w:line="276" w:lineRule="auto"/>
        <w:outlineLvl w:val="0"/>
        <w:rPr>
          <w:rFonts w:cs="Times New Roman"/>
          <w:szCs w:val="28"/>
        </w:rPr>
      </w:pPr>
      <w:r w:rsidRPr="00706F03">
        <w:rPr>
          <w:rFonts w:cs="Times New Roman"/>
          <w:szCs w:val="28"/>
        </w:rPr>
        <w:t>第一，詞袋模型將每篇裁判書視為詞彙集合，並依詞項出現次數建立文件－詞彙矩陣。此方法忽略詞彙順序、語法結構與上下文關係，但能保留詞彙在不同裁判文本中的分布情形。對法律裁判書而言，許多詞彙本身即可能具有分類訊號，例如特定請求類型、程序用語、侵權判斷用語或裁判理由用語，因此</w:t>
      </w:r>
      <w:r w:rsidRPr="00706F03">
        <w:rPr>
          <w:rFonts w:cs="Times New Roman"/>
          <w:szCs w:val="28"/>
        </w:rPr>
        <w:t xml:space="preserve"> BoW </w:t>
      </w:r>
      <w:r w:rsidRPr="00706F03">
        <w:rPr>
          <w:rFonts w:cs="Times New Roman"/>
          <w:szCs w:val="28"/>
        </w:rPr>
        <w:t>可作為本研究的基礎文字特徵表示。</w:t>
      </w:r>
    </w:p>
    <w:p w14:paraId="72E37ECB" w14:textId="77777777" w:rsidR="00456D93" w:rsidRPr="00706F03" w:rsidRDefault="00456D93" w:rsidP="0004071A">
      <w:pPr>
        <w:spacing w:line="276" w:lineRule="auto"/>
        <w:outlineLvl w:val="0"/>
        <w:rPr>
          <w:rFonts w:cs="Times New Roman"/>
          <w:szCs w:val="28"/>
        </w:rPr>
      </w:pPr>
      <w:r w:rsidRPr="00706F03">
        <w:rPr>
          <w:rFonts w:cs="Times New Roman"/>
          <w:szCs w:val="28"/>
        </w:rPr>
        <w:t>設本研究共有</w:t>
      </w:r>
      <w:r w:rsidRPr="00706F03">
        <w:rPr>
          <w:rFonts w:cs="Times New Roman"/>
          <w:szCs w:val="28"/>
        </w:rPr>
        <w:t xml:space="preserve"> </w:t>
      </w:r>
      <m:oMath>
        <m:r>
          <w:rPr>
            <w:rFonts w:ascii="Cambria Math" w:hAnsi="Cambria Math" w:cs="Times New Roman"/>
            <w:szCs w:val="28"/>
          </w:rPr>
          <m:t>N</m:t>
        </m:r>
      </m:oMath>
      <w:r w:rsidR="00624918" w:rsidRPr="00706F03">
        <w:rPr>
          <w:rFonts w:cs="Times New Roman"/>
          <w:szCs w:val="28"/>
        </w:rPr>
        <w:t xml:space="preserve"> </w:t>
      </w:r>
      <w:r w:rsidRPr="00706F03">
        <w:rPr>
          <w:rFonts w:cs="Times New Roman"/>
          <w:szCs w:val="28"/>
        </w:rPr>
        <w:t>篇裁判書，經斷詞後形成</w:t>
      </w:r>
      <w:r w:rsidRPr="00706F03">
        <w:rPr>
          <w:rFonts w:cs="Times New Roman"/>
          <w:szCs w:val="28"/>
        </w:rPr>
        <w:t xml:space="preserve"> </w:t>
      </w:r>
      <m:oMath>
        <m:r>
          <w:rPr>
            <w:rFonts w:ascii="Cambria Math" w:hAnsi="Cambria Math" w:cs="Times New Roman"/>
            <w:szCs w:val="28"/>
          </w:rPr>
          <m:t>V</m:t>
        </m:r>
      </m:oMath>
      <w:r w:rsidR="00624918" w:rsidRPr="00706F03">
        <w:rPr>
          <w:rFonts w:cs="Times New Roman"/>
          <w:szCs w:val="28"/>
        </w:rPr>
        <w:t xml:space="preserve"> </w:t>
      </w:r>
      <w:r w:rsidRPr="00706F03">
        <w:rPr>
          <w:rFonts w:cs="Times New Roman"/>
          <w:szCs w:val="28"/>
        </w:rPr>
        <w:t>個不同詞彙。第</w:t>
      </w:r>
      <w:r w:rsidRPr="00706F03">
        <w:rPr>
          <w:rFonts w:cs="Times New Roman"/>
          <w:szCs w:val="28"/>
        </w:rPr>
        <w:t xml:space="preserve"> </w:t>
      </w:r>
      <m:oMath>
        <m:r>
          <w:rPr>
            <w:rFonts w:ascii="Cambria Math" w:hAnsi="Cambria Math" w:cs="Times New Roman"/>
            <w:szCs w:val="28"/>
          </w:rPr>
          <m:t>i</m:t>
        </m:r>
      </m:oMath>
      <w:r w:rsidR="00624918" w:rsidRPr="00706F03">
        <w:rPr>
          <w:rFonts w:cs="Times New Roman"/>
          <w:szCs w:val="28"/>
        </w:rPr>
        <w:t xml:space="preserve"> </w:t>
      </w:r>
      <w:r w:rsidRPr="00706F03">
        <w:rPr>
          <w:rFonts w:cs="Times New Roman"/>
          <w:szCs w:val="28"/>
        </w:rPr>
        <w:t>篇裁判書記為</w:t>
      </w:r>
      <w:r w:rsidRPr="00706F03">
        <w:rPr>
          <w:rFonts w:cs="Times New Roman"/>
          <w:szCs w:val="28"/>
        </w:rPr>
        <w:t xml:space="preserve"> </w:t>
      </w:r>
      <m:oMath>
        <m:sSub>
          <m:sSubPr>
            <m:ctrlPr>
              <w:rPr>
                <w:rFonts w:ascii="Cambria Math" w:hAnsi="Cambria Math" w:cs="Times New Roman"/>
                <w:szCs w:val="28"/>
              </w:rPr>
            </m:ctrlPr>
          </m:sSubPr>
          <m:e>
            <m:r>
              <w:rPr>
                <w:rFonts w:ascii="Cambria Math" w:hAnsi="Cambria Math" w:cs="Times New Roman"/>
                <w:szCs w:val="28"/>
              </w:rPr>
              <m:t>d</m:t>
            </m:r>
          </m:e>
          <m:sub>
            <m:r>
              <w:rPr>
                <w:rFonts w:ascii="Cambria Math" w:hAnsi="Cambria Math" w:cs="Times New Roman"/>
                <w:szCs w:val="28"/>
              </w:rPr>
              <m:t>i</m:t>
            </m:r>
          </m:sub>
        </m:sSub>
      </m:oMath>
      <w:r w:rsidRPr="00706F03">
        <w:rPr>
          <w:rFonts w:cs="Times New Roman"/>
          <w:szCs w:val="28"/>
        </w:rPr>
        <w:t>，第</w:t>
      </w:r>
      <w:r w:rsidRPr="00706F03">
        <w:rPr>
          <w:rFonts w:cs="Times New Roman"/>
          <w:szCs w:val="28"/>
        </w:rPr>
        <w:t xml:space="preserve"> </w:t>
      </w:r>
      <m:oMath>
        <m:r>
          <w:rPr>
            <w:rFonts w:ascii="Cambria Math" w:hAnsi="Cambria Math" w:cs="Times New Roman"/>
            <w:szCs w:val="28"/>
          </w:rPr>
          <m:t>j</m:t>
        </m:r>
      </m:oMath>
      <w:r w:rsidR="00624918" w:rsidRPr="00706F03">
        <w:rPr>
          <w:rFonts w:cs="Times New Roman"/>
          <w:szCs w:val="28"/>
        </w:rPr>
        <w:t xml:space="preserve"> </w:t>
      </w:r>
      <w:r w:rsidRPr="00706F03">
        <w:rPr>
          <w:rFonts w:cs="Times New Roman"/>
          <w:szCs w:val="28"/>
        </w:rPr>
        <w:t>個詞彙記為</w:t>
      </w:r>
      <w:r w:rsidRPr="00706F03">
        <w:rPr>
          <w:rFonts w:cs="Times New Roman"/>
          <w:szCs w:val="28"/>
        </w:rPr>
        <w:t xml:space="preserve"> </w:t>
      </w:r>
      <m:oMath>
        <m:sSub>
          <m:sSubPr>
            <m:ctrlPr>
              <w:rPr>
                <w:rFonts w:ascii="Cambria Math" w:hAnsi="Cambria Math" w:cs="Times New Roman"/>
                <w:szCs w:val="28"/>
              </w:rPr>
            </m:ctrlPr>
          </m:sSubPr>
          <m:e>
            <m:r>
              <w:rPr>
                <w:rFonts w:ascii="Cambria Math" w:hAnsi="Cambria Math" w:cs="Times New Roman"/>
                <w:szCs w:val="28"/>
              </w:rPr>
              <m:t>w</m:t>
            </m:r>
          </m:e>
          <m:sub>
            <m:r>
              <w:rPr>
                <w:rFonts w:ascii="Cambria Math" w:hAnsi="Cambria Math" w:cs="Times New Roman"/>
                <w:szCs w:val="28"/>
              </w:rPr>
              <m:t>j</m:t>
            </m:r>
          </m:sub>
        </m:sSub>
      </m:oMath>
      <w:r w:rsidRPr="00706F03">
        <w:rPr>
          <w:rFonts w:cs="Times New Roman"/>
          <w:szCs w:val="28"/>
        </w:rPr>
        <w:t>，則</w:t>
      </w:r>
      <w:r w:rsidRPr="00706F03">
        <w:rPr>
          <w:rFonts w:cs="Times New Roman"/>
          <w:szCs w:val="28"/>
        </w:rPr>
        <w:t xml:space="preserve"> BoW </w:t>
      </w:r>
      <w:r w:rsidRPr="00706F03">
        <w:rPr>
          <w:rFonts w:cs="Times New Roman"/>
          <w:szCs w:val="28"/>
        </w:rPr>
        <w:t>中的元素可表示為：</w:t>
      </w:r>
    </w:p>
    <w:p w14:paraId="1C8425F6" w14:textId="77777777" w:rsidR="00456D93" w:rsidRPr="00706F03" w:rsidRDefault="00000000" w:rsidP="0004071A">
      <w:pPr>
        <w:spacing w:line="276" w:lineRule="auto"/>
        <w:outlineLvl w:val="0"/>
        <w:rPr>
          <w:rFonts w:cs="Times New Roman"/>
          <w:szCs w:val="28"/>
        </w:rPr>
      </w:pPr>
      <m:oMathPara>
        <m:oMath>
          <m:sSub>
            <m:sSubPr>
              <m:ctrlPr>
                <w:rPr>
                  <w:rFonts w:ascii="Cambria Math" w:hAnsi="Cambria Math" w:cs="Times New Roman"/>
                  <w:szCs w:val="28"/>
                </w:rPr>
              </m:ctrlPr>
            </m:sSubPr>
            <m:e>
              <m:r>
                <w:rPr>
                  <w:rFonts w:ascii="Cambria Math" w:hAnsi="Cambria Math" w:cs="Times New Roman"/>
                  <w:szCs w:val="28"/>
                </w:rPr>
                <m:t>x</m:t>
              </m:r>
            </m:e>
            <m:sub>
              <m:r>
                <w:rPr>
                  <w:rFonts w:ascii="Cambria Math" w:hAnsi="Cambria Math" w:cs="Times New Roman"/>
                  <w:szCs w:val="28"/>
                </w:rPr>
                <m:t>ij</m:t>
              </m:r>
            </m:sub>
          </m:sSub>
          <m:r>
            <w:rPr>
              <w:rFonts w:ascii="Cambria Math" w:hAnsi="Cambria Math" w:cs="Times New Roman"/>
              <w:szCs w:val="28"/>
            </w:rPr>
            <m:t>=</m:t>
          </m:r>
          <m:r>
            <m:rPr>
              <m:nor/>
            </m:rPr>
            <w:rPr>
              <w:rFonts w:cs="Times New Roman"/>
              <w:szCs w:val="28"/>
            </w:rPr>
            <m:t>count</m:t>
          </m:r>
          <m:d>
            <m:dPr>
              <m:ctrlPr>
                <w:rPr>
                  <w:rFonts w:ascii="Cambria Math" w:hAnsi="Cambria Math" w:cs="Times New Roman"/>
                  <w:i/>
                  <w:szCs w:val="28"/>
                </w:rPr>
              </m:ctrlPr>
            </m:dPr>
            <m:e>
              <m:sSub>
                <m:sSubPr>
                  <m:ctrlPr>
                    <w:rPr>
                      <w:rFonts w:ascii="Cambria Math" w:hAnsi="Cambria Math" w:cs="Times New Roman"/>
                      <w:szCs w:val="28"/>
                    </w:rPr>
                  </m:ctrlPr>
                </m:sSubPr>
                <m:e>
                  <m:r>
                    <w:rPr>
                      <w:rFonts w:ascii="Cambria Math" w:hAnsi="Cambria Math" w:cs="Times New Roman"/>
                      <w:szCs w:val="28"/>
                    </w:rPr>
                    <m:t>w</m:t>
                  </m:r>
                </m:e>
                <m:sub>
                  <m:r>
                    <w:rPr>
                      <w:rFonts w:ascii="Cambria Math" w:hAnsi="Cambria Math" w:cs="Times New Roman"/>
                      <w:szCs w:val="28"/>
                    </w:rPr>
                    <m:t>j</m:t>
                  </m:r>
                </m:sub>
              </m:sSub>
              <m:r>
                <w:rPr>
                  <w:rFonts w:ascii="Cambria Math" w:hAnsi="Cambria Math" w:cs="Times New Roman"/>
                  <w:szCs w:val="28"/>
                </w:rPr>
                <m:t>,</m:t>
              </m:r>
              <m:sSub>
                <m:sSubPr>
                  <m:ctrlPr>
                    <w:rPr>
                      <w:rFonts w:ascii="Cambria Math" w:hAnsi="Cambria Math" w:cs="Times New Roman"/>
                      <w:szCs w:val="28"/>
                    </w:rPr>
                  </m:ctrlPr>
                </m:sSubPr>
                <m:e>
                  <m:r>
                    <w:rPr>
                      <w:rFonts w:ascii="Cambria Math" w:hAnsi="Cambria Math" w:cs="Times New Roman"/>
                      <w:szCs w:val="28"/>
                    </w:rPr>
                    <m:t>d</m:t>
                  </m:r>
                </m:e>
                <m:sub>
                  <m:r>
                    <w:rPr>
                      <w:rFonts w:ascii="Cambria Math" w:hAnsi="Cambria Math" w:cs="Times New Roman"/>
                      <w:szCs w:val="28"/>
                    </w:rPr>
                    <m:t>i</m:t>
                  </m:r>
                </m:sub>
              </m:sSub>
            </m:e>
          </m:d>
        </m:oMath>
      </m:oMathPara>
    </w:p>
    <w:p w14:paraId="14B11DB8" w14:textId="77777777" w:rsidR="00456D93" w:rsidRPr="00706F03" w:rsidRDefault="00456D93" w:rsidP="0004071A">
      <w:pPr>
        <w:spacing w:line="276" w:lineRule="auto"/>
        <w:outlineLvl w:val="0"/>
        <w:rPr>
          <w:rFonts w:cs="Times New Roman"/>
          <w:szCs w:val="28"/>
        </w:rPr>
      </w:pPr>
      <w:r w:rsidRPr="00706F03">
        <w:rPr>
          <w:rFonts w:cs="Times New Roman"/>
          <w:szCs w:val="28"/>
        </w:rPr>
        <w:t>其中，</w:t>
      </w:r>
      <m:oMath>
        <m:sSub>
          <m:sSubPr>
            <m:ctrlPr>
              <w:rPr>
                <w:rFonts w:ascii="Cambria Math" w:hAnsi="Cambria Math" w:cs="Times New Roman"/>
                <w:szCs w:val="28"/>
              </w:rPr>
            </m:ctrlPr>
          </m:sSubPr>
          <m:e>
            <m:r>
              <w:rPr>
                <w:rFonts w:ascii="Cambria Math" w:hAnsi="Cambria Math" w:cs="Times New Roman"/>
                <w:szCs w:val="28"/>
              </w:rPr>
              <m:t>x</m:t>
            </m:r>
          </m:e>
          <m:sub>
            <m:r>
              <w:rPr>
                <w:rFonts w:ascii="Cambria Math" w:hAnsi="Cambria Math" w:cs="Times New Roman"/>
                <w:szCs w:val="28"/>
              </w:rPr>
              <m:t>ij</m:t>
            </m:r>
          </m:sub>
        </m:sSub>
      </m:oMath>
      <w:r w:rsidRPr="00706F03">
        <w:rPr>
          <w:rFonts w:cs="Times New Roman"/>
          <w:szCs w:val="28"/>
        </w:rPr>
        <w:t xml:space="preserve"> </w:t>
      </w:r>
      <w:r w:rsidRPr="00706F03">
        <w:rPr>
          <w:rFonts w:cs="Times New Roman"/>
          <w:szCs w:val="28"/>
        </w:rPr>
        <w:t>代表詞彙</w:t>
      </w:r>
      <w:r w:rsidRPr="00706F03">
        <w:rPr>
          <w:rFonts w:cs="Times New Roman"/>
          <w:szCs w:val="28"/>
        </w:rPr>
        <w:t xml:space="preserve"> </w:t>
      </w:r>
      <m:oMath>
        <m:sSub>
          <m:sSubPr>
            <m:ctrlPr>
              <w:rPr>
                <w:rFonts w:ascii="Cambria Math" w:hAnsi="Cambria Math" w:cs="Times New Roman"/>
                <w:szCs w:val="28"/>
              </w:rPr>
            </m:ctrlPr>
          </m:sSubPr>
          <m:e>
            <m:r>
              <w:rPr>
                <w:rFonts w:ascii="Cambria Math" w:hAnsi="Cambria Math" w:cs="Times New Roman"/>
                <w:szCs w:val="28"/>
              </w:rPr>
              <m:t>w</m:t>
            </m:r>
          </m:e>
          <m:sub>
            <m:r>
              <w:rPr>
                <w:rFonts w:ascii="Cambria Math" w:hAnsi="Cambria Math" w:cs="Times New Roman"/>
                <w:szCs w:val="28"/>
              </w:rPr>
              <m:t>j</m:t>
            </m:r>
          </m:sub>
        </m:sSub>
      </m:oMath>
      <w:r w:rsidR="00624918" w:rsidRPr="00706F03">
        <w:rPr>
          <w:rFonts w:cs="Times New Roman"/>
          <w:szCs w:val="28"/>
        </w:rPr>
        <w:t xml:space="preserve"> </w:t>
      </w:r>
      <w:r w:rsidRPr="00706F03">
        <w:rPr>
          <w:rFonts w:cs="Times New Roman"/>
          <w:szCs w:val="28"/>
        </w:rPr>
        <w:t>在裁判書</w:t>
      </w:r>
      <w:r w:rsidRPr="00706F03">
        <w:rPr>
          <w:rFonts w:cs="Times New Roman"/>
          <w:szCs w:val="28"/>
        </w:rPr>
        <w:t xml:space="preserve"> </w:t>
      </w:r>
      <m:oMath>
        <m:sSub>
          <m:sSubPr>
            <m:ctrlPr>
              <w:rPr>
                <w:rFonts w:ascii="Cambria Math" w:hAnsi="Cambria Math" w:cs="Times New Roman"/>
                <w:szCs w:val="28"/>
              </w:rPr>
            </m:ctrlPr>
          </m:sSubPr>
          <m:e>
            <m:r>
              <w:rPr>
                <w:rFonts w:ascii="Cambria Math" w:hAnsi="Cambria Math" w:cs="Times New Roman"/>
                <w:szCs w:val="28"/>
              </w:rPr>
              <m:t>d</m:t>
            </m:r>
          </m:e>
          <m:sub>
            <m:r>
              <w:rPr>
                <w:rFonts w:ascii="Cambria Math" w:hAnsi="Cambria Math" w:cs="Times New Roman"/>
                <w:szCs w:val="28"/>
              </w:rPr>
              <m:t>i</m:t>
            </m:r>
          </m:sub>
        </m:sSub>
      </m:oMath>
      <w:r w:rsidR="00624918" w:rsidRPr="00706F03">
        <w:rPr>
          <w:rFonts w:cs="Times New Roman"/>
          <w:szCs w:val="28"/>
        </w:rPr>
        <w:t xml:space="preserve"> </w:t>
      </w:r>
      <w:r w:rsidRPr="00706F03">
        <w:rPr>
          <w:rFonts w:cs="Times New Roman"/>
          <w:szCs w:val="28"/>
        </w:rPr>
        <w:t>中出現的次數。因此，第</w:t>
      </w:r>
      <w:r w:rsidRPr="00706F03">
        <w:rPr>
          <w:rFonts w:cs="Times New Roman"/>
          <w:szCs w:val="28"/>
        </w:rPr>
        <w:t xml:space="preserve"> </w:t>
      </w:r>
      <m:oMath>
        <m:r>
          <w:rPr>
            <w:rFonts w:ascii="Cambria Math" w:hAnsi="Cambria Math" w:cs="Times New Roman"/>
            <w:szCs w:val="28"/>
          </w:rPr>
          <m:t>i</m:t>
        </m:r>
      </m:oMath>
      <w:r w:rsidR="00624918" w:rsidRPr="00706F03">
        <w:rPr>
          <w:rFonts w:cs="Times New Roman"/>
          <w:szCs w:val="28"/>
        </w:rPr>
        <w:t xml:space="preserve"> </w:t>
      </w:r>
      <w:r w:rsidRPr="00706F03">
        <w:rPr>
          <w:rFonts w:cs="Times New Roman"/>
          <w:szCs w:val="28"/>
        </w:rPr>
        <w:t>篇裁判書可表示為一個</w:t>
      </w:r>
      <w:r w:rsidRPr="00706F03">
        <w:rPr>
          <w:rFonts w:cs="Times New Roman"/>
          <w:szCs w:val="28"/>
        </w:rPr>
        <w:t xml:space="preserve"> </w:t>
      </w:r>
      <m:oMath>
        <m:r>
          <w:rPr>
            <w:rFonts w:ascii="Cambria Math" w:hAnsi="Cambria Math" w:cs="Times New Roman"/>
            <w:szCs w:val="28"/>
          </w:rPr>
          <m:t>V</m:t>
        </m:r>
      </m:oMath>
      <w:r w:rsidR="00624918" w:rsidRPr="00706F03">
        <w:rPr>
          <w:rFonts w:cs="Times New Roman"/>
          <w:szCs w:val="28"/>
        </w:rPr>
        <w:t xml:space="preserve"> </w:t>
      </w:r>
      <w:r w:rsidRPr="00706F03">
        <w:rPr>
          <w:rFonts w:cs="Times New Roman"/>
          <w:szCs w:val="28"/>
        </w:rPr>
        <w:t>維向量：</w:t>
      </w:r>
    </w:p>
    <w:p w14:paraId="69CDDD07" w14:textId="77777777" w:rsidR="00456D93" w:rsidRPr="00706F03" w:rsidRDefault="00000000" w:rsidP="0004071A">
      <w:pPr>
        <w:spacing w:line="276" w:lineRule="auto"/>
        <w:outlineLvl w:val="0"/>
        <w:rPr>
          <w:rFonts w:cs="Times New Roman"/>
          <w:szCs w:val="28"/>
        </w:rPr>
      </w:pPr>
      <m:oMathPara>
        <m:oMath>
          <m:sSub>
            <m:sSubPr>
              <m:ctrlPr>
                <w:rPr>
                  <w:rFonts w:ascii="Cambria Math" w:hAnsi="Cambria Math" w:cs="Times New Roman"/>
                  <w:szCs w:val="28"/>
                </w:rPr>
              </m:ctrlPr>
            </m:sSubPr>
            <m:e>
              <m:r>
                <m:rPr>
                  <m:sty m:val="b"/>
                </m:rPr>
                <w:rPr>
                  <w:rFonts w:ascii="Cambria Math" w:hAnsi="Cambria Math" w:cs="Times New Roman"/>
                  <w:szCs w:val="28"/>
                </w:rPr>
                <m:t>x</m:t>
              </m:r>
            </m:e>
            <m:sub>
              <m:r>
                <w:rPr>
                  <w:rFonts w:ascii="Cambria Math" w:hAnsi="Cambria Math" w:cs="Times New Roman"/>
                  <w:szCs w:val="28"/>
                </w:rPr>
                <m:t>i</m:t>
              </m:r>
            </m:sub>
          </m:sSub>
          <m:r>
            <w:rPr>
              <w:rFonts w:ascii="Cambria Math" w:hAnsi="Cambria Math" w:cs="Times New Roman"/>
              <w:szCs w:val="28"/>
            </w:rPr>
            <m:t>=</m:t>
          </m:r>
          <m:d>
            <m:dPr>
              <m:begChr m:val="["/>
              <m:endChr m:val="]"/>
              <m:ctrlPr>
                <w:rPr>
                  <w:rFonts w:ascii="Cambria Math" w:hAnsi="Cambria Math" w:cs="Times New Roman"/>
                  <w:szCs w:val="28"/>
                </w:rPr>
              </m:ctrlPr>
            </m:dPr>
            <m:e>
              <m:m>
                <m:mPr>
                  <m:plcHide m:val="1"/>
                  <m:mcs>
                    <m:mc>
                      <m:mcPr>
                        <m:count m:val="4"/>
                        <m:mcJc m:val="center"/>
                      </m:mcPr>
                    </m:mc>
                  </m:mcs>
                  <m:ctrlPr>
                    <w:rPr>
                      <w:rFonts w:ascii="Cambria Math" w:hAnsi="Cambria Math" w:cs="Times New Roman"/>
                      <w:szCs w:val="28"/>
                    </w:rPr>
                  </m:ctrlPr>
                </m:mPr>
                <m:mr>
                  <m:e>
                    <m:sSub>
                      <m:sSubPr>
                        <m:ctrlPr>
                          <w:rPr>
                            <w:rFonts w:ascii="Cambria Math" w:hAnsi="Cambria Math" w:cs="Times New Roman"/>
                            <w:szCs w:val="28"/>
                          </w:rPr>
                        </m:ctrlPr>
                      </m:sSubPr>
                      <m:e>
                        <m:r>
                          <w:rPr>
                            <w:rFonts w:ascii="Cambria Math" w:hAnsi="Cambria Math" w:cs="Times New Roman"/>
                            <w:szCs w:val="28"/>
                          </w:rPr>
                          <m:t>x</m:t>
                        </m:r>
                      </m:e>
                      <m:sub>
                        <m:r>
                          <w:rPr>
                            <w:rFonts w:ascii="Cambria Math" w:hAnsi="Cambria Math" w:cs="Times New Roman"/>
                            <w:szCs w:val="28"/>
                          </w:rPr>
                          <m:t>i1</m:t>
                        </m:r>
                      </m:sub>
                    </m:sSub>
                  </m:e>
                  <m:e>
                    <m:sSub>
                      <m:sSubPr>
                        <m:ctrlPr>
                          <w:rPr>
                            <w:rFonts w:ascii="Cambria Math" w:hAnsi="Cambria Math" w:cs="Times New Roman"/>
                            <w:szCs w:val="28"/>
                          </w:rPr>
                        </m:ctrlPr>
                      </m:sSubPr>
                      <m:e>
                        <m:r>
                          <w:rPr>
                            <w:rFonts w:ascii="Cambria Math" w:hAnsi="Cambria Math" w:cs="Times New Roman"/>
                            <w:szCs w:val="28"/>
                          </w:rPr>
                          <m:t>x</m:t>
                        </m:r>
                      </m:e>
                      <m:sub>
                        <m:r>
                          <w:rPr>
                            <w:rFonts w:ascii="Cambria Math" w:hAnsi="Cambria Math" w:cs="Times New Roman"/>
                            <w:szCs w:val="28"/>
                          </w:rPr>
                          <m:t>i2</m:t>
                        </m:r>
                      </m:sub>
                    </m:sSub>
                  </m:e>
                  <m:e>
                    <m:r>
                      <w:rPr>
                        <w:rFonts w:ascii="Cambria Math" w:hAnsi="Cambria Math" w:cs="Times New Roman"/>
                        <w:szCs w:val="28"/>
                      </w:rPr>
                      <m:t>⋯</m:t>
                    </m:r>
                  </m:e>
                  <m:e>
                    <m:sSub>
                      <m:sSubPr>
                        <m:ctrlPr>
                          <w:rPr>
                            <w:rFonts w:ascii="Cambria Math" w:hAnsi="Cambria Math" w:cs="Times New Roman"/>
                            <w:szCs w:val="28"/>
                          </w:rPr>
                        </m:ctrlPr>
                      </m:sSubPr>
                      <m:e>
                        <m:r>
                          <w:rPr>
                            <w:rFonts w:ascii="Cambria Math" w:hAnsi="Cambria Math" w:cs="Times New Roman"/>
                            <w:szCs w:val="28"/>
                          </w:rPr>
                          <m:t>x</m:t>
                        </m:r>
                      </m:e>
                      <m:sub>
                        <m:r>
                          <w:rPr>
                            <w:rFonts w:ascii="Cambria Math" w:hAnsi="Cambria Math" w:cs="Times New Roman"/>
                            <w:szCs w:val="28"/>
                          </w:rPr>
                          <m:t>iV</m:t>
                        </m:r>
                      </m:sub>
                    </m:sSub>
                  </m:e>
                </m:mr>
              </m:m>
            </m:e>
          </m:d>
        </m:oMath>
      </m:oMathPara>
    </w:p>
    <w:p w14:paraId="19A556CC" w14:textId="77777777" w:rsidR="00456D93" w:rsidRPr="00706F03" w:rsidRDefault="00456D93" w:rsidP="0004071A">
      <w:pPr>
        <w:spacing w:line="276" w:lineRule="auto"/>
        <w:outlineLvl w:val="0"/>
        <w:rPr>
          <w:rFonts w:cs="Times New Roman"/>
          <w:szCs w:val="28"/>
        </w:rPr>
      </w:pPr>
      <w:r w:rsidRPr="00706F03">
        <w:rPr>
          <w:rFonts w:cs="Times New Roman"/>
          <w:szCs w:val="28"/>
        </w:rPr>
        <w:t>所有裁判書則可形成</w:t>
      </w:r>
      <w:r w:rsidRPr="00706F03">
        <w:rPr>
          <w:rFonts w:cs="Times New Roman"/>
          <w:szCs w:val="28"/>
        </w:rPr>
        <w:t xml:space="preserve"> BoW </w:t>
      </w:r>
      <w:r w:rsidRPr="00706F03">
        <w:rPr>
          <w:rFonts w:cs="Times New Roman"/>
          <w:szCs w:val="28"/>
        </w:rPr>
        <w:t>文件－詞彙矩陣：</w:t>
      </w:r>
    </w:p>
    <w:p w14:paraId="76FF903F" w14:textId="77777777" w:rsidR="00456D93" w:rsidRPr="00706F03" w:rsidRDefault="00000000" w:rsidP="0004071A">
      <w:pPr>
        <w:spacing w:line="276" w:lineRule="auto"/>
        <w:outlineLvl w:val="0"/>
        <w:rPr>
          <w:rFonts w:cs="Times New Roman"/>
          <w:szCs w:val="28"/>
        </w:rPr>
      </w:pPr>
      <m:oMathPara>
        <m:oMath>
          <m:sSub>
            <m:sSubPr>
              <m:ctrlPr>
                <w:rPr>
                  <w:rFonts w:ascii="Cambria Math" w:hAnsi="Cambria Math" w:cs="Times New Roman"/>
                  <w:szCs w:val="28"/>
                </w:rPr>
              </m:ctrlPr>
            </m:sSubPr>
            <m:e>
              <m:r>
                <m:rPr>
                  <m:sty m:val="b"/>
                </m:rPr>
                <w:rPr>
                  <w:rFonts w:ascii="Cambria Math" w:hAnsi="Cambria Math" w:cs="Times New Roman"/>
                  <w:szCs w:val="28"/>
                </w:rPr>
                <m:t>X</m:t>
              </m:r>
            </m:e>
            <m:sub>
              <m:r>
                <w:rPr>
                  <w:rFonts w:ascii="Cambria Math" w:hAnsi="Cambria Math" w:cs="Times New Roman"/>
                  <w:szCs w:val="28"/>
                </w:rPr>
                <m:t>BoW</m:t>
              </m:r>
            </m:sub>
          </m:sSub>
          <m:r>
            <w:rPr>
              <w:rFonts w:ascii="Cambria Math" w:hAnsi="Cambria Math" w:cs="Times New Roman"/>
              <w:szCs w:val="28"/>
            </w:rPr>
            <m:t>=</m:t>
          </m:r>
          <m:d>
            <m:dPr>
              <m:begChr m:val="["/>
              <m:endChr m:val="]"/>
              <m:ctrlPr>
                <w:rPr>
                  <w:rFonts w:ascii="Cambria Math" w:hAnsi="Cambria Math" w:cs="Times New Roman"/>
                  <w:szCs w:val="28"/>
                </w:rPr>
              </m:ctrlPr>
            </m:dPr>
            <m:e>
              <m:m>
                <m:mPr>
                  <m:plcHide m:val="1"/>
                  <m:mcs>
                    <m:mc>
                      <m:mcPr>
                        <m:count m:val="4"/>
                        <m:mcJc m:val="center"/>
                      </m:mcPr>
                    </m:mc>
                  </m:mcs>
                  <m:ctrlPr>
                    <w:rPr>
                      <w:rFonts w:ascii="Cambria Math" w:hAnsi="Cambria Math" w:cs="Times New Roman"/>
                      <w:szCs w:val="28"/>
                    </w:rPr>
                  </m:ctrlPr>
                </m:mPr>
                <m:mr>
                  <m:e>
                    <m:sSub>
                      <m:sSubPr>
                        <m:ctrlPr>
                          <w:rPr>
                            <w:rFonts w:ascii="Cambria Math" w:hAnsi="Cambria Math" w:cs="Times New Roman"/>
                            <w:szCs w:val="28"/>
                          </w:rPr>
                        </m:ctrlPr>
                      </m:sSubPr>
                      <m:e>
                        <m:r>
                          <w:rPr>
                            <w:rFonts w:ascii="Cambria Math" w:hAnsi="Cambria Math" w:cs="Times New Roman"/>
                            <w:szCs w:val="28"/>
                          </w:rPr>
                          <m:t>x</m:t>
                        </m:r>
                      </m:e>
                      <m:sub>
                        <m:r>
                          <w:rPr>
                            <w:rFonts w:ascii="Cambria Math" w:hAnsi="Cambria Math" w:cs="Times New Roman"/>
                            <w:szCs w:val="28"/>
                          </w:rPr>
                          <m:t>11</m:t>
                        </m:r>
                      </m:sub>
                    </m:sSub>
                  </m:e>
                  <m:e>
                    <m:sSub>
                      <m:sSubPr>
                        <m:ctrlPr>
                          <w:rPr>
                            <w:rFonts w:ascii="Cambria Math" w:hAnsi="Cambria Math" w:cs="Times New Roman"/>
                            <w:szCs w:val="28"/>
                          </w:rPr>
                        </m:ctrlPr>
                      </m:sSubPr>
                      <m:e>
                        <m:r>
                          <w:rPr>
                            <w:rFonts w:ascii="Cambria Math" w:hAnsi="Cambria Math" w:cs="Times New Roman"/>
                            <w:szCs w:val="28"/>
                          </w:rPr>
                          <m:t>x</m:t>
                        </m:r>
                      </m:e>
                      <m:sub>
                        <m:r>
                          <w:rPr>
                            <w:rFonts w:ascii="Cambria Math" w:hAnsi="Cambria Math" w:cs="Times New Roman"/>
                            <w:szCs w:val="28"/>
                          </w:rPr>
                          <m:t>12</m:t>
                        </m:r>
                      </m:sub>
                    </m:sSub>
                  </m:e>
                  <m:e>
                    <m:r>
                      <w:rPr>
                        <w:rFonts w:ascii="Cambria Math" w:hAnsi="Cambria Math" w:cs="Times New Roman"/>
                        <w:szCs w:val="28"/>
                      </w:rPr>
                      <m:t>⋯</m:t>
                    </m:r>
                  </m:e>
                  <m:e>
                    <m:sSub>
                      <m:sSubPr>
                        <m:ctrlPr>
                          <w:rPr>
                            <w:rFonts w:ascii="Cambria Math" w:hAnsi="Cambria Math" w:cs="Times New Roman"/>
                            <w:szCs w:val="28"/>
                          </w:rPr>
                        </m:ctrlPr>
                      </m:sSubPr>
                      <m:e>
                        <m:r>
                          <w:rPr>
                            <w:rFonts w:ascii="Cambria Math" w:hAnsi="Cambria Math" w:cs="Times New Roman"/>
                            <w:szCs w:val="28"/>
                          </w:rPr>
                          <m:t>x</m:t>
                        </m:r>
                      </m:e>
                      <m:sub>
                        <m:r>
                          <w:rPr>
                            <w:rFonts w:ascii="Cambria Math" w:hAnsi="Cambria Math" w:cs="Times New Roman"/>
                            <w:szCs w:val="28"/>
                          </w:rPr>
                          <m:t>1V</m:t>
                        </m:r>
                      </m:sub>
                    </m:sSub>
                  </m:e>
                </m:mr>
                <m:mr>
                  <m:e>
                    <m:sSub>
                      <m:sSubPr>
                        <m:ctrlPr>
                          <w:rPr>
                            <w:rFonts w:ascii="Cambria Math" w:hAnsi="Cambria Math" w:cs="Times New Roman"/>
                            <w:szCs w:val="28"/>
                          </w:rPr>
                        </m:ctrlPr>
                      </m:sSubPr>
                      <m:e>
                        <m:r>
                          <w:rPr>
                            <w:rFonts w:ascii="Cambria Math" w:hAnsi="Cambria Math" w:cs="Times New Roman"/>
                            <w:szCs w:val="28"/>
                          </w:rPr>
                          <m:t>x</m:t>
                        </m:r>
                      </m:e>
                      <m:sub>
                        <m:r>
                          <w:rPr>
                            <w:rFonts w:ascii="Cambria Math" w:hAnsi="Cambria Math" w:cs="Times New Roman"/>
                            <w:szCs w:val="28"/>
                          </w:rPr>
                          <m:t>21</m:t>
                        </m:r>
                      </m:sub>
                    </m:sSub>
                  </m:e>
                  <m:e>
                    <m:sSub>
                      <m:sSubPr>
                        <m:ctrlPr>
                          <w:rPr>
                            <w:rFonts w:ascii="Cambria Math" w:hAnsi="Cambria Math" w:cs="Times New Roman"/>
                            <w:szCs w:val="28"/>
                          </w:rPr>
                        </m:ctrlPr>
                      </m:sSubPr>
                      <m:e>
                        <m:r>
                          <w:rPr>
                            <w:rFonts w:ascii="Cambria Math" w:hAnsi="Cambria Math" w:cs="Times New Roman"/>
                            <w:szCs w:val="28"/>
                          </w:rPr>
                          <m:t>x</m:t>
                        </m:r>
                      </m:e>
                      <m:sub>
                        <m:r>
                          <w:rPr>
                            <w:rFonts w:ascii="Cambria Math" w:hAnsi="Cambria Math" w:cs="Times New Roman"/>
                            <w:szCs w:val="28"/>
                          </w:rPr>
                          <m:t>22</m:t>
                        </m:r>
                      </m:sub>
                    </m:sSub>
                  </m:e>
                  <m:e>
                    <m:r>
                      <w:rPr>
                        <w:rFonts w:ascii="Cambria Math" w:hAnsi="Cambria Math" w:cs="Times New Roman"/>
                        <w:szCs w:val="28"/>
                      </w:rPr>
                      <m:t>⋯</m:t>
                    </m:r>
                  </m:e>
                  <m:e>
                    <m:sSub>
                      <m:sSubPr>
                        <m:ctrlPr>
                          <w:rPr>
                            <w:rFonts w:ascii="Cambria Math" w:hAnsi="Cambria Math" w:cs="Times New Roman"/>
                            <w:szCs w:val="28"/>
                          </w:rPr>
                        </m:ctrlPr>
                      </m:sSubPr>
                      <m:e>
                        <m:r>
                          <w:rPr>
                            <w:rFonts w:ascii="Cambria Math" w:hAnsi="Cambria Math" w:cs="Times New Roman"/>
                            <w:szCs w:val="28"/>
                          </w:rPr>
                          <m:t>x</m:t>
                        </m:r>
                      </m:e>
                      <m:sub>
                        <m:r>
                          <w:rPr>
                            <w:rFonts w:ascii="Cambria Math" w:hAnsi="Cambria Math" w:cs="Times New Roman"/>
                            <w:szCs w:val="28"/>
                          </w:rPr>
                          <m:t>2V</m:t>
                        </m:r>
                      </m:sub>
                    </m:sSub>
                  </m:e>
                </m:mr>
                <m:mr>
                  <m:e>
                    <m:r>
                      <m:rPr>
                        <m:sty m:val="p"/>
                      </m:rPr>
                      <w:rPr>
                        <w:rFonts w:ascii="Cambria Math" w:hAnsi="Cambria Math" w:cs="Times New Roman"/>
                        <w:szCs w:val="28"/>
                      </w:rPr>
                      <m:t>⋮</m:t>
                    </m:r>
                  </m:e>
                  <m:e>
                    <m:r>
                      <m:rPr>
                        <m:sty m:val="p"/>
                      </m:rPr>
                      <w:rPr>
                        <w:rFonts w:ascii="Cambria Math" w:hAnsi="Cambria Math" w:cs="Times New Roman"/>
                        <w:szCs w:val="28"/>
                      </w:rPr>
                      <m:t>⋮</m:t>
                    </m:r>
                  </m:e>
                  <m:e>
                    <m:r>
                      <w:rPr>
                        <w:rFonts w:ascii="Cambria Math" w:hAnsi="Cambria Math" w:cs="Times New Roman"/>
                        <w:szCs w:val="28"/>
                      </w:rPr>
                      <m:t>⋱</m:t>
                    </m:r>
                  </m:e>
                  <m:e>
                    <m:r>
                      <m:rPr>
                        <m:sty m:val="p"/>
                      </m:rPr>
                      <w:rPr>
                        <w:rFonts w:ascii="Cambria Math" w:hAnsi="Cambria Math" w:cs="Times New Roman"/>
                        <w:szCs w:val="28"/>
                      </w:rPr>
                      <m:t>⋮</m:t>
                    </m:r>
                  </m:e>
                </m:mr>
                <m:mr>
                  <m:e>
                    <m:sSub>
                      <m:sSubPr>
                        <m:ctrlPr>
                          <w:rPr>
                            <w:rFonts w:ascii="Cambria Math" w:hAnsi="Cambria Math" w:cs="Times New Roman"/>
                            <w:szCs w:val="28"/>
                          </w:rPr>
                        </m:ctrlPr>
                      </m:sSubPr>
                      <m:e>
                        <m:r>
                          <w:rPr>
                            <w:rFonts w:ascii="Cambria Math" w:hAnsi="Cambria Math" w:cs="Times New Roman"/>
                            <w:szCs w:val="28"/>
                          </w:rPr>
                          <m:t>x</m:t>
                        </m:r>
                      </m:e>
                      <m:sub>
                        <m:r>
                          <w:rPr>
                            <w:rFonts w:ascii="Cambria Math" w:hAnsi="Cambria Math" w:cs="Times New Roman"/>
                            <w:szCs w:val="28"/>
                          </w:rPr>
                          <m:t>N1</m:t>
                        </m:r>
                      </m:sub>
                    </m:sSub>
                  </m:e>
                  <m:e>
                    <m:sSub>
                      <m:sSubPr>
                        <m:ctrlPr>
                          <w:rPr>
                            <w:rFonts w:ascii="Cambria Math" w:hAnsi="Cambria Math" w:cs="Times New Roman"/>
                            <w:szCs w:val="28"/>
                          </w:rPr>
                        </m:ctrlPr>
                      </m:sSubPr>
                      <m:e>
                        <m:r>
                          <w:rPr>
                            <w:rFonts w:ascii="Cambria Math" w:hAnsi="Cambria Math" w:cs="Times New Roman"/>
                            <w:szCs w:val="28"/>
                          </w:rPr>
                          <m:t>x</m:t>
                        </m:r>
                      </m:e>
                      <m:sub>
                        <m:r>
                          <w:rPr>
                            <w:rFonts w:ascii="Cambria Math" w:hAnsi="Cambria Math" w:cs="Times New Roman"/>
                            <w:szCs w:val="28"/>
                          </w:rPr>
                          <m:t>N2</m:t>
                        </m:r>
                      </m:sub>
                    </m:sSub>
                  </m:e>
                  <m:e>
                    <m:r>
                      <w:rPr>
                        <w:rFonts w:ascii="Cambria Math" w:hAnsi="Cambria Math" w:cs="Times New Roman"/>
                        <w:szCs w:val="28"/>
                      </w:rPr>
                      <m:t>⋯</m:t>
                    </m:r>
                  </m:e>
                  <m:e>
                    <m:sSub>
                      <m:sSubPr>
                        <m:ctrlPr>
                          <w:rPr>
                            <w:rFonts w:ascii="Cambria Math" w:hAnsi="Cambria Math" w:cs="Times New Roman"/>
                            <w:szCs w:val="28"/>
                          </w:rPr>
                        </m:ctrlPr>
                      </m:sSubPr>
                      <m:e>
                        <m:r>
                          <w:rPr>
                            <w:rFonts w:ascii="Cambria Math" w:hAnsi="Cambria Math" w:cs="Times New Roman"/>
                            <w:szCs w:val="28"/>
                          </w:rPr>
                          <m:t>x</m:t>
                        </m:r>
                      </m:e>
                      <m:sub>
                        <m:r>
                          <w:rPr>
                            <w:rFonts w:ascii="Cambria Math" w:hAnsi="Cambria Math" w:cs="Times New Roman"/>
                            <w:szCs w:val="28"/>
                          </w:rPr>
                          <m:t>NV</m:t>
                        </m:r>
                      </m:sub>
                    </m:sSub>
                  </m:e>
                </m:mr>
              </m:m>
            </m:e>
          </m:d>
        </m:oMath>
      </m:oMathPara>
    </w:p>
    <w:p w14:paraId="454DAD4F" w14:textId="77777777" w:rsidR="00456D93" w:rsidRPr="00706F03" w:rsidRDefault="00456D93" w:rsidP="0004071A">
      <w:pPr>
        <w:spacing w:line="276" w:lineRule="auto"/>
        <w:outlineLvl w:val="0"/>
        <w:rPr>
          <w:rFonts w:cs="Times New Roman"/>
          <w:szCs w:val="28"/>
        </w:rPr>
      </w:pPr>
      <w:r w:rsidRPr="00706F03">
        <w:rPr>
          <w:rFonts w:cs="Times New Roman"/>
          <w:szCs w:val="28"/>
        </w:rPr>
        <w:t>其中：</w:t>
      </w:r>
    </w:p>
    <w:p w14:paraId="4FFE833E" w14:textId="77777777" w:rsidR="00456D93" w:rsidRPr="00706F03" w:rsidRDefault="00000000" w:rsidP="0004071A">
      <w:pPr>
        <w:spacing w:line="276" w:lineRule="auto"/>
        <w:outlineLvl w:val="0"/>
        <w:rPr>
          <w:rFonts w:cs="Times New Roman"/>
          <w:szCs w:val="28"/>
        </w:rPr>
      </w:pPr>
      <m:oMathPara>
        <m:oMath>
          <m:sSub>
            <m:sSubPr>
              <m:ctrlPr>
                <w:rPr>
                  <w:rFonts w:ascii="Cambria Math" w:hAnsi="Cambria Math" w:cs="Times New Roman"/>
                  <w:szCs w:val="28"/>
                </w:rPr>
              </m:ctrlPr>
            </m:sSubPr>
            <m:e>
              <m:r>
                <m:rPr>
                  <m:sty m:val="b"/>
                </m:rPr>
                <w:rPr>
                  <w:rFonts w:ascii="Cambria Math" w:hAnsi="Cambria Math" w:cs="Times New Roman"/>
                  <w:szCs w:val="28"/>
                </w:rPr>
                <m:t>X</m:t>
              </m:r>
            </m:e>
            <m:sub>
              <m:r>
                <w:rPr>
                  <w:rFonts w:ascii="Cambria Math" w:hAnsi="Cambria Math" w:cs="Times New Roman"/>
                  <w:szCs w:val="28"/>
                </w:rPr>
                <m:t>BoW</m:t>
              </m:r>
            </m:sub>
          </m:sSub>
          <m:r>
            <w:rPr>
              <w:rFonts w:ascii="Cambria Math" w:hAnsi="Cambria Math" w:cs="Times New Roman"/>
              <w:szCs w:val="28"/>
            </w:rPr>
            <m:t>∈</m:t>
          </m:r>
          <m:sSup>
            <m:sSupPr>
              <m:ctrlPr>
                <w:rPr>
                  <w:rFonts w:ascii="Cambria Math" w:hAnsi="Cambria Math" w:cs="Times New Roman"/>
                  <w:szCs w:val="28"/>
                </w:rPr>
              </m:ctrlPr>
            </m:sSupPr>
            <m:e>
              <m:r>
                <m:rPr>
                  <m:scr m:val="double-struck"/>
                  <m:sty m:val="p"/>
                </m:rPr>
                <w:rPr>
                  <w:rFonts w:ascii="Cambria Math" w:hAnsi="Cambria Math" w:cs="Times New Roman"/>
                  <w:szCs w:val="28"/>
                </w:rPr>
                <m:t>R</m:t>
              </m:r>
            </m:e>
            <m:sup>
              <m:r>
                <w:rPr>
                  <w:rFonts w:ascii="Cambria Math" w:hAnsi="Cambria Math" w:cs="Times New Roman"/>
                  <w:szCs w:val="28"/>
                </w:rPr>
                <m:t>N×V</m:t>
              </m:r>
            </m:sup>
          </m:sSup>
        </m:oMath>
      </m:oMathPara>
    </w:p>
    <w:p w14:paraId="71FDCFAA" w14:textId="77777777" w:rsidR="00456D93" w:rsidRPr="00706F03" w:rsidRDefault="00456D93" w:rsidP="0004071A">
      <w:pPr>
        <w:spacing w:line="276" w:lineRule="auto"/>
        <w:outlineLvl w:val="0"/>
        <w:rPr>
          <w:rFonts w:cs="Times New Roman"/>
          <w:szCs w:val="28"/>
        </w:rPr>
      </w:pPr>
      <m:oMath>
        <m:r>
          <w:rPr>
            <w:rFonts w:ascii="Cambria Math" w:hAnsi="Cambria Math" w:cs="Times New Roman"/>
            <w:szCs w:val="28"/>
          </w:rPr>
          <m:t>N</m:t>
        </m:r>
      </m:oMath>
      <w:r w:rsidR="00624918" w:rsidRPr="00706F03">
        <w:rPr>
          <w:rFonts w:cs="Times New Roman"/>
          <w:szCs w:val="28"/>
        </w:rPr>
        <w:t xml:space="preserve"> </w:t>
      </w:r>
      <w:r w:rsidRPr="00706F03">
        <w:rPr>
          <w:rFonts w:cs="Times New Roman"/>
          <w:szCs w:val="28"/>
        </w:rPr>
        <w:t>代表裁判書數量，</w:t>
      </w:r>
      <m:oMath>
        <m:r>
          <w:rPr>
            <w:rFonts w:ascii="Cambria Math" w:hAnsi="Cambria Math" w:cs="Times New Roman"/>
            <w:szCs w:val="28"/>
          </w:rPr>
          <m:t>V</m:t>
        </m:r>
      </m:oMath>
      <w:r w:rsidRPr="00706F03">
        <w:rPr>
          <w:rFonts w:cs="Times New Roman"/>
          <w:szCs w:val="28"/>
        </w:rPr>
        <w:t xml:space="preserve"> </w:t>
      </w:r>
      <w:r w:rsidRPr="00706F03">
        <w:rPr>
          <w:rFonts w:cs="Times New Roman"/>
          <w:szCs w:val="28"/>
        </w:rPr>
        <w:t>代表詞彙表大小。若某一詞彙未出現在該篇裁判書中，則其對應數值為</w:t>
      </w:r>
      <w:r w:rsidRPr="00706F03">
        <w:rPr>
          <w:rFonts w:cs="Times New Roman"/>
          <w:szCs w:val="28"/>
        </w:rPr>
        <w:t xml:space="preserve"> 0</w:t>
      </w:r>
      <w:r w:rsidRPr="00706F03">
        <w:rPr>
          <w:rFonts w:cs="Times New Roman"/>
          <w:szCs w:val="28"/>
        </w:rPr>
        <w:t>；若出現多次，則以其出現次數表示。</w:t>
      </w:r>
    </w:p>
    <w:p w14:paraId="3114AD69" w14:textId="77777777" w:rsidR="00456D93" w:rsidRPr="00706F03" w:rsidRDefault="00456D93" w:rsidP="0066788F">
      <w:pPr>
        <w:spacing w:line="276" w:lineRule="auto"/>
        <w:rPr>
          <w:rFonts w:cs="Times New Roman"/>
          <w:b/>
          <w:szCs w:val="28"/>
        </w:rPr>
      </w:pPr>
      <w:r w:rsidRPr="00706F03">
        <w:rPr>
          <w:rFonts w:cs="Times New Roman"/>
          <w:b/>
          <w:szCs w:val="28"/>
        </w:rPr>
        <w:t xml:space="preserve">3.5.2 </w:t>
      </w:r>
      <w:r w:rsidRPr="00706F03">
        <w:rPr>
          <w:rFonts w:cs="Times New Roman"/>
          <w:b/>
          <w:szCs w:val="28"/>
        </w:rPr>
        <w:t>詞頻表示</w:t>
      </w:r>
      <w:r w:rsidR="00935505" w:rsidRPr="00706F03">
        <w:rPr>
          <w:rFonts w:cs="Times New Roman"/>
          <w:b/>
          <w:szCs w:val="28"/>
        </w:rPr>
        <w:t>（</w:t>
      </w:r>
      <w:r w:rsidR="00935505" w:rsidRPr="00706F03">
        <w:rPr>
          <w:rFonts w:cs="Times New Roman" w:hint="eastAsia"/>
          <w:b/>
          <w:szCs w:val="28"/>
        </w:rPr>
        <w:t>TF</w:t>
      </w:r>
      <w:r w:rsidR="00935505" w:rsidRPr="00706F03">
        <w:rPr>
          <w:rFonts w:cs="Times New Roman"/>
          <w:b/>
          <w:szCs w:val="28"/>
        </w:rPr>
        <w:t>）</w:t>
      </w:r>
    </w:p>
    <w:p w14:paraId="014D6A58" w14:textId="77777777" w:rsidR="00456D93" w:rsidRPr="00706F03" w:rsidRDefault="008C3417" w:rsidP="0004071A">
      <w:pPr>
        <w:spacing w:line="276" w:lineRule="auto"/>
        <w:outlineLvl w:val="0"/>
        <w:rPr>
          <w:rFonts w:cs="Times New Roman"/>
          <w:szCs w:val="28"/>
        </w:rPr>
      </w:pPr>
      <w:r w:rsidRPr="00706F03">
        <w:rPr>
          <w:rFonts w:cs="Times New Roman"/>
          <w:szCs w:val="28"/>
        </w:rPr>
        <w:t>第二，詞頻表示是在</w:t>
      </w:r>
      <w:r w:rsidRPr="00706F03">
        <w:rPr>
          <w:rFonts w:cs="Times New Roman"/>
          <w:szCs w:val="28"/>
        </w:rPr>
        <w:t xml:space="preserve"> BoW </w:t>
      </w:r>
      <w:r w:rsidRPr="00706F03">
        <w:rPr>
          <w:rFonts w:cs="Times New Roman"/>
          <w:szCs w:val="28"/>
        </w:rPr>
        <w:t>的基礎上，進一步將詞彙出現次數轉換為該詞彙在單篇文件中的相對次數。</w:t>
      </w:r>
      <w:r w:rsidR="00456D93" w:rsidRPr="00706F03">
        <w:rPr>
          <w:rFonts w:cs="Times New Roman"/>
          <w:szCs w:val="28"/>
        </w:rPr>
        <w:t xml:space="preserve">BoW </w:t>
      </w:r>
      <w:r w:rsidR="00456D93" w:rsidRPr="00706F03">
        <w:rPr>
          <w:rFonts w:cs="Times New Roman"/>
          <w:szCs w:val="28"/>
        </w:rPr>
        <w:t>使用原始詞彙次數，容易受到裁判書長度影響；若某篇裁判書篇幅較長，其所有詞彙的出現次數通常也較高。</w:t>
      </w:r>
      <w:r w:rsidR="00456D93" w:rsidRPr="00706F03">
        <w:rPr>
          <w:rFonts w:cs="Times New Roman"/>
          <w:szCs w:val="28"/>
        </w:rPr>
        <w:t xml:space="preserve">TF </w:t>
      </w:r>
      <w:r w:rsidR="00456D93" w:rsidRPr="00706F03">
        <w:rPr>
          <w:rFonts w:cs="Times New Roman"/>
          <w:szCs w:val="28"/>
        </w:rPr>
        <w:t>則透過詞頻標準化，使不同長度的裁判書具有較高可比性。</w:t>
      </w:r>
      <w:r w:rsidRPr="00706F03">
        <w:rPr>
          <w:rFonts w:cs="Times New Roman"/>
          <w:szCs w:val="28"/>
        </w:rPr>
        <w:t>因此，</w:t>
      </w:r>
      <w:r w:rsidRPr="00706F03">
        <w:rPr>
          <w:rFonts w:cs="Times New Roman"/>
          <w:szCs w:val="28"/>
        </w:rPr>
        <w:t xml:space="preserve">TF </w:t>
      </w:r>
      <w:r w:rsidRPr="00706F03">
        <w:rPr>
          <w:rFonts w:cs="Times New Roman"/>
          <w:szCs w:val="28"/>
        </w:rPr>
        <w:t>可用來衡量某一詞彙在特定裁判書中的相對次數，而非僅觀察其原始出現次數。</w:t>
      </w:r>
    </w:p>
    <w:p w14:paraId="11F5533D" w14:textId="77777777" w:rsidR="00456D93" w:rsidRPr="00706F03" w:rsidRDefault="00456D93" w:rsidP="0004071A">
      <w:pPr>
        <w:spacing w:line="276" w:lineRule="auto"/>
        <w:outlineLvl w:val="0"/>
        <w:rPr>
          <w:rFonts w:cs="Times New Roman"/>
          <w:szCs w:val="28"/>
        </w:rPr>
      </w:pPr>
      <w:r w:rsidRPr="00706F03">
        <w:rPr>
          <w:rFonts w:cs="Times New Roman"/>
          <w:szCs w:val="28"/>
        </w:rPr>
        <w:t>設</w:t>
      </w:r>
      <w:r w:rsidRPr="00706F03">
        <w:rPr>
          <w:rFonts w:cs="Times New Roman"/>
          <w:szCs w:val="28"/>
        </w:rPr>
        <w:t xml:space="preserve"> </w:t>
      </w:r>
      <m:oMath>
        <m:sSub>
          <m:sSubPr>
            <m:ctrlPr>
              <w:rPr>
                <w:rFonts w:ascii="Cambria Math" w:hAnsi="Cambria Math" w:cs="Times New Roman"/>
                <w:szCs w:val="28"/>
              </w:rPr>
            </m:ctrlPr>
          </m:sSubPr>
          <m:e>
            <m:r>
              <w:rPr>
                <w:rFonts w:ascii="Cambria Math" w:hAnsi="Cambria Math" w:cs="Times New Roman"/>
                <w:szCs w:val="28"/>
              </w:rPr>
              <m:t>x</m:t>
            </m:r>
          </m:e>
          <m:sub>
            <m:r>
              <w:rPr>
                <w:rFonts w:ascii="Cambria Math" w:hAnsi="Cambria Math" w:cs="Times New Roman"/>
                <w:szCs w:val="28"/>
              </w:rPr>
              <m:t>ij</m:t>
            </m:r>
          </m:sub>
        </m:sSub>
      </m:oMath>
      <w:r w:rsidR="00624918" w:rsidRPr="00706F03">
        <w:rPr>
          <w:rFonts w:cs="Times New Roman"/>
          <w:szCs w:val="28"/>
        </w:rPr>
        <w:t xml:space="preserve"> </w:t>
      </w:r>
      <w:r w:rsidRPr="00706F03">
        <w:rPr>
          <w:rFonts w:cs="Times New Roman"/>
          <w:szCs w:val="28"/>
        </w:rPr>
        <w:t>代表詞彙</w:t>
      </w:r>
      <w:r w:rsidRPr="00706F03">
        <w:rPr>
          <w:rFonts w:cs="Times New Roman"/>
          <w:szCs w:val="28"/>
        </w:rPr>
        <w:t xml:space="preserve"> </w:t>
      </w:r>
      <m:oMath>
        <m:sSub>
          <m:sSubPr>
            <m:ctrlPr>
              <w:rPr>
                <w:rFonts w:ascii="Cambria Math" w:hAnsi="Cambria Math" w:cs="Times New Roman"/>
                <w:szCs w:val="28"/>
              </w:rPr>
            </m:ctrlPr>
          </m:sSubPr>
          <m:e>
            <m:r>
              <w:rPr>
                <w:rFonts w:ascii="Cambria Math" w:hAnsi="Cambria Math" w:cs="Times New Roman"/>
                <w:szCs w:val="28"/>
              </w:rPr>
              <m:t>w</m:t>
            </m:r>
          </m:e>
          <m:sub>
            <m:r>
              <w:rPr>
                <w:rFonts w:ascii="Cambria Math" w:hAnsi="Cambria Math" w:cs="Times New Roman"/>
                <w:szCs w:val="28"/>
              </w:rPr>
              <m:t>j</m:t>
            </m:r>
          </m:sub>
        </m:sSub>
      </m:oMath>
      <w:r w:rsidR="00624918" w:rsidRPr="00706F03">
        <w:rPr>
          <w:rFonts w:cs="Times New Roman"/>
          <w:szCs w:val="28"/>
        </w:rPr>
        <w:t xml:space="preserve"> </w:t>
      </w:r>
      <w:r w:rsidRPr="00706F03">
        <w:rPr>
          <w:rFonts w:cs="Times New Roman"/>
          <w:szCs w:val="28"/>
        </w:rPr>
        <w:t>在裁判書</w:t>
      </w:r>
      <w:r w:rsidRPr="00706F03">
        <w:rPr>
          <w:rFonts w:cs="Times New Roman"/>
          <w:szCs w:val="28"/>
        </w:rPr>
        <w:t xml:space="preserve"> </w:t>
      </w:r>
      <m:oMath>
        <m:sSub>
          <m:sSubPr>
            <m:ctrlPr>
              <w:rPr>
                <w:rFonts w:ascii="Cambria Math" w:hAnsi="Cambria Math" w:cs="Times New Roman"/>
                <w:szCs w:val="28"/>
              </w:rPr>
            </m:ctrlPr>
          </m:sSubPr>
          <m:e>
            <m:r>
              <w:rPr>
                <w:rFonts w:ascii="Cambria Math" w:hAnsi="Cambria Math" w:cs="Times New Roman"/>
                <w:szCs w:val="28"/>
              </w:rPr>
              <m:t>d</m:t>
            </m:r>
          </m:e>
          <m:sub>
            <m:r>
              <w:rPr>
                <w:rFonts w:ascii="Cambria Math" w:hAnsi="Cambria Math" w:cs="Times New Roman"/>
                <w:szCs w:val="28"/>
              </w:rPr>
              <m:t>i</m:t>
            </m:r>
          </m:sub>
        </m:sSub>
      </m:oMath>
      <w:r w:rsidR="00624918" w:rsidRPr="00706F03">
        <w:rPr>
          <w:rFonts w:cs="Times New Roman"/>
          <w:szCs w:val="28"/>
        </w:rPr>
        <w:t xml:space="preserve"> </w:t>
      </w:r>
      <w:r w:rsidRPr="00706F03">
        <w:rPr>
          <w:rFonts w:cs="Times New Roman"/>
          <w:szCs w:val="28"/>
        </w:rPr>
        <w:t>中出現的次數，則</w:t>
      </w:r>
      <w:r w:rsidRPr="00706F03">
        <w:rPr>
          <w:rFonts w:cs="Times New Roman"/>
          <w:szCs w:val="28"/>
        </w:rPr>
        <w:t xml:space="preserve"> TF </w:t>
      </w:r>
      <w:r w:rsidRPr="00706F03">
        <w:rPr>
          <w:rFonts w:cs="Times New Roman"/>
          <w:szCs w:val="28"/>
        </w:rPr>
        <w:t>可表示為：</w:t>
      </w:r>
    </w:p>
    <w:p w14:paraId="0B871784" w14:textId="77777777" w:rsidR="00456D93" w:rsidRPr="00706F03" w:rsidRDefault="00000000" w:rsidP="0004071A">
      <w:pPr>
        <w:spacing w:line="276" w:lineRule="auto"/>
        <w:outlineLvl w:val="0"/>
        <w:rPr>
          <w:rFonts w:cs="Times New Roman"/>
          <w:szCs w:val="28"/>
        </w:rPr>
      </w:pPr>
      <m:oMathPara>
        <m:oMath>
          <m:sSub>
            <m:sSubPr>
              <m:ctrlPr>
                <w:rPr>
                  <w:rFonts w:ascii="Cambria Math" w:hAnsi="Cambria Math" w:cs="Times New Roman"/>
                  <w:szCs w:val="28"/>
                </w:rPr>
              </m:ctrlPr>
            </m:sSubPr>
            <m:e>
              <m:r>
                <m:rPr>
                  <m:sty m:val="p"/>
                </m:rPr>
                <w:rPr>
                  <w:rFonts w:ascii="Cambria Math" w:hAnsi="Cambria Math" w:cs="Times New Roman"/>
                  <w:szCs w:val="28"/>
                </w:rPr>
                <m:t>tf</m:t>
              </m:r>
            </m:e>
            <m:sub>
              <m:r>
                <w:rPr>
                  <w:rFonts w:ascii="Cambria Math" w:hAnsi="Cambria Math" w:cs="Times New Roman"/>
                  <w:szCs w:val="28"/>
                </w:rPr>
                <m:t>ij</m:t>
              </m:r>
            </m:sub>
          </m:sSub>
          <m:r>
            <w:rPr>
              <w:rFonts w:ascii="Cambria Math" w:hAnsi="Cambria Math" w:cs="Times New Roman"/>
              <w:szCs w:val="28"/>
            </w:rPr>
            <m:t>=</m:t>
          </m:r>
          <m:f>
            <m:fPr>
              <m:ctrlPr>
                <w:rPr>
                  <w:rFonts w:ascii="Cambria Math" w:hAnsi="Cambria Math" w:cs="Times New Roman"/>
                  <w:szCs w:val="28"/>
                </w:rPr>
              </m:ctrlPr>
            </m:fPr>
            <m:num>
              <m:sSub>
                <m:sSubPr>
                  <m:ctrlPr>
                    <w:rPr>
                      <w:rFonts w:ascii="Cambria Math" w:hAnsi="Cambria Math" w:cs="Times New Roman"/>
                      <w:szCs w:val="28"/>
                    </w:rPr>
                  </m:ctrlPr>
                </m:sSubPr>
                <m:e>
                  <m:r>
                    <w:rPr>
                      <w:rFonts w:ascii="Cambria Math" w:hAnsi="Cambria Math" w:cs="Times New Roman"/>
                      <w:szCs w:val="28"/>
                    </w:rPr>
                    <m:t>x</m:t>
                  </m:r>
                </m:e>
                <m:sub>
                  <m:r>
                    <w:rPr>
                      <w:rFonts w:ascii="Cambria Math" w:hAnsi="Cambria Math" w:cs="Times New Roman"/>
                      <w:szCs w:val="28"/>
                    </w:rPr>
                    <m:t>ij</m:t>
                  </m:r>
                </m:sub>
              </m:sSub>
            </m:num>
            <m:den>
              <m:nary>
                <m:naryPr>
                  <m:chr m:val="∑"/>
                  <m:limLoc m:val="undOvr"/>
                  <m:grow m:val="1"/>
                  <m:ctrlPr>
                    <w:rPr>
                      <w:rFonts w:ascii="Cambria Math" w:hAnsi="Cambria Math" w:cs="Times New Roman"/>
                      <w:szCs w:val="28"/>
                    </w:rPr>
                  </m:ctrlPr>
                </m:naryPr>
                <m:sub>
                  <m:r>
                    <w:rPr>
                      <w:rFonts w:ascii="Cambria Math" w:hAnsi="Cambria Math" w:cs="Times New Roman"/>
                      <w:szCs w:val="28"/>
                    </w:rPr>
                    <m:t>k=1</m:t>
                  </m:r>
                </m:sub>
                <m:sup>
                  <m:r>
                    <w:rPr>
                      <w:rFonts w:ascii="Cambria Math" w:hAnsi="Cambria Math" w:cs="Times New Roman"/>
                      <w:szCs w:val="28"/>
                    </w:rPr>
                    <m:t>V</m:t>
                  </m:r>
                </m:sup>
                <m:e>
                  <m:sSub>
                    <m:sSubPr>
                      <m:ctrlPr>
                        <w:rPr>
                          <w:rFonts w:ascii="Cambria Math" w:hAnsi="Cambria Math" w:cs="Times New Roman"/>
                          <w:szCs w:val="28"/>
                        </w:rPr>
                      </m:ctrlPr>
                    </m:sSubPr>
                    <m:e>
                      <m:r>
                        <w:rPr>
                          <w:rFonts w:ascii="Cambria Math" w:hAnsi="Cambria Math" w:cs="Times New Roman"/>
                          <w:szCs w:val="28"/>
                        </w:rPr>
                        <m:t>x</m:t>
                      </m:r>
                    </m:e>
                    <m:sub>
                      <m:r>
                        <w:rPr>
                          <w:rFonts w:ascii="Cambria Math" w:hAnsi="Cambria Math" w:cs="Times New Roman"/>
                          <w:szCs w:val="28"/>
                        </w:rPr>
                        <m:t>ik</m:t>
                      </m:r>
                    </m:sub>
                  </m:sSub>
                </m:e>
              </m:nary>
            </m:den>
          </m:f>
        </m:oMath>
      </m:oMathPara>
    </w:p>
    <w:p w14:paraId="589DE573" w14:textId="77777777" w:rsidR="00456D93" w:rsidRPr="00706F03" w:rsidRDefault="00456D93" w:rsidP="0004071A">
      <w:pPr>
        <w:spacing w:line="276" w:lineRule="auto"/>
        <w:outlineLvl w:val="0"/>
        <w:rPr>
          <w:rFonts w:cs="Times New Roman"/>
          <w:szCs w:val="28"/>
        </w:rPr>
      </w:pPr>
      <w:r w:rsidRPr="00706F03">
        <w:rPr>
          <w:rFonts w:cs="Times New Roman"/>
          <w:szCs w:val="28"/>
        </w:rPr>
        <w:lastRenderedPageBreak/>
        <w:t>其中：</w:t>
      </w:r>
    </w:p>
    <w:p w14:paraId="3C7861B4" w14:textId="77777777" w:rsidR="00456D93" w:rsidRPr="00706F03" w:rsidRDefault="00000000" w:rsidP="0004071A">
      <w:pPr>
        <w:spacing w:line="276" w:lineRule="auto"/>
        <w:outlineLvl w:val="0"/>
        <w:rPr>
          <w:rFonts w:cs="Times New Roman"/>
          <w:szCs w:val="28"/>
        </w:rPr>
      </w:pPr>
      <m:oMathPara>
        <m:oMath>
          <m:nary>
            <m:naryPr>
              <m:chr m:val="∑"/>
              <m:limLoc m:val="undOvr"/>
              <m:grow m:val="1"/>
              <m:ctrlPr>
                <w:rPr>
                  <w:rFonts w:ascii="Cambria Math" w:hAnsi="Cambria Math" w:cs="Times New Roman"/>
                  <w:szCs w:val="28"/>
                </w:rPr>
              </m:ctrlPr>
            </m:naryPr>
            <m:sub>
              <m:r>
                <w:rPr>
                  <w:rFonts w:ascii="Cambria Math" w:hAnsi="Cambria Math" w:cs="Times New Roman"/>
                  <w:szCs w:val="28"/>
                </w:rPr>
                <m:t>k=1</m:t>
              </m:r>
            </m:sub>
            <m:sup>
              <m:r>
                <w:rPr>
                  <w:rFonts w:ascii="Cambria Math" w:hAnsi="Cambria Math" w:cs="Times New Roman"/>
                  <w:szCs w:val="28"/>
                </w:rPr>
                <m:t>V</m:t>
              </m:r>
            </m:sup>
            <m:e>
              <m:sSub>
                <m:sSubPr>
                  <m:ctrlPr>
                    <w:rPr>
                      <w:rFonts w:ascii="Cambria Math" w:hAnsi="Cambria Math" w:cs="Times New Roman"/>
                      <w:szCs w:val="28"/>
                    </w:rPr>
                  </m:ctrlPr>
                </m:sSubPr>
                <m:e>
                  <m:r>
                    <w:rPr>
                      <w:rFonts w:ascii="Cambria Math" w:hAnsi="Cambria Math" w:cs="Times New Roman"/>
                      <w:szCs w:val="28"/>
                    </w:rPr>
                    <m:t>x</m:t>
                  </m:r>
                </m:e>
                <m:sub>
                  <m:r>
                    <w:rPr>
                      <w:rFonts w:ascii="Cambria Math" w:hAnsi="Cambria Math" w:cs="Times New Roman"/>
                      <w:szCs w:val="28"/>
                    </w:rPr>
                    <m:t>ik</m:t>
                  </m:r>
                </m:sub>
              </m:sSub>
            </m:e>
          </m:nary>
        </m:oMath>
      </m:oMathPara>
    </w:p>
    <w:p w14:paraId="71490E5B" w14:textId="77777777" w:rsidR="00456D93" w:rsidRPr="00706F03" w:rsidRDefault="00456D93" w:rsidP="0004071A">
      <w:pPr>
        <w:spacing w:line="276" w:lineRule="auto"/>
        <w:outlineLvl w:val="0"/>
        <w:rPr>
          <w:rFonts w:cs="Times New Roman"/>
          <w:szCs w:val="28"/>
        </w:rPr>
      </w:pPr>
      <w:r w:rsidRPr="00706F03">
        <w:rPr>
          <w:rFonts w:cs="Times New Roman"/>
          <w:szCs w:val="28"/>
        </w:rPr>
        <w:t>代表第</w:t>
      </w:r>
      <w:r w:rsidRPr="00706F03">
        <w:rPr>
          <w:rFonts w:cs="Times New Roman"/>
          <w:szCs w:val="28"/>
        </w:rPr>
        <w:t xml:space="preserve"> </w:t>
      </w:r>
      <m:oMath>
        <m:r>
          <w:rPr>
            <w:rFonts w:ascii="Cambria Math" w:hAnsi="Cambria Math" w:cs="Times New Roman"/>
            <w:szCs w:val="28"/>
          </w:rPr>
          <m:t>i</m:t>
        </m:r>
      </m:oMath>
      <w:r w:rsidR="00624918" w:rsidRPr="00706F03">
        <w:rPr>
          <w:rFonts w:cs="Times New Roman"/>
          <w:szCs w:val="28"/>
        </w:rPr>
        <w:t xml:space="preserve"> </w:t>
      </w:r>
      <w:r w:rsidRPr="00706F03">
        <w:rPr>
          <w:rFonts w:cs="Times New Roman"/>
          <w:szCs w:val="28"/>
        </w:rPr>
        <w:t>篇裁判書中所有詞彙的總出現次數。因此，</w:t>
      </w:r>
      <m:oMath>
        <m:sSub>
          <m:sSubPr>
            <m:ctrlPr>
              <w:rPr>
                <w:rFonts w:ascii="Cambria Math" w:hAnsi="Cambria Math" w:cs="Times New Roman"/>
                <w:szCs w:val="28"/>
              </w:rPr>
            </m:ctrlPr>
          </m:sSubPr>
          <m:e>
            <m:r>
              <m:rPr>
                <m:sty m:val="p"/>
              </m:rPr>
              <w:rPr>
                <w:rFonts w:ascii="Cambria Math" w:hAnsi="Cambria Math" w:cs="Times New Roman"/>
                <w:szCs w:val="28"/>
              </w:rPr>
              <m:t>tf</m:t>
            </m:r>
          </m:e>
          <m:sub>
            <m:r>
              <w:rPr>
                <w:rFonts w:ascii="Cambria Math" w:hAnsi="Cambria Math" w:cs="Times New Roman"/>
                <w:szCs w:val="28"/>
              </w:rPr>
              <m:t>ij</m:t>
            </m:r>
          </m:sub>
        </m:sSub>
      </m:oMath>
      <w:r w:rsidRPr="00706F03">
        <w:rPr>
          <w:rFonts w:cs="Times New Roman"/>
          <w:szCs w:val="28"/>
        </w:rPr>
        <w:t xml:space="preserve"> </w:t>
      </w:r>
      <w:r w:rsidRPr="00706F03">
        <w:rPr>
          <w:rFonts w:cs="Times New Roman"/>
          <w:szCs w:val="28"/>
        </w:rPr>
        <w:t>表示詞彙</w:t>
      </w:r>
      <w:r w:rsidRPr="00706F03">
        <w:rPr>
          <w:rFonts w:cs="Times New Roman"/>
          <w:szCs w:val="28"/>
        </w:rPr>
        <w:t xml:space="preserve"> </w:t>
      </w:r>
      <m:oMath>
        <m:sSub>
          <m:sSubPr>
            <m:ctrlPr>
              <w:rPr>
                <w:rFonts w:ascii="Cambria Math" w:hAnsi="Cambria Math" w:cs="Times New Roman"/>
                <w:szCs w:val="28"/>
              </w:rPr>
            </m:ctrlPr>
          </m:sSubPr>
          <m:e>
            <m:r>
              <w:rPr>
                <w:rFonts w:ascii="Cambria Math" w:hAnsi="Cambria Math" w:cs="Times New Roman"/>
                <w:szCs w:val="28"/>
              </w:rPr>
              <m:t>w</m:t>
            </m:r>
          </m:e>
          <m:sub>
            <m:r>
              <w:rPr>
                <w:rFonts w:ascii="Cambria Math" w:hAnsi="Cambria Math" w:cs="Times New Roman"/>
                <w:szCs w:val="28"/>
              </w:rPr>
              <m:t>j</m:t>
            </m:r>
          </m:sub>
        </m:sSub>
      </m:oMath>
      <w:r w:rsidR="00624918" w:rsidRPr="00706F03">
        <w:rPr>
          <w:rFonts w:cs="Times New Roman"/>
          <w:szCs w:val="28"/>
        </w:rPr>
        <w:t xml:space="preserve"> </w:t>
      </w:r>
      <w:r w:rsidRPr="00706F03">
        <w:rPr>
          <w:rFonts w:cs="Times New Roman"/>
          <w:szCs w:val="28"/>
        </w:rPr>
        <w:t>在第</w:t>
      </w:r>
      <w:r w:rsidRPr="00706F03">
        <w:rPr>
          <w:rFonts w:cs="Times New Roman"/>
          <w:szCs w:val="28"/>
        </w:rPr>
        <w:t xml:space="preserve"> </w:t>
      </w:r>
      <m:oMath>
        <m:r>
          <w:rPr>
            <w:rFonts w:ascii="Cambria Math" w:hAnsi="Cambria Math" w:cs="Times New Roman"/>
            <w:szCs w:val="28"/>
          </w:rPr>
          <m:t>i</m:t>
        </m:r>
      </m:oMath>
      <w:r w:rsidR="00624918" w:rsidRPr="00706F03">
        <w:rPr>
          <w:rFonts w:cs="Times New Roman"/>
          <w:szCs w:val="28"/>
        </w:rPr>
        <w:t xml:space="preserve"> </w:t>
      </w:r>
      <w:r w:rsidRPr="00706F03">
        <w:rPr>
          <w:rFonts w:cs="Times New Roman"/>
          <w:szCs w:val="28"/>
        </w:rPr>
        <w:t>篇裁判書中</w:t>
      </w:r>
      <w:r w:rsidR="008C3417" w:rsidRPr="00706F03">
        <w:rPr>
          <w:rFonts w:cs="Times New Roman" w:hint="eastAsia"/>
          <w:szCs w:val="28"/>
        </w:rPr>
        <w:t>所佔的相對次數</w:t>
      </w:r>
      <w:r w:rsidRPr="00706F03">
        <w:rPr>
          <w:rFonts w:cs="Times New Roman"/>
          <w:szCs w:val="28"/>
        </w:rPr>
        <w:t>。透過此方式，所有裁判書可形成</w:t>
      </w:r>
      <w:r w:rsidR="00120A33" w:rsidRPr="00706F03">
        <w:rPr>
          <w:rFonts w:cs="Times New Roman" w:hint="eastAsia"/>
          <w:szCs w:val="28"/>
        </w:rPr>
        <w:t xml:space="preserve"> </w:t>
      </w:r>
      <w:r w:rsidR="00120A33" w:rsidRPr="00706F03">
        <w:rPr>
          <w:rFonts w:cs="Times New Roman"/>
          <w:szCs w:val="28"/>
        </w:rPr>
        <w:t xml:space="preserve">TF </w:t>
      </w:r>
      <w:r w:rsidR="00120A33" w:rsidRPr="00706F03">
        <w:rPr>
          <w:rFonts w:cs="Times New Roman"/>
          <w:szCs w:val="28"/>
        </w:rPr>
        <w:t>特徵矩陣</w:t>
      </w:r>
      <w:r w:rsidRPr="00706F03">
        <w:rPr>
          <w:rFonts w:cs="Times New Roman"/>
          <w:szCs w:val="28"/>
        </w:rPr>
        <w:t>：</w:t>
      </w:r>
    </w:p>
    <w:p w14:paraId="1AB89C57" w14:textId="77777777" w:rsidR="00456D93" w:rsidRPr="00706F03" w:rsidRDefault="00000000" w:rsidP="0004071A">
      <w:pPr>
        <w:spacing w:line="276" w:lineRule="auto"/>
        <w:outlineLvl w:val="0"/>
        <w:rPr>
          <w:rFonts w:cs="Times New Roman"/>
          <w:szCs w:val="28"/>
        </w:rPr>
      </w:pPr>
      <m:oMathPara>
        <m:oMath>
          <m:sSub>
            <m:sSubPr>
              <m:ctrlPr>
                <w:rPr>
                  <w:rFonts w:ascii="Cambria Math" w:hAnsi="Cambria Math" w:cs="Times New Roman"/>
                  <w:szCs w:val="28"/>
                </w:rPr>
              </m:ctrlPr>
            </m:sSubPr>
            <m:e>
              <m:r>
                <m:rPr>
                  <m:sty m:val="b"/>
                </m:rPr>
                <w:rPr>
                  <w:rFonts w:ascii="Cambria Math" w:hAnsi="Cambria Math" w:cs="Times New Roman"/>
                  <w:szCs w:val="28"/>
                </w:rPr>
                <m:t>X</m:t>
              </m:r>
            </m:e>
            <m:sub>
              <m:r>
                <w:rPr>
                  <w:rFonts w:ascii="Cambria Math" w:hAnsi="Cambria Math" w:cs="Times New Roman"/>
                  <w:szCs w:val="28"/>
                </w:rPr>
                <m:t>TF</m:t>
              </m:r>
            </m:sub>
          </m:sSub>
          <m:r>
            <w:rPr>
              <w:rFonts w:ascii="Cambria Math" w:hAnsi="Cambria Math" w:cs="Times New Roman"/>
              <w:szCs w:val="28"/>
            </w:rPr>
            <m:t>∈</m:t>
          </m:r>
          <m:sSup>
            <m:sSupPr>
              <m:ctrlPr>
                <w:rPr>
                  <w:rFonts w:ascii="Cambria Math" w:hAnsi="Cambria Math" w:cs="Times New Roman"/>
                  <w:szCs w:val="28"/>
                </w:rPr>
              </m:ctrlPr>
            </m:sSupPr>
            <m:e>
              <m:r>
                <m:rPr>
                  <m:scr m:val="double-struck"/>
                  <m:sty m:val="p"/>
                </m:rPr>
                <w:rPr>
                  <w:rFonts w:ascii="Cambria Math" w:hAnsi="Cambria Math" w:cs="Times New Roman"/>
                  <w:szCs w:val="28"/>
                </w:rPr>
                <m:t>R</m:t>
              </m:r>
            </m:e>
            <m:sup>
              <m:r>
                <w:rPr>
                  <w:rFonts w:ascii="Cambria Math" w:hAnsi="Cambria Math" w:cs="Times New Roman"/>
                  <w:szCs w:val="28"/>
                </w:rPr>
                <m:t>N×V</m:t>
              </m:r>
            </m:sup>
          </m:sSup>
        </m:oMath>
      </m:oMathPara>
    </w:p>
    <w:p w14:paraId="37528302" w14:textId="77777777" w:rsidR="00456D93" w:rsidRPr="00706F03" w:rsidRDefault="00120A33" w:rsidP="00120A33">
      <w:pPr>
        <w:spacing w:line="276" w:lineRule="auto"/>
        <w:outlineLvl w:val="0"/>
        <w:rPr>
          <w:rFonts w:cs="Times New Roman"/>
          <w:szCs w:val="28"/>
        </w:rPr>
      </w:pPr>
      <w:r w:rsidRPr="00706F03">
        <w:rPr>
          <w:rFonts w:cs="Times New Roman"/>
          <w:szCs w:val="28"/>
        </w:rPr>
        <w:t>其中，</w:t>
      </w:r>
      <m:oMath>
        <m:sSub>
          <m:sSubPr>
            <m:ctrlPr>
              <w:rPr>
                <w:rFonts w:ascii="Cambria Math" w:hAnsi="Cambria Math" w:cs="Times New Roman"/>
                <w:szCs w:val="28"/>
              </w:rPr>
            </m:ctrlPr>
          </m:sSubPr>
          <m:e>
            <m:r>
              <w:rPr>
                <w:rFonts w:ascii="Cambria Math" w:hAnsi="Cambria Math" w:cs="Times New Roman"/>
                <w:szCs w:val="28"/>
              </w:rPr>
              <m:t>X</m:t>
            </m:r>
          </m:e>
          <m:sub>
            <m:r>
              <w:rPr>
                <w:rFonts w:ascii="Cambria Math" w:hAnsi="Cambria Math" w:cs="Times New Roman"/>
                <w:szCs w:val="28"/>
              </w:rPr>
              <m:t>TF</m:t>
            </m:r>
          </m:sub>
        </m:sSub>
      </m:oMath>
      <w:r w:rsidRPr="00706F03">
        <w:rPr>
          <w:rFonts w:cs="Times New Roman"/>
          <w:szCs w:val="28"/>
        </w:rPr>
        <w:t xml:space="preserve"> </w:t>
      </w:r>
      <w:r w:rsidRPr="00706F03">
        <w:rPr>
          <w:rFonts w:cs="Times New Roman"/>
          <w:szCs w:val="28"/>
        </w:rPr>
        <w:t>代表</w:t>
      </w:r>
      <w:r w:rsidRPr="009A1188">
        <w:rPr>
          <w:rFonts w:cs="Times New Roman"/>
          <w:szCs w:val="28"/>
        </w:rPr>
        <w:t>由所有裁判書所形成的</w:t>
      </w:r>
      <w:r w:rsidRPr="009A1188">
        <w:rPr>
          <w:rFonts w:cs="Times New Roman"/>
          <w:szCs w:val="28"/>
        </w:rPr>
        <w:t xml:space="preserve"> TF </w:t>
      </w:r>
      <w:r w:rsidRPr="009A1188">
        <w:rPr>
          <w:rFonts w:cs="Times New Roman"/>
          <w:szCs w:val="28"/>
        </w:rPr>
        <w:t>文件－詞彙</w:t>
      </w:r>
      <w:r w:rsidRPr="00706F03">
        <w:rPr>
          <w:rFonts w:cs="Times New Roman"/>
          <w:szCs w:val="28"/>
        </w:rPr>
        <w:t>矩陣，</w:t>
      </w:r>
      <m:oMath>
        <m:r>
          <w:rPr>
            <w:rFonts w:ascii="Cambria Math" w:hAnsi="Cambria Math" w:cs="Times New Roman"/>
            <w:szCs w:val="28"/>
          </w:rPr>
          <m:t>N</m:t>
        </m:r>
      </m:oMath>
      <w:r w:rsidRPr="00706F03">
        <w:rPr>
          <w:rFonts w:cs="Times New Roman"/>
          <w:szCs w:val="28"/>
        </w:rPr>
        <w:t xml:space="preserve"> </w:t>
      </w:r>
      <w:r w:rsidRPr="00706F03">
        <w:rPr>
          <w:rFonts w:cs="Times New Roman"/>
          <w:szCs w:val="28"/>
        </w:rPr>
        <w:t>代表裁判書數量，</w:t>
      </w:r>
      <m:oMath>
        <m:r>
          <w:rPr>
            <w:rFonts w:ascii="Cambria Math" w:hAnsi="Cambria Math" w:cs="Times New Roman"/>
            <w:szCs w:val="28"/>
          </w:rPr>
          <m:t>V</m:t>
        </m:r>
      </m:oMath>
      <w:r w:rsidRPr="00706F03">
        <w:rPr>
          <w:rFonts w:cs="Times New Roman"/>
          <w:szCs w:val="28"/>
        </w:rPr>
        <w:t xml:space="preserve"> </w:t>
      </w:r>
      <w:r w:rsidRPr="00706F03">
        <w:rPr>
          <w:rFonts w:cs="Times New Roman"/>
          <w:szCs w:val="28"/>
        </w:rPr>
        <w:t>代表詞彙表中的詞彙數量。矩陣中的第</w:t>
      </w:r>
      <w:r w:rsidRPr="00706F03">
        <w:rPr>
          <w:rFonts w:cs="Times New Roman"/>
          <w:szCs w:val="28"/>
        </w:rPr>
        <w:t xml:space="preserve"> </w:t>
      </w:r>
      <m:oMath>
        <m:r>
          <w:rPr>
            <w:rFonts w:ascii="Cambria Math" w:hAnsi="Cambria Math" w:cs="Times New Roman"/>
            <w:szCs w:val="28"/>
          </w:rPr>
          <m:t xml:space="preserve">i </m:t>
        </m:r>
      </m:oMath>
      <w:r w:rsidRPr="00706F03">
        <w:rPr>
          <w:rFonts w:cs="Times New Roman"/>
          <w:szCs w:val="28"/>
        </w:rPr>
        <w:t>列代表第</w:t>
      </w:r>
      <w:r w:rsidRPr="00706F03">
        <w:rPr>
          <w:rFonts w:cs="Times New Roman"/>
          <w:szCs w:val="28"/>
        </w:rPr>
        <w:t xml:space="preserve"> </w:t>
      </w:r>
      <m:oMath>
        <m:r>
          <w:rPr>
            <w:rFonts w:ascii="Cambria Math" w:hAnsi="Cambria Math" w:cs="Times New Roman"/>
            <w:szCs w:val="28"/>
          </w:rPr>
          <m:t xml:space="preserve">i </m:t>
        </m:r>
      </m:oMath>
      <w:r w:rsidRPr="00706F03">
        <w:rPr>
          <w:rFonts w:cs="Times New Roman"/>
          <w:szCs w:val="28"/>
        </w:rPr>
        <w:t>篇裁判書，第</w:t>
      </w:r>
      <w:r w:rsidRPr="00706F03">
        <w:rPr>
          <w:rFonts w:cs="Times New Roman"/>
          <w:szCs w:val="28"/>
        </w:rPr>
        <w:t xml:space="preserve"> </w:t>
      </w:r>
      <m:oMath>
        <m:r>
          <w:rPr>
            <w:rFonts w:ascii="Cambria Math" w:hAnsi="Cambria Math" w:cs="Times New Roman"/>
            <w:szCs w:val="28"/>
          </w:rPr>
          <m:t xml:space="preserve">j </m:t>
        </m:r>
      </m:oMath>
      <w:r w:rsidRPr="00706F03">
        <w:rPr>
          <w:rFonts w:cs="Times New Roman"/>
          <w:szCs w:val="28"/>
        </w:rPr>
        <w:t>欄代表第</w:t>
      </w:r>
      <w:r w:rsidRPr="00706F03">
        <w:rPr>
          <w:rFonts w:cs="Times New Roman"/>
          <w:szCs w:val="28"/>
        </w:rPr>
        <w:t xml:space="preserve"> </w:t>
      </w:r>
      <m:oMath>
        <m:r>
          <w:rPr>
            <w:rFonts w:ascii="Cambria Math" w:hAnsi="Cambria Math" w:cs="Times New Roman"/>
            <w:szCs w:val="28"/>
          </w:rPr>
          <m:t xml:space="preserve">j </m:t>
        </m:r>
      </m:oMath>
      <w:r w:rsidRPr="00706F03">
        <w:rPr>
          <w:rFonts w:cs="Times New Roman"/>
          <w:szCs w:val="28"/>
        </w:rPr>
        <w:t>個詞彙，而元素</w:t>
      </w:r>
      <w:r w:rsidRPr="00706F03">
        <w:rPr>
          <w:rFonts w:cs="Times New Roman"/>
          <w:szCs w:val="28"/>
        </w:rPr>
        <w:t xml:space="preserve"> </w:t>
      </w:r>
      <m:oMath>
        <m:r>
          <w:rPr>
            <w:rFonts w:ascii="Cambria Math" w:hAnsi="Cambria Math" w:cs="Times New Roman"/>
            <w:szCs w:val="28"/>
          </w:rPr>
          <m:t>t</m:t>
        </m:r>
        <m:sSub>
          <m:sSubPr>
            <m:ctrlPr>
              <w:rPr>
                <w:rFonts w:ascii="Cambria Math" w:hAnsi="Cambria Math" w:cs="Times New Roman"/>
                <w:szCs w:val="28"/>
              </w:rPr>
            </m:ctrlPr>
          </m:sSubPr>
          <m:e>
            <m:r>
              <w:rPr>
                <w:rFonts w:ascii="Cambria Math" w:hAnsi="Cambria Math" w:cs="Times New Roman"/>
                <w:szCs w:val="28"/>
              </w:rPr>
              <m:t>f</m:t>
            </m:r>
          </m:e>
          <m:sub>
            <m:r>
              <w:rPr>
                <w:rFonts w:ascii="Cambria Math" w:hAnsi="Cambria Math" w:cs="Times New Roman"/>
                <w:szCs w:val="28"/>
              </w:rPr>
              <m:t>ij</m:t>
            </m:r>
          </m:sub>
        </m:sSub>
      </m:oMath>
      <w:r w:rsidRPr="00706F03">
        <w:rPr>
          <w:rFonts w:cs="Times New Roman"/>
          <w:szCs w:val="28"/>
        </w:rPr>
        <w:t>則表示詞彙</w:t>
      </w:r>
      <w:r w:rsidRPr="00706F03">
        <w:rPr>
          <w:rFonts w:cs="Times New Roman"/>
          <w:szCs w:val="28"/>
        </w:rPr>
        <w:t xml:space="preserve"> </w:t>
      </w:r>
      <m:oMath>
        <m:sSub>
          <m:sSubPr>
            <m:ctrlPr>
              <w:rPr>
                <w:rFonts w:ascii="Cambria Math" w:hAnsi="Cambria Math" w:cs="Times New Roman"/>
                <w:szCs w:val="28"/>
              </w:rPr>
            </m:ctrlPr>
          </m:sSubPr>
          <m:e>
            <m:r>
              <w:rPr>
                <w:rFonts w:ascii="Cambria Math" w:hAnsi="Cambria Math" w:cs="Times New Roman"/>
                <w:szCs w:val="28"/>
              </w:rPr>
              <m:t>w</m:t>
            </m:r>
          </m:e>
          <m:sub>
            <m:r>
              <w:rPr>
                <w:rFonts w:ascii="Cambria Math" w:hAnsi="Cambria Math" w:cs="Times New Roman"/>
                <w:szCs w:val="28"/>
              </w:rPr>
              <m:t>j</m:t>
            </m:r>
          </m:sub>
        </m:sSub>
      </m:oMath>
      <w:r w:rsidRPr="00706F03">
        <w:rPr>
          <w:rFonts w:cs="Times New Roman"/>
          <w:szCs w:val="28"/>
        </w:rPr>
        <w:t>在第</w:t>
      </w:r>
      <w:r w:rsidRPr="00706F03">
        <w:rPr>
          <w:rFonts w:cs="Times New Roman"/>
          <w:szCs w:val="28"/>
        </w:rPr>
        <w:t xml:space="preserve"> </w:t>
      </w:r>
      <m:oMath>
        <m:r>
          <w:rPr>
            <w:rFonts w:ascii="Cambria Math" w:hAnsi="Cambria Math" w:cs="Times New Roman"/>
            <w:szCs w:val="28"/>
          </w:rPr>
          <m:t xml:space="preserve">i </m:t>
        </m:r>
      </m:oMath>
      <w:r w:rsidRPr="00706F03">
        <w:rPr>
          <w:rFonts w:cs="Times New Roman"/>
          <w:szCs w:val="28"/>
        </w:rPr>
        <w:t>篇裁判書中的相對次數</w:t>
      </w:r>
      <w:r w:rsidRPr="00706F03">
        <w:rPr>
          <w:rFonts w:cs="Times New Roman" w:hint="eastAsia"/>
          <w:szCs w:val="28"/>
        </w:rPr>
        <w:t>。</w:t>
      </w:r>
      <w:r w:rsidR="00456D93" w:rsidRPr="00706F03">
        <w:rPr>
          <w:rFonts w:cs="Times New Roman"/>
          <w:szCs w:val="28"/>
        </w:rPr>
        <w:t>在本研究中，</w:t>
      </w:r>
      <w:r w:rsidR="00456D93" w:rsidRPr="00706F03">
        <w:rPr>
          <w:rFonts w:cs="Times New Roman"/>
          <w:szCs w:val="28"/>
        </w:rPr>
        <w:t xml:space="preserve">TF </w:t>
      </w:r>
      <w:r w:rsidR="00456D93" w:rsidRPr="00706F03">
        <w:rPr>
          <w:rFonts w:cs="Times New Roman"/>
          <w:szCs w:val="28"/>
        </w:rPr>
        <w:t>用於降低裁判書篇幅差異對詞彙計數造成的影響。</w:t>
      </w:r>
    </w:p>
    <w:p w14:paraId="7378AF8D" w14:textId="77777777" w:rsidR="00456D93" w:rsidRPr="00706F03" w:rsidRDefault="00456D93" w:rsidP="0066788F">
      <w:pPr>
        <w:spacing w:line="276" w:lineRule="auto"/>
        <w:rPr>
          <w:rFonts w:cs="Times New Roman"/>
          <w:b/>
          <w:szCs w:val="28"/>
        </w:rPr>
      </w:pPr>
      <w:r w:rsidRPr="00706F03">
        <w:rPr>
          <w:rFonts w:cs="Times New Roman"/>
          <w:b/>
          <w:szCs w:val="28"/>
        </w:rPr>
        <w:t xml:space="preserve">3.5.3 </w:t>
      </w:r>
      <w:r w:rsidRPr="00706F03">
        <w:rPr>
          <w:rFonts w:cs="Times New Roman"/>
          <w:b/>
          <w:szCs w:val="28"/>
        </w:rPr>
        <w:t>詞頻－逆文件頻率</w:t>
      </w:r>
      <w:r w:rsidR="00935505" w:rsidRPr="00706F03">
        <w:rPr>
          <w:rFonts w:cs="Times New Roman"/>
          <w:b/>
          <w:szCs w:val="28"/>
        </w:rPr>
        <w:t>（</w:t>
      </w:r>
      <w:r w:rsidR="00935505" w:rsidRPr="00706F03">
        <w:rPr>
          <w:rFonts w:cs="Times New Roman" w:hint="eastAsia"/>
          <w:b/>
          <w:szCs w:val="28"/>
        </w:rPr>
        <w:t>TF-IDF</w:t>
      </w:r>
      <w:r w:rsidR="00935505" w:rsidRPr="00706F03">
        <w:rPr>
          <w:rFonts w:cs="Times New Roman"/>
          <w:b/>
          <w:szCs w:val="28"/>
        </w:rPr>
        <w:t>）</w:t>
      </w:r>
    </w:p>
    <w:p w14:paraId="77F3AD87" w14:textId="77777777" w:rsidR="00456D93" w:rsidRPr="00706F03" w:rsidRDefault="00456D93" w:rsidP="0004071A">
      <w:pPr>
        <w:spacing w:line="276" w:lineRule="auto"/>
        <w:outlineLvl w:val="0"/>
        <w:rPr>
          <w:rFonts w:cs="Times New Roman"/>
          <w:szCs w:val="28"/>
        </w:rPr>
      </w:pPr>
      <w:r w:rsidRPr="00706F03">
        <w:rPr>
          <w:rFonts w:cs="Times New Roman"/>
          <w:szCs w:val="28"/>
        </w:rPr>
        <w:t>第三，詞頻－逆文件頻率是在</w:t>
      </w:r>
      <w:r w:rsidRPr="00706F03">
        <w:rPr>
          <w:rFonts w:cs="Times New Roman"/>
          <w:szCs w:val="28"/>
        </w:rPr>
        <w:t xml:space="preserve"> TF </w:t>
      </w:r>
      <w:r w:rsidRPr="00706F03">
        <w:rPr>
          <w:rFonts w:cs="Times New Roman"/>
          <w:szCs w:val="28"/>
        </w:rPr>
        <w:t>的基礎上，進一步加入詞彙於整體語料中普遍程度的調整。</w:t>
      </w:r>
      <w:r w:rsidRPr="00706F03">
        <w:rPr>
          <w:rFonts w:cs="Times New Roman"/>
          <w:szCs w:val="28"/>
        </w:rPr>
        <w:t xml:space="preserve">TF </w:t>
      </w:r>
      <w:r w:rsidRPr="00706F03">
        <w:rPr>
          <w:rFonts w:cs="Times New Roman"/>
          <w:szCs w:val="28"/>
        </w:rPr>
        <w:t>僅衡量某詞彙在單篇裁判書中的相對出現頻率，但若某些詞彙在大量裁判書中皆頻繁出現，則其區分不同裁判結果的能力可能有限。</w:t>
      </w:r>
      <w:r w:rsidRPr="00706F03">
        <w:rPr>
          <w:rFonts w:cs="Times New Roman"/>
          <w:szCs w:val="28"/>
        </w:rPr>
        <w:t xml:space="preserve">TF-IDF </w:t>
      </w:r>
      <w:r w:rsidRPr="00706F03">
        <w:rPr>
          <w:rFonts w:cs="Times New Roman"/>
          <w:szCs w:val="28"/>
        </w:rPr>
        <w:t>因此透過逆文件頻率（</w:t>
      </w:r>
      <w:r w:rsidRPr="00706F03">
        <w:rPr>
          <w:rFonts w:cs="Times New Roman"/>
          <w:szCs w:val="28"/>
        </w:rPr>
        <w:t>Inverse Document Frequency, IDF</w:t>
      </w:r>
      <w:r w:rsidRPr="00706F03">
        <w:rPr>
          <w:rFonts w:cs="Times New Roman"/>
          <w:szCs w:val="28"/>
        </w:rPr>
        <w:t>）降低常見詞彙的權重，並提高相對少見但可能具有區辨力詞彙的權重。</w:t>
      </w:r>
    </w:p>
    <w:p w14:paraId="5A55173E" w14:textId="77777777" w:rsidR="00456D93" w:rsidRPr="00706F03" w:rsidRDefault="00456D93" w:rsidP="0004071A">
      <w:pPr>
        <w:spacing w:line="276" w:lineRule="auto"/>
        <w:outlineLvl w:val="0"/>
        <w:rPr>
          <w:rFonts w:cs="Times New Roman"/>
          <w:szCs w:val="28"/>
        </w:rPr>
      </w:pPr>
      <w:r w:rsidRPr="00706F03">
        <w:rPr>
          <w:rFonts w:cs="Times New Roman"/>
          <w:szCs w:val="28"/>
        </w:rPr>
        <w:t>設</w:t>
      </w:r>
      <w:r w:rsidRPr="00706F03">
        <w:rPr>
          <w:rFonts w:cs="Times New Roman"/>
          <w:szCs w:val="28"/>
        </w:rPr>
        <w:t xml:space="preserve"> </w:t>
      </w:r>
      <m:oMath>
        <m:r>
          <w:rPr>
            <w:rFonts w:ascii="Cambria Math" w:hAnsi="Cambria Math" w:cs="Times New Roman"/>
            <w:szCs w:val="28"/>
          </w:rPr>
          <m:t>N</m:t>
        </m:r>
      </m:oMath>
      <w:r w:rsidR="00624918" w:rsidRPr="00706F03">
        <w:rPr>
          <w:rFonts w:cs="Times New Roman"/>
          <w:szCs w:val="28"/>
        </w:rPr>
        <w:t xml:space="preserve"> </w:t>
      </w:r>
      <w:r w:rsidRPr="00706F03">
        <w:rPr>
          <w:rFonts w:cs="Times New Roman"/>
          <w:szCs w:val="28"/>
        </w:rPr>
        <w:t>為裁判書總數，</w:t>
      </w:r>
      <m:oMath>
        <m:sSub>
          <m:sSubPr>
            <m:ctrlPr>
              <w:rPr>
                <w:rFonts w:ascii="Cambria Math" w:hAnsi="Cambria Math" w:cs="Times New Roman"/>
                <w:szCs w:val="28"/>
              </w:rPr>
            </m:ctrlPr>
          </m:sSubPr>
          <m:e>
            <m:r>
              <m:rPr>
                <m:sty m:val="p"/>
              </m:rPr>
              <w:rPr>
                <w:rFonts w:ascii="Cambria Math" w:hAnsi="Cambria Math" w:cs="Times New Roman"/>
                <w:szCs w:val="28"/>
              </w:rPr>
              <m:t>df</m:t>
            </m:r>
          </m:e>
          <m:sub>
            <m:r>
              <w:rPr>
                <w:rFonts w:ascii="Cambria Math" w:hAnsi="Cambria Math" w:cs="Times New Roman"/>
                <w:szCs w:val="28"/>
              </w:rPr>
              <m:t>j</m:t>
            </m:r>
          </m:sub>
        </m:sSub>
      </m:oMath>
      <w:r w:rsidRPr="00706F03">
        <w:rPr>
          <w:rFonts w:cs="Times New Roman"/>
          <w:szCs w:val="28"/>
        </w:rPr>
        <w:t xml:space="preserve"> </w:t>
      </w:r>
      <w:r w:rsidRPr="00706F03">
        <w:rPr>
          <w:rFonts w:cs="Times New Roman"/>
          <w:szCs w:val="28"/>
        </w:rPr>
        <w:t>代表包含詞彙</w:t>
      </w:r>
      <w:r w:rsidRPr="00706F03">
        <w:rPr>
          <w:rFonts w:cs="Times New Roman"/>
          <w:szCs w:val="28"/>
        </w:rPr>
        <w:t xml:space="preserve"> </w:t>
      </w:r>
      <m:oMath>
        <m:sSub>
          <m:sSubPr>
            <m:ctrlPr>
              <w:rPr>
                <w:rFonts w:ascii="Cambria Math" w:hAnsi="Cambria Math" w:cs="Times New Roman"/>
                <w:szCs w:val="28"/>
              </w:rPr>
            </m:ctrlPr>
          </m:sSubPr>
          <m:e>
            <m:r>
              <w:rPr>
                <w:rFonts w:ascii="Cambria Math" w:hAnsi="Cambria Math" w:cs="Times New Roman"/>
                <w:szCs w:val="28"/>
              </w:rPr>
              <m:t>w</m:t>
            </m:r>
          </m:e>
          <m:sub>
            <m:r>
              <w:rPr>
                <w:rFonts w:ascii="Cambria Math" w:hAnsi="Cambria Math" w:cs="Times New Roman"/>
                <w:szCs w:val="28"/>
              </w:rPr>
              <m:t>j</m:t>
            </m:r>
          </m:sub>
        </m:sSub>
      </m:oMath>
      <w:r w:rsidRPr="00706F03">
        <w:rPr>
          <w:rFonts w:cs="Times New Roman"/>
          <w:szCs w:val="28"/>
        </w:rPr>
        <w:t>的裁判書數量。在使用</w:t>
      </w:r>
      <w:r w:rsidRPr="00706F03">
        <w:rPr>
          <w:rFonts w:cs="Times New Roman"/>
          <w:szCs w:val="28"/>
        </w:rPr>
        <w:t xml:space="preserve"> smooth_idf</w:t>
      </w:r>
      <w:r w:rsidR="00624918" w:rsidRPr="00706F03">
        <w:rPr>
          <w:rFonts w:cs="Times New Roman"/>
          <w:szCs w:val="28"/>
        </w:rPr>
        <w:t xml:space="preserve"> </w:t>
      </w:r>
      <w:r w:rsidRPr="00706F03">
        <w:rPr>
          <w:rFonts w:cs="Times New Roman"/>
          <w:szCs w:val="28"/>
        </w:rPr>
        <w:t>=</w:t>
      </w:r>
      <w:r w:rsidR="00624918" w:rsidRPr="00706F03">
        <w:rPr>
          <w:rFonts w:cs="Times New Roman"/>
          <w:szCs w:val="28"/>
        </w:rPr>
        <w:t xml:space="preserve"> </w:t>
      </w:r>
      <w:r w:rsidRPr="00706F03">
        <w:rPr>
          <w:rFonts w:cs="Times New Roman"/>
          <w:szCs w:val="28"/>
        </w:rPr>
        <w:t xml:space="preserve">True </w:t>
      </w:r>
      <w:r w:rsidRPr="00706F03">
        <w:rPr>
          <w:rFonts w:cs="Times New Roman"/>
          <w:szCs w:val="28"/>
        </w:rPr>
        <w:t>的情況下，逆文件頻率可表示為：</w:t>
      </w:r>
    </w:p>
    <w:p w14:paraId="0D698177" w14:textId="77777777" w:rsidR="000550DD" w:rsidRPr="00706F03" w:rsidRDefault="00000000" w:rsidP="0004071A">
      <w:pPr>
        <w:spacing w:line="276" w:lineRule="auto"/>
        <w:outlineLvl w:val="0"/>
        <w:rPr>
          <w:rFonts w:cs="Times New Roman"/>
          <w:szCs w:val="28"/>
        </w:rPr>
      </w:pPr>
      <m:oMathPara>
        <m:oMath>
          <m:sSub>
            <m:sSubPr>
              <m:ctrlPr>
                <w:rPr>
                  <w:rFonts w:ascii="Cambria Math" w:hAnsi="Cambria Math" w:cs="Times New Roman"/>
                  <w:szCs w:val="28"/>
                </w:rPr>
              </m:ctrlPr>
            </m:sSubPr>
            <m:e>
              <m:r>
                <m:rPr>
                  <m:sty m:val="p"/>
                </m:rPr>
                <w:rPr>
                  <w:rFonts w:ascii="Cambria Math" w:hAnsi="Cambria Math" w:cs="Times New Roman"/>
                  <w:szCs w:val="28"/>
                </w:rPr>
                <m:t>idf</m:t>
              </m:r>
            </m:e>
            <m:sub>
              <m:r>
                <w:rPr>
                  <w:rFonts w:ascii="Cambria Math" w:hAnsi="Cambria Math" w:cs="Times New Roman"/>
                  <w:szCs w:val="28"/>
                </w:rPr>
                <m:t>j</m:t>
              </m:r>
            </m:sub>
          </m:sSub>
          <m:r>
            <w:rPr>
              <w:rFonts w:ascii="Cambria Math" w:hAnsi="Cambria Math" w:cs="Times New Roman"/>
              <w:szCs w:val="28"/>
            </w:rPr>
            <m:t>=</m:t>
          </m:r>
          <m:func>
            <m:funcPr>
              <m:ctrlPr>
                <w:rPr>
                  <w:rFonts w:ascii="Cambria Math" w:hAnsi="Cambria Math" w:cs="Times New Roman"/>
                  <w:i/>
                  <w:szCs w:val="28"/>
                </w:rPr>
              </m:ctrlPr>
            </m:funcPr>
            <m:fName>
              <m:r>
                <m:rPr>
                  <m:sty m:val="p"/>
                </m:rPr>
                <w:rPr>
                  <w:rFonts w:ascii="Cambria Math" w:hAnsi="Cambria Math" w:cs="Times New Roman"/>
                  <w:szCs w:val="28"/>
                </w:rPr>
                <m:t>log</m:t>
              </m:r>
              <m:ctrlPr>
                <w:rPr>
                  <w:rFonts w:ascii="Cambria Math" w:hAnsi="Cambria Math" w:cs="Times New Roman"/>
                  <w:szCs w:val="28"/>
                </w:rPr>
              </m:ctrlPr>
            </m:fName>
            <m:e>
              <m:d>
                <m:dPr>
                  <m:ctrlPr>
                    <w:rPr>
                      <w:rFonts w:ascii="Cambria Math" w:hAnsi="Cambria Math" w:cs="Times New Roman"/>
                      <w:szCs w:val="28"/>
                    </w:rPr>
                  </m:ctrlPr>
                </m:dPr>
                <m:e>
                  <m:f>
                    <m:fPr>
                      <m:ctrlPr>
                        <w:rPr>
                          <w:rFonts w:ascii="Cambria Math" w:hAnsi="Cambria Math" w:cs="Times New Roman"/>
                          <w:szCs w:val="28"/>
                        </w:rPr>
                      </m:ctrlPr>
                    </m:fPr>
                    <m:num>
                      <m:r>
                        <w:rPr>
                          <w:rFonts w:ascii="Cambria Math" w:hAnsi="Cambria Math" w:cs="Times New Roman"/>
                          <w:szCs w:val="28"/>
                        </w:rPr>
                        <m:t>1+N</m:t>
                      </m:r>
                    </m:num>
                    <m:den>
                      <m:r>
                        <w:rPr>
                          <w:rFonts w:ascii="Cambria Math" w:hAnsi="Cambria Math" w:cs="Times New Roman"/>
                          <w:szCs w:val="28"/>
                        </w:rPr>
                        <m:t>1+</m:t>
                      </m:r>
                      <m:sSub>
                        <m:sSubPr>
                          <m:ctrlPr>
                            <w:rPr>
                              <w:rFonts w:ascii="Cambria Math" w:hAnsi="Cambria Math" w:cs="Times New Roman"/>
                              <w:szCs w:val="28"/>
                            </w:rPr>
                          </m:ctrlPr>
                        </m:sSubPr>
                        <m:e>
                          <m:r>
                            <m:rPr>
                              <m:sty m:val="p"/>
                            </m:rPr>
                            <w:rPr>
                              <w:rFonts w:ascii="Cambria Math" w:hAnsi="Cambria Math" w:cs="Times New Roman"/>
                              <w:szCs w:val="28"/>
                            </w:rPr>
                            <m:t>df</m:t>
                          </m:r>
                        </m:e>
                        <m:sub>
                          <m:r>
                            <w:rPr>
                              <w:rFonts w:ascii="Cambria Math" w:hAnsi="Cambria Math" w:cs="Times New Roman"/>
                              <w:szCs w:val="28"/>
                            </w:rPr>
                            <m:t>j</m:t>
                          </m:r>
                        </m:sub>
                      </m:sSub>
                    </m:den>
                  </m:f>
                </m:e>
              </m:d>
            </m:e>
          </m:func>
          <m:r>
            <w:rPr>
              <w:rFonts w:ascii="Cambria Math" w:hAnsi="Cambria Math" w:cs="Times New Roman"/>
              <w:szCs w:val="28"/>
            </w:rPr>
            <m:t>+1</m:t>
          </m:r>
        </m:oMath>
      </m:oMathPara>
    </w:p>
    <w:p w14:paraId="239860D7" w14:textId="77777777" w:rsidR="00456D93" w:rsidRPr="00706F03" w:rsidRDefault="00456D93" w:rsidP="0004071A">
      <w:pPr>
        <w:spacing w:line="276" w:lineRule="auto"/>
        <w:outlineLvl w:val="0"/>
        <w:rPr>
          <w:rFonts w:cs="Times New Roman"/>
          <w:szCs w:val="28"/>
        </w:rPr>
      </w:pPr>
      <w:r w:rsidRPr="00706F03">
        <w:rPr>
          <w:rFonts w:cs="Times New Roman"/>
          <w:szCs w:val="28"/>
        </w:rPr>
        <w:t>其中，分子與分母同時加</w:t>
      </w:r>
      <w:r w:rsidRPr="00706F03">
        <w:rPr>
          <w:rFonts w:cs="Times New Roman"/>
          <w:szCs w:val="28"/>
        </w:rPr>
        <w:t xml:space="preserve"> 1</w:t>
      </w:r>
      <w:r w:rsidRPr="00706F03">
        <w:rPr>
          <w:rFonts w:cs="Times New Roman"/>
          <w:szCs w:val="28"/>
        </w:rPr>
        <w:t>，表示進行平滑化處理，以避免極端權重或零除問題。在未啟用</w:t>
      </w:r>
      <w:r w:rsidRPr="00706F03">
        <w:rPr>
          <w:rFonts w:cs="Times New Roman"/>
          <w:szCs w:val="28"/>
        </w:rPr>
        <w:t xml:space="preserve"> sublinear_tf </w:t>
      </w:r>
      <w:r w:rsidRPr="00706F03">
        <w:rPr>
          <w:rFonts w:cs="Times New Roman"/>
          <w:szCs w:val="28"/>
        </w:rPr>
        <w:t>的情況下，</w:t>
      </w:r>
      <w:r w:rsidRPr="00706F03">
        <w:rPr>
          <w:rFonts w:cs="Times New Roman"/>
          <w:szCs w:val="28"/>
        </w:rPr>
        <w:t xml:space="preserve">scikit-learn </w:t>
      </w:r>
      <w:r w:rsidRPr="00706F03">
        <w:rPr>
          <w:rFonts w:cs="Times New Roman"/>
          <w:szCs w:val="28"/>
        </w:rPr>
        <w:t>使用原始詞彙次數作為詞頻，因此未正規化前的</w:t>
      </w:r>
      <w:r w:rsidRPr="00706F03">
        <w:rPr>
          <w:rFonts w:cs="Times New Roman"/>
          <w:szCs w:val="28"/>
        </w:rPr>
        <w:t xml:space="preserve"> TF-IDF </w:t>
      </w:r>
      <w:r w:rsidRPr="00706F03">
        <w:rPr>
          <w:rFonts w:cs="Times New Roman"/>
          <w:szCs w:val="28"/>
        </w:rPr>
        <w:t>權重可表示為：</w:t>
      </w:r>
    </w:p>
    <w:p w14:paraId="27C7CAD5" w14:textId="77777777" w:rsidR="00456D93" w:rsidRPr="00706F03" w:rsidRDefault="00000000" w:rsidP="0004071A">
      <w:pPr>
        <w:spacing w:line="276" w:lineRule="auto"/>
        <w:outlineLvl w:val="0"/>
        <w:rPr>
          <w:rFonts w:cs="Times New Roman"/>
          <w:szCs w:val="28"/>
        </w:rPr>
      </w:pPr>
      <m:oMathPara>
        <m:oMath>
          <m:sSub>
            <m:sSubPr>
              <m:ctrlPr>
                <w:rPr>
                  <w:rFonts w:ascii="Cambria Math" w:hAnsi="Cambria Math" w:cs="Times New Roman"/>
                  <w:szCs w:val="28"/>
                </w:rPr>
              </m:ctrlPr>
            </m:sSubPr>
            <m:e>
              <m:r>
                <w:rPr>
                  <w:rFonts w:ascii="Cambria Math" w:hAnsi="Cambria Math" w:cs="Times New Roman"/>
                  <w:szCs w:val="28"/>
                </w:rPr>
                <m:t>z</m:t>
              </m:r>
            </m:e>
            <m:sub>
              <m:r>
                <w:rPr>
                  <w:rFonts w:ascii="Cambria Math" w:hAnsi="Cambria Math" w:cs="Times New Roman"/>
                  <w:szCs w:val="28"/>
                </w:rPr>
                <m:t>ij</m:t>
              </m:r>
            </m:sub>
          </m:sSub>
          <m:r>
            <w:rPr>
              <w:rFonts w:ascii="Cambria Math" w:hAnsi="Cambria Math" w:cs="Times New Roman"/>
              <w:szCs w:val="28"/>
            </w:rPr>
            <m:t>=</m:t>
          </m:r>
          <m:sSub>
            <m:sSubPr>
              <m:ctrlPr>
                <w:rPr>
                  <w:rFonts w:ascii="Cambria Math" w:hAnsi="Cambria Math" w:cs="Times New Roman"/>
                  <w:szCs w:val="28"/>
                </w:rPr>
              </m:ctrlPr>
            </m:sSubPr>
            <m:e>
              <m:r>
                <w:rPr>
                  <w:rFonts w:ascii="Cambria Math" w:hAnsi="Cambria Math" w:cs="Times New Roman"/>
                  <w:szCs w:val="28"/>
                </w:rPr>
                <m:t>x</m:t>
              </m:r>
            </m:e>
            <m:sub>
              <m:r>
                <w:rPr>
                  <w:rFonts w:ascii="Cambria Math" w:hAnsi="Cambria Math" w:cs="Times New Roman"/>
                  <w:szCs w:val="28"/>
                </w:rPr>
                <m:t>ij</m:t>
              </m:r>
            </m:sub>
          </m:sSub>
          <m:r>
            <w:rPr>
              <w:rFonts w:ascii="Cambria Math" w:hAnsi="Cambria Math" w:cs="Times New Roman"/>
              <w:szCs w:val="28"/>
            </w:rPr>
            <m:t>×</m:t>
          </m:r>
          <m:sSub>
            <m:sSubPr>
              <m:ctrlPr>
                <w:rPr>
                  <w:rFonts w:ascii="Cambria Math" w:hAnsi="Cambria Math" w:cs="Times New Roman"/>
                  <w:szCs w:val="28"/>
                </w:rPr>
              </m:ctrlPr>
            </m:sSubPr>
            <m:e>
              <m:r>
                <m:rPr>
                  <m:sty m:val="p"/>
                </m:rPr>
                <w:rPr>
                  <w:rFonts w:ascii="Cambria Math" w:hAnsi="Cambria Math" w:cs="Times New Roman"/>
                  <w:szCs w:val="28"/>
                </w:rPr>
                <m:t>idf</m:t>
              </m:r>
            </m:e>
            <m:sub>
              <m:r>
                <w:rPr>
                  <w:rFonts w:ascii="Cambria Math" w:hAnsi="Cambria Math" w:cs="Times New Roman"/>
                  <w:szCs w:val="28"/>
                </w:rPr>
                <m:t>j</m:t>
              </m:r>
            </m:sub>
          </m:sSub>
        </m:oMath>
      </m:oMathPara>
    </w:p>
    <w:p w14:paraId="36BD2618" w14:textId="77777777" w:rsidR="00456D93" w:rsidRPr="00706F03" w:rsidRDefault="00456D93" w:rsidP="0004071A">
      <w:pPr>
        <w:spacing w:line="276" w:lineRule="auto"/>
        <w:outlineLvl w:val="0"/>
        <w:rPr>
          <w:rFonts w:cs="Times New Roman"/>
          <w:szCs w:val="28"/>
        </w:rPr>
      </w:pPr>
      <w:r w:rsidRPr="00706F03">
        <w:rPr>
          <w:rFonts w:cs="Times New Roman"/>
          <w:szCs w:val="28"/>
        </w:rPr>
        <w:t>在本研究使用</w:t>
      </w:r>
      <w:r w:rsidRPr="00706F03">
        <w:rPr>
          <w:rFonts w:cs="Times New Roman"/>
          <w:szCs w:val="28"/>
        </w:rPr>
        <w:t xml:space="preserve"> L2 </w:t>
      </w:r>
      <w:r w:rsidRPr="00706F03">
        <w:rPr>
          <w:rFonts w:cs="Times New Roman"/>
          <w:szCs w:val="28"/>
        </w:rPr>
        <w:t>正規化後，每一篇裁判書的</w:t>
      </w:r>
      <w:r w:rsidRPr="00706F03">
        <w:rPr>
          <w:rFonts w:cs="Times New Roman"/>
          <w:szCs w:val="28"/>
        </w:rPr>
        <w:t xml:space="preserve"> TF-IDF </w:t>
      </w:r>
      <w:r w:rsidRPr="00706F03">
        <w:rPr>
          <w:rFonts w:cs="Times New Roman"/>
          <w:szCs w:val="28"/>
        </w:rPr>
        <w:t>向量會被縮放為單位長度。令第</w:t>
      </w:r>
      <w:r w:rsidRPr="00706F03">
        <w:rPr>
          <w:rFonts w:cs="Times New Roman"/>
          <w:szCs w:val="28"/>
        </w:rPr>
        <w:t xml:space="preserve"> </w:t>
      </w:r>
      <m:oMath>
        <m:r>
          <w:rPr>
            <w:rFonts w:ascii="Cambria Math" w:hAnsi="Cambria Math" w:cs="Times New Roman"/>
            <w:szCs w:val="28"/>
          </w:rPr>
          <m:t>i</m:t>
        </m:r>
      </m:oMath>
      <w:r w:rsidR="00624918" w:rsidRPr="00706F03">
        <w:rPr>
          <w:rFonts w:cs="Times New Roman"/>
          <w:szCs w:val="28"/>
        </w:rPr>
        <w:t xml:space="preserve"> </w:t>
      </w:r>
      <w:r w:rsidRPr="00706F03">
        <w:rPr>
          <w:rFonts w:cs="Times New Roman"/>
          <w:szCs w:val="28"/>
        </w:rPr>
        <w:t>篇裁判書未正規化前的</w:t>
      </w:r>
      <w:r w:rsidRPr="00706F03">
        <w:rPr>
          <w:rFonts w:cs="Times New Roman"/>
          <w:szCs w:val="28"/>
        </w:rPr>
        <w:t xml:space="preserve"> TF-IDF </w:t>
      </w:r>
      <w:r w:rsidRPr="00706F03">
        <w:rPr>
          <w:rFonts w:cs="Times New Roman"/>
          <w:szCs w:val="28"/>
        </w:rPr>
        <w:t>向量為：</w:t>
      </w:r>
    </w:p>
    <w:p w14:paraId="116B42F5" w14:textId="77777777" w:rsidR="00456D93" w:rsidRPr="00706F03" w:rsidRDefault="00000000" w:rsidP="0004071A">
      <w:pPr>
        <w:spacing w:line="276" w:lineRule="auto"/>
        <w:outlineLvl w:val="0"/>
        <w:rPr>
          <w:rFonts w:cs="Times New Roman"/>
          <w:szCs w:val="28"/>
        </w:rPr>
      </w:pPr>
      <m:oMathPara>
        <m:oMath>
          <m:sSub>
            <m:sSubPr>
              <m:ctrlPr>
                <w:rPr>
                  <w:rFonts w:ascii="Cambria Math" w:hAnsi="Cambria Math" w:cs="Times New Roman"/>
                  <w:szCs w:val="28"/>
                </w:rPr>
              </m:ctrlPr>
            </m:sSubPr>
            <m:e>
              <m:r>
                <m:rPr>
                  <m:sty m:val="b"/>
                </m:rPr>
                <w:rPr>
                  <w:rFonts w:ascii="Cambria Math" w:hAnsi="Cambria Math" w:cs="Times New Roman"/>
                  <w:szCs w:val="28"/>
                </w:rPr>
                <m:t>z</m:t>
              </m:r>
            </m:e>
            <m:sub>
              <m:r>
                <w:rPr>
                  <w:rFonts w:ascii="Cambria Math" w:hAnsi="Cambria Math" w:cs="Times New Roman"/>
                  <w:szCs w:val="28"/>
                </w:rPr>
                <m:t>i</m:t>
              </m:r>
            </m:sub>
          </m:sSub>
          <m:r>
            <w:rPr>
              <w:rFonts w:ascii="Cambria Math" w:hAnsi="Cambria Math" w:cs="Times New Roman"/>
              <w:szCs w:val="28"/>
            </w:rPr>
            <m:t>=</m:t>
          </m:r>
          <m:d>
            <m:dPr>
              <m:begChr m:val="["/>
              <m:endChr m:val="]"/>
              <m:ctrlPr>
                <w:rPr>
                  <w:rFonts w:ascii="Cambria Math" w:hAnsi="Cambria Math" w:cs="Times New Roman"/>
                  <w:szCs w:val="28"/>
                </w:rPr>
              </m:ctrlPr>
            </m:dPr>
            <m:e>
              <m:m>
                <m:mPr>
                  <m:plcHide m:val="1"/>
                  <m:mcs>
                    <m:mc>
                      <m:mcPr>
                        <m:count m:val="4"/>
                        <m:mcJc m:val="center"/>
                      </m:mcPr>
                    </m:mc>
                  </m:mcs>
                  <m:ctrlPr>
                    <w:rPr>
                      <w:rFonts w:ascii="Cambria Math" w:hAnsi="Cambria Math" w:cs="Times New Roman"/>
                      <w:szCs w:val="28"/>
                    </w:rPr>
                  </m:ctrlPr>
                </m:mPr>
                <m:mr>
                  <m:e>
                    <m:sSub>
                      <m:sSubPr>
                        <m:ctrlPr>
                          <w:rPr>
                            <w:rFonts w:ascii="Cambria Math" w:hAnsi="Cambria Math" w:cs="Times New Roman"/>
                            <w:szCs w:val="28"/>
                          </w:rPr>
                        </m:ctrlPr>
                      </m:sSubPr>
                      <m:e>
                        <m:r>
                          <w:rPr>
                            <w:rFonts w:ascii="Cambria Math" w:hAnsi="Cambria Math" w:cs="Times New Roman"/>
                            <w:szCs w:val="28"/>
                          </w:rPr>
                          <m:t>z</m:t>
                        </m:r>
                      </m:e>
                      <m:sub>
                        <m:r>
                          <w:rPr>
                            <w:rFonts w:ascii="Cambria Math" w:hAnsi="Cambria Math" w:cs="Times New Roman"/>
                            <w:szCs w:val="28"/>
                          </w:rPr>
                          <m:t>i1</m:t>
                        </m:r>
                      </m:sub>
                    </m:sSub>
                  </m:e>
                  <m:e>
                    <m:sSub>
                      <m:sSubPr>
                        <m:ctrlPr>
                          <w:rPr>
                            <w:rFonts w:ascii="Cambria Math" w:hAnsi="Cambria Math" w:cs="Times New Roman"/>
                            <w:szCs w:val="28"/>
                          </w:rPr>
                        </m:ctrlPr>
                      </m:sSubPr>
                      <m:e>
                        <m:r>
                          <w:rPr>
                            <w:rFonts w:ascii="Cambria Math" w:hAnsi="Cambria Math" w:cs="Times New Roman"/>
                            <w:szCs w:val="28"/>
                          </w:rPr>
                          <m:t>z</m:t>
                        </m:r>
                      </m:e>
                      <m:sub>
                        <m:r>
                          <w:rPr>
                            <w:rFonts w:ascii="Cambria Math" w:hAnsi="Cambria Math" w:cs="Times New Roman"/>
                            <w:szCs w:val="28"/>
                          </w:rPr>
                          <m:t>i2</m:t>
                        </m:r>
                      </m:sub>
                    </m:sSub>
                  </m:e>
                  <m:e>
                    <m:r>
                      <w:rPr>
                        <w:rFonts w:ascii="Cambria Math" w:hAnsi="Cambria Math" w:cs="Times New Roman"/>
                        <w:szCs w:val="28"/>
                      </w:rPr>
                      <m:t>⋯</m:t>
                    </m:r>
                  </m:e>
                  <m:e>
                    <m:sSub>
                      <m:sSubPr>
                        <m:ctrlPr>
                          <w:rPr>
                            <w:rFonts w:ascii="Cambria Math" w:hAnsi="Cambria Math" w:cs="Times New Roman"/>
                            <w:szCs w:val="28"/>
                          </w:rPr>
                        </m:ctrlPr>
                      </m:sSubPr>
                      <m:e>
                        <m:r>
                          <w:rPr>
                            <w:rFonts w:ascii="Cambria Math" w:hAnsi="Cambria Math" w:cs="Times New Roman"/>
                            <w:szCs w:val="28"/>
                          </w:rPr>
                          <m:t>z</m:t>
                        </m:r>
                      </m:e>
                      <m:sub>
                        <m:r>
                          <w:rPr>
                            <w:rFonts w:ascii="Cambria Math" w:hAnsi="Cambria Math" w:cs="Times New Roman"/>
                            <w:szCs w:val="28"/>
                          </w:rPr>
                          <m:t>iV</m:t>
                        </m:r>
                      </m:sub>
                    </m:sSub>
                  </m:e>
                </m:mr>
              </m:m>
            </m:e>
          </m:d>
        </m:oMath>
      </m:oMathPara>
    </w:p>
    <w:p w14:paraId="5AF47B7B" w14:textId="77777777" w:rsidR="00456D93" w:rsidRPr="00706F03" w:rsidRDefault="00456D93" w:rsidP="0004071A">
      <w:pPr>
        <w:spacing w:line="276" w:lineRule="auto"/>
        <w:outlineLvl w:val="0"/>
        <w:rPr>
          <w:rFonts w:cs="Times New Roman"/>
          <w:szCs w:val="28"/>
        </w:rPr>
      </w:pPr>
      <w:r w:rsidRPr="00706F03">
        <w:rPr>
          <w:rFonts w:cs="Times New Roman"/>
          <w:szCs w:val="28"/>
        </w:rPr>
        <w:t>則</w:t>
      </w:r>
      <w:r w:rsidRPr="00706F03">
        <w:rPr>
          <w:rFonts w:cs="Times New Roman"/>
          <w:szCs w:val="28"/>
        </w:rPr>
        <w:t xml:space="preserve"> L2 </w:t>
      </w:r>
      <w:r w:rsidRPr="00706F03">
        <w:rPr>
          <w:rFonts w:cs="Times New Roman"/>
          <w:szCs w:val="28"/>
        </w:rPr>
        <w:t>正規化後的</w:t>
      </w:r>
      <w:r w:rsidRPr="00706F03">
        <w:rPr>
          <w:rFonts w:cs="Times New Roman"/>
          <w:szCs w:val="28"/>
        </w:rPr>
        <w:t xml:space="preserve"> TF-IDF </w:t>
      </w:r>
      <w:r w:rsidRPr="00706F03">
        <w:rPr>
          <w:rFonts w:cs="Times New Roman"/>
          <w:szCs w:val="28"/>
        </w:rPr>
        <w:t>特徵向量可表示為：</w:t>
      </w:r>
    </w:p>
    <w:p w14:paraId="70320CA6" w14:textId="77777777" w:rsidR="00456D93" w:rsidRPr="00706F03" w:rsidRDefault="00000000" w:rsidP="0004071A">
      <w:pPr>
        <w:spacing w:line="276" w:lineRule="auto"/>
        <w:outlineLvl w:val="0"/>
        <w:rPr>
          <w:rFonts w:cs="Times New Roman"/>
          <w:szCs w:val="28"/>
        </w:rPr>
      </w:pPr>
      <m:oMathPara>
        <m:oMath>
          <m:sSubSup>
            <m:sSubSupPr>
              <m:ctrlPr>
                <w:rPr>
                  <w:rFonts w:ascii="Cambria Math" w:hAnsi="Cambria Math" w:cs="Times New Roman"/>
                  <w:szCs w:val="28"/>
                </w:rPr>
              </m:ctrlPr>
            </m:sSubSupPr>
            <m:e>
              <m:r>
                <m:rPr>
                  <m:sty m:val="b"/>
                </m:rPr>
                <w:rPr>
                  <w:rFonts w:ascii="Cambria Math" w:hAnsi="Cambria Math" w:cs="Times New Roman"/>
                  <w:szCs w:val="28"/>
                </w:rPr>
                <m:t>x</m:t>
              </m:r>
            </m:e>
            <m:sub>
              <m:r>
                <w:rPr>
                  <w:rFonts w:ascii="Cambria Math" w:hAnsi="Cambria Math" w:cs="Times New Roman"/>
                  <w:szCs w:val="28"/>
                </w:rPr>
                <m:t>i</m:t>
              </m:r>
            </m:sub>
            <m:sup>
              <m:r>
                <w:rPr>
                  <w:rFonts w:ascii="Cambria Math" w:hAnsi="Cambria Math" w:cs="Times New Roman"/>
                  <w:szCs w:val="28"/>
                </w:rPr>
                <m:t>TF-IDF</m:t>
              </m:r>
            </m:sup>
          </m:sSubSup>
          <m:r>
            <w:rPr>
              <w:rFonts w:ascii="Cambria Math" w:hAnsi="Cambria Math" w:cs="Times New Roman"/>
              <w:szCs w:val="28"/>
            </w:rPr>
            <m:t>=</m:t>
          </m:r>
          <m:f>
            <m:fPr>
              <m:ctrlPr>
                <w:rPr>
                  <w:rFonts w:ascii="Cambria Math" w:hAnsi="Cambria Math" w:cs="Times New Roman"/>
                  <w:szCs w:val="28"/>
                </w:rPr>
              </m:ctrlPr>
            </m:fPr>
            <m:num>
              <m:sSub>
                <m:sSubPr>
                  <m:ctrlPr>
                    <w:rPr>
                      <w:rFonts w:ascii="Cambria Math" w:hAnsi="Cambria Math" w:cs="Times New Roman"/>
                      <w:szCs w:val="28"/>
                    </w:rPr>
                  </m:ctrlPr>
                </m:sSubPr>
                <m:e>
                  <m:r>
                    <m:rPr>
                      <m:sty m:val="b"/>
                    </m:rPr>
                    <w:rPr>
                      <w:rFonts w:ascii="Cambria Math" w:hAnsi="Cambria Math" w:cs="Times New Roman"/>
                      <w:szCs w:val="28"/>
                    </w:rPr>
                    <m:t>z</m:t>
                  </m:r>
                </m:e>
                <m:sub>
                  <m:r>
                    <w:rPr>
                      <w:rFonts w:ascii="Cambria Math" w:hAnsi="Cambria Math" w:cs="Times New Roman"/>
                      <w:szCs w:val="28"/>
                    </w:rPr>
                    <m:t>i</m:t>
                  </m:r>
                </m:sub>
              </m:sSub>
            </m:num>
            <m:den>
              <m:r>
                <m:rPr>
                  <m:sty m:val="p"/>
                </m:rPr>
                <w:rPr>
                  <w:rFonts w:ascii="Cambria Math" w:hAnsi="Cambria Math" w:cs="Times New Roman"/>
                  <w:szCs w:val="28"/>
                </w:rPr>
                <m:t>∥</m:t>
              </m:r>
              <m:sSub>
                <m:sSubPr>
                  <m:ctrlPr>
                    <w:rPr>
                      <w:rFonts w:ascii="Cambria Math" w:hAnsi="Cambria Math" w:cs="Times New Roman"/>
                      <w:szCs w:val="28"/>
                    </w:rPr>
                  </m:ctrlPr>
                </m:sSubPr>
                <m:e>
                  <m:r>
                    <m:rPr>
                      <m:sty m:val="b"/>
                    </m:rPr>
                    <w:rPr>
                      <w:rFonts w:ascii="Cambria Math" w:hAnsi="Cambria Math" w:cs="Times New Roman"/>
                      <w:szCs w:val="28"/>
                    </w:rPr>
                    <m:t>z</m:t>
                  </m:r>
                </m:e>
                <m:sub>
                  <m:r>
                    <w:rPr>
                      <w:rFonts w:ascii="Cambria Math" w:hAnsi="Cambria Math" w:cs="Times New Roman"/>
                      <w:szCs w:val="28"/>
                    </w:rPr>
                    <m:t>i</m:t>
                  </m:r>
                </m:sub>
              </m:sSub>
              <m:sSub>
                <m:sSubPr>
                  <m:ctrlPr>
                    <w:rPr>
                      <w:rFonts w:ascii="Cambria Math" w:hAnsi="Cambria Math" w:cs="Times New Roman"/>
                      <w:szCs w:val="28"/>
                    </w:rPr>
                  </m:ctrlPr>
                </m:sSubPr>
                <m:e>
                  <m:r>
                    <m:rPr>
                      <m:sty m:val="p"/>
                    </m:rPr>
                    <w:rPr>
                      <w:rFonts w:ascii="Cambria Math" w:hAnsi="Cambria Math" w:cs="Times New Roman"/>
                      <w:szCs w:val="28"/>
                    </w:rPr>
                    <m:t>∥</m:t>
                  </m:r>
                </m:e>
                <m:sub>
                  <m:r>
                    <w:rPr>
                      <w:rFonts w:ascii="Cambria Math" w:hAnsi="Cambria Math" w:cs="Times New Roman"/>
                      <w:szCs w:val="28"/>
                    </w:rPr>
                    <m:t>2</m:t>
                  </m:r>
                </m:sub>
              </m:sSub>
            </m:den>
          </m:f>
        </m:oMath>
      </m:oMathPara>
    </w:p>
    <w:p w14:paraId="4B1C3CE2" w14:textId="77777777" w:rsidR="00456D93" w:rsidRPr="00706F03" w:rsidRDefault="00456D93" w:rsidP="0004071A">
      <w:pPr>
        <w:spacing w:line="276" w:lineRule="auto"/>
        <w:outlineLvl w:val="0"/>
        <w:rPr>
          <w:rFonts w:cs="Times New Roman"/>
          <w:szCs w:val="28"/>
        </w:rPr>
      </w:pPr>
      <w:r w:rsidRPr="00706F03">
        <w:rPr>
          <w:rFonts w:cs="Times New Roman"/>
          <w:szCs w:val="28"/>
        </w:rPr>
        <w:t>其中：</w:t>
      </w:r>
    </w:p>
    <w:p w14:paraId="15587841" w14:textId="77777777" w:rsidR="00456D93" w:rsidRPr="00706F03" w:rsidRDefault="00456D93" w:rsidP="0004071A">
      <w:pPr>
        <w:spacing w:line="276" w:lineRule="auto"/>
        <w:outlineLvl w:val="0"/>
        <w:rPr>
          <w:rFonts w:cs="Times New Roman"/>
          <w:szCs w:val="28"/>
        </w:rPr>
      </w:pPr>
      <m:oMathPara>
        <m:oMath>
          <m:r>
            <m:rPr>
              <m:sty m:val="p"/>
            </m:rPr>
            <w:rPr>
              <w:rFonts w:ascii="Cambria Math" w:hAnsi="Cambria Math" w:cs="Times New Roman"/>
              <w:szCs w:val="28"/>
            </w:rPr>
            <m:t>∥</m:t>
          </m:r>
          <m:sSub>
            <m:sSubPr>
              <m:ctrlPr>
                <w:rPr>
                  <w:rFonts w:ascii="Cambria Math" w:hAnsi="Cambria Math" w:cs="Times New Roman"/>
                  <w:szCs w:val="28"/>
                </w:rPr>
              </m:ctrlPr>
            </m:sSubPr>
            <m:e>
              <m:r>
                <m:rPr>
                  <m:sty m:val="b"/>
                </m:rPr>
                <w:rPr>
                  <w:rFonts w:ascii="Cambria Math" w:hAnsi="Cambria Math" w:cs="Times New Roman"/>
                  <w:szCs w:val="28"/>
                </w:rPr>
                <m:t>z</m:t>
              </m:r>
            </m:e>
            <m:sub>
              <m:r>
                <w:rPr>
                  <w:rFonts w:ascii="Cambria Math" w:hAnsi="Cambria Math" w:cs="Times New Roman"/>
                  <w:szCs w:val="28"/>
                </w:rPr>
                <m:t>i</m:t>
              </m:r>
            </m:sub>
          </m:sSub>
          <m:sSub>
            <m:sSubPr>
              <m:ctrlPr>
                <w:rPr>
                  <w:rFonts w:ascii="Cambria Math" w:hAnsi="Cambria Math" w:cs="Times New Roman"/>
                  <w:szCs w:val="28"/>
                </w:rPr>
              </m:ctrlPr>
            </m:sSubPr>
            <m:e>
              <m:r>
                <m:rPr>
                  <m:sty m:val="p"/>
                </m:rPr>
                <w:rPr>
                  <w:rFonts w:ascii="Cambria Math" w:hAnsi="Cambria Math" w:cs="Times New Roman"/>
                  <w:szCs w:val="28"/>
                </w:rPr>
                <m:t>∥</m:t>
              </m:r>
            </m:e>
            <m:sub>
              <m:r>
                <w:rPr>
                  <w:rFonts w:ascii="Cambria Math" w:hAnsi="Cambria Math" w:cs="Times New Roman"/>
                  <w:szCs w:val="28"/>
                </w:rPr>
                <m:t>2</m:t>
              </m:r>
            </m:sub>
          </m:sSub>
          <m:r>
            <w:rPr>
              <w:rFonts w:ascii="Cambria Math" w:hAnsi="Cambria Math" w:cs="Times New Roman"/>
              <w:szCs w:val="28"/>
            </w:rPr>
            <m:t>=</m:t>
          </m:r>
          <m:rad>
            <m:radPr>
              <m:degHide m:val="1"/>
              <m:ctrlPr>
                <w:rPr>
                  <w:rFonts w:ascii="Cambria Math" w:hAnsi="Cambria Math" w:cs="Times New Roman"/>
                  <w:szCs w:val="28"/>
                </w:rPr>
              </m:ctrlPr>
            </m:radPr>
            <m:deg/>
            <m:e>
              <m:nary>
                <m:naryPr>
                  <m:chr m:val="∑"/>
                  <m:limLoc m:val="undOvr"/>
                  <m:grow m:val="1"/>
                  <m:ctrlPr>
                    <w:rPr>
                      <w:rFonts w:ascii="Cambria Math" w:hAnsi="Cambria Math" w:cs="Times New Roman"/>
                      <w:szCs w:val="28"/>
                    </w:rPr>
                  </m:ctrlPr>
                </m:naryPr>
                <m:sub>
                  <m:r>
                    <w:rPr>
                      <w:rFonts w:ascii="Cambria Math" w:hAnsi="Cambria Math" w:cs="Times New Roman"/>
                      <w:szCs w:val="28"/>
                    </w:rPr>
                    <m:t>j=1</m:t>
                  </m:r>
                </m:sub>
                <m:sup>
                  <m:r>
                    <w:rPr>
                      <w:rFonts w:ascii="Cambria Math" w:hAnsi="Cambria Math" w:cs="Times New Roman"/>
                      <w:szCs w:val="28"/>
                    </w:rPr>
                    <m:t>V</m:t>
                  </m:r>
                </m:sup>
                <m:e>
                  <m:sSubSup>
                    <m:sSubSupPr>
                      <m:ctrlPr>
                        <w:rPr>
                          <w:rFonts w:ascii="Cambria Math" w:hAnsi="Cambria Math" w:cs="Times New Roman"/>
                          <w:szCs w:val="28"/>
                        </w:rPr>
                      </m:ctrlPr>
                    </m:sSubSupPr>
                    <m:e>
                      <m:r>
                        <w:rPr>
                          <w:rFonts w:ascii="Cambria Math" w:hAnsi="Cambria Math" w:cs="Times New Roman"/>
                          <w:szCs w:val="28"/>
                        </w:rPr>
                        <m:t>z</m:t>
                      </m:r>
                    </m:e>
                    <m:sub>
                      <m:r>
                        <w:rPr>
                          <w:rFonts w:ascii="Cambria Math" w:hAnsi="Cambria Math" w:cs="Times New Roman"/>
                          <w:szCs w:val="28"/>
                        </w:rPr>
                        <m:t>ij</m:t>
                      </m:r>
                    </m:sub>
                    <m:sup>
                      <m:r>
                        <w:rPr>
                          <w:rFonts w:ascii="Cambria Math" w:hAnsi="Cambria Math" w:cs="Times New Roman"/>
                          <w:szCs w:val="28"/>
                        </w:rPr>
                        <m:t>2</m:t>
                      </m:r>
                    </m:sup>
                  </m:sSubSup>
                </m:e>
              </m:nary>
            </m:e>
          </m:rad>
        </m:oMath>
      </m:oMathPara>
    </w:p>
    <w:p w14:paraId="7E0A1A65" w14:textId="77777777" w:rsidR="00456D93" w:rsidRPr="00706F03" w:rsidRDefault="00456D93" w:rsidP="0004071A">
      <w:pPr>
        <w:spacing w:line="276" w:lineRule="auto"/>
        <w:outlineLvl w:val="0"/>
        <w:rPr>
          <w:rFonts w:cs="Times New Roman"/>
          <w:szCs w:val="28"/>
        </w:rPr>
      </w:pPr>
      <w:r w:rsidRPr="00706F03">
        <w:rPr>
          <w:rFonts w:cs="Times New Roman"/>
          <w:szCs w:val="28"/>
        </w:rPr>
        <w:t>因此，所有裁判書可形成：</w:t>
      </w:r>
    </w:p>
    <w:p w14:paraId="64A38B27" w14:textId="77777777" w:rsidR="00456D93" w:rsidRPr="00706F03" w:rsidRDefault="00000000" w:rsidP="0004071A">
      <w:pPr>
        <w:spacing w:line="276" w:lineRule="auto"/>
        <w:outlineLvl w:val="0"/>
        <w:rPr>
          <w:rFonts w:cs="Times New Roman"/>
          <w:szCs w:val="28"/>
        </w:rPr>
      </w:pPr>
      <m:oMathPara>
        <m:oMath>
          <m:sSub>
            <m:sSubPr>
              <m:ctrlPr>
                <w:rPr>
                  <w:rFonts w:ascii="Cambria Math" w:hAnsi="Cambria Math" w:cs="Times New Roman"/>
                  <w:szCs w:val="28"/>
                </w:rPr>
              </m:ctrlPr>
            </m:sSubPr>
            <m:e>
              <m:r>
                <m:rPr>
                  <m:sty m:val="b"/>
                </m:rPr>
                <w:rPr>
                  <w:rFonts w:ascii="Cambria Math" w:hAnsi="Cambria Math" w:cs="Times New Roman"/>
                  <w:szCs w:val="28"/>
                </w:rPr>
                <m:t>X</m:t>
              </m:r>
            </m:e>
            <m:sub>
              <m:r>
                <w:rPr>
                  <w:rFonts w:ascii="Cambria Math" w:hAnsi="Cambria Math" w:cs="Times New Roman"/>
                  <w:szCs w:val="28"/>
                </w:rPr>
                <m:t>TF-IDF</m:t>
              </m:r>
            </m:sub>
          </m:sSub>
          <m:r>
            <w:rPr>
              <w:rFonts w:ascii="Cambria Math" w:hAnsi="Cambria Math" w:cs="Times New Roman"/>
              <w:szCs w:val="28"/>
            </w:rPr>
            <m:t>∈</m:t>
          </m:r>
          <m:sSup>
            <m:sSupPr>
              <m:ctrlPr>
                <w:rPr>
                  <w:rFonts w:ascii="Cambria Math" w:hAnsi="Cambria Math" w:cs="Times New Roman"/>
                  <w:szCs w:val="28"/>
                </w:rPr>
              </m:ctrlPr>
            </m:sSupPr>
            <m:e>
              <m:r>
                <m:rPr>
                  <m:scr m:val="double-struck"/>
                  <m:sty m:val="p"/>
                </m:rPr>
                <w:rPr>
                  <w:rFonts w:ascii="Cambria Math" w:hAnsi="Cambria Math" w:cs="Times New Roman"/>
                  <w:szCs w:val="28"/>
                </w:rPr>
                <m:t>R</m:t>
              </m:r>
            </m:e>
            <m:sup>
              <m:r>
                <w:rPr>
                  <w:rFonts w:ascii="Cambria Math" w:hAnsi="Cambria Math" w:cs="Times New Roman"/>
                  <w:szCs w:val="28"/>
                </w:rPr>
                <m:t>N×V</m:t>
              </m:r>
            </m:sup>
          </m:sSup>
        </m:oMath>
      </m:oMathPara>
    </w:p>
    <w:p w14:paraId="711E37BF" w14:textId="77777777" w:rsidR="00456D93" w:rsidRPr="00706F03" w:rsidRDefault="00456D93" w:rsidP="0004071A">
      <w:pPr>
        <w:spacing w:line="276" w:lineRule="auto"/>
        <w:outlineLvl w:val="0"/>
        <w:rPr>
          <w:rFonts w:cs="Times New Roman"/>
          <w:szCs w:val="28"/>
        </w:rPr>
      </w:pPr>
      <w:r w:rsidRPr="00706F03">
        <w:rPr>
          <w:rFonts w:cs="Times New Roman"/>
          <w:szCs w:val="28"/>
        </w:rPr>
        <w:t>之</w:t>
      </w:r>
      <w:r w:rsidRPr="00706F03">
        <w:rPr>
          <w:rFonts w:cs="Times New Roman"/>
          <w:szCs w:val="28"/>
        </w:rPr>
        <w:t xml:space="preserve"> TF-IDF </w:t>
      </w:r>
      <w:r w:rsidRPr="00706F03">
        <w:rPr>
          <w:rFonts w:cs="Times New Roman"/>
          <w:szCs w:val="28"/>
        </w:rPr>
        <w:t>特徵矩陣。</w:t>
      </w:r>
    </w:p>
    <w:p w14:paraId="2F4D9FC3" w14:textId="77777777" w:rsidR="00456D93" w:rsidRPr="00706F03" w:rsidRDefault="00456D93" w:rsidP="0004071A">
      <w:pPr>
        <w:spacing w:line="276" w:lineRule="auto"/>
        <w:outlineLvl w:val="0"/>
        <w:rPr>
          <w:rFonts w:cs="Times New Roman"/>
          <w:szCs w:val="28"/>
        </w:rPr>
      </w:pPr>
      <w:r w:rsidRPr="00706F03">
        <w:rPr>
          <w:rFonts w:cs="Times New Roman"/>
          <w:szCs w:val="28"/>
        </w:rPr>
        <w:t>在研究中，</w:t>
      </w:r>
      <w:r w:rsidRPr="00706F03">
        <w:rPr>
          <w:rFonts w:cs="Times New Roman"/>
          <w:szCs w:val="28"/>
        </w:rPr>
        <w:t xml:space="preserve">TF-IDF </w:t>
      </w:r>
      <w:r w:rsidRPr="00706F03">
        <w:rPr>
          <w:rFonts w:cs="Times New Roman"/>
          <w:szCs w:val="28"/>
        </w:rPr>
        <w:t>用於強化在特定裁判書中較具代表性、但不普遍出現在所有裁判書中的詞彙。</w:t>
      </w:r>
      <w:r w:rsidR="001C5A9C" w:rsidRPr="00706F03">
        <w:rPr>
          <w:rFonts w:cs="Times New Roman"/>
          <w:szCs w:val="28"/>
        </w:rPr>
        <w:t>在實作上，本研究採用</w:t>
      </w:r>
      <w:r w:rsidR="001C5A9C" w:rsidRPr="00706F03">
        <w:rPr>
          <w:rFonts w:cs="Times New Roman"/>
          <w:szCs w:val="28"/>
        </w:rPr>
        <w:t xml:space="preserve"> scikit-learn </w:t>
      </w:r>
      <w:r w:rsidR="001C5A9C" w:rsidRPr="00706F03">
        <w:rPr>
          <w:rFonts w:cs="Times New Roman"/>
          <w:szCs w:val="28"/>
        </w:rPr>
        <w:t>套件中的</w:t>
      </w:r>
      <w:r w:rsidR="001C5A9C" w:rsidRPr="00706F03">
        <w:rPr>
          <w:rFonts w:cs="Times New Roman"/>
          <w:szCs w:val="28"/>
        </w:rPr>
        <w:t xml:space="preserve"> TfidfVectorizer </w:t>
      </w:r>
      <w:r w:rsidR="001C5A9C" w:rsidRPr="00706F03">
        <w:rPr>
          <w:rFonts w:cs="Times New Roman"/>
          <w:szCs w:val="28"/>
        </w:rPr>
        <w:t>建立</w:t>
      </w:r>
      <w:r w:rsidR="001C5A9C" w:rsidRPr="00706F03">
        <w:rPr>
          <w:rFonts w:cs="Times New Roman"/>
          <w:szCs w:val="28"/>
        </w:rPr>
        <w:t xml:space="preserve"> TF-IDF </w:t>
      </w:r>
      <w:r w:rsidR="001C5A9C" w:rsidRPr="00706F03">
        <w:rPr>
          <w:rFonts w:cs="Times New Roman"/>
          <w:szCs w:val="28"/>
        </w:rPr>
        <w:t>文件－詞彙矩陣，並將</w:t>
      </w:r>
      <w:r w:rsidR="001C5A9C" w:rsidRPr="00706F03">
        <w:rPr>
          <w:rFonts w:cs="Times New Roman"/>
          <w:szCs w:val="28"/>
        </w:rPr>
        <w:t xml:space="preserve"> smooth_idf </w:t>
      </w:r>
      <w:r w:rsidR="001C5A9C" w:rsidRPr="00706F03">
        <w:rPr>
          <w:rFonts w:cs="Times New Roman"/>
          <w:szCs w:val="28"/>
        </w:rPr>
        <w:t>與</w:t>
      </w:r>
      <w:r w:rsidR="001C5A9C" w:rsidRPr="00706F03">
        <w:rPr>
          <w:rFonts w:cs="Times New Roman"/>
          <w:szCs w:val="28"/>
        </w:rPr>
        <w:t xml:space="preserve"> norm </w:t>
      </w:r>
      <w:r w:rsidR="001C5A9C" w:rsidRPr="00706F03">
        <w:rPr>
          <w:rFonts w:cs="Times New Roman"/>
          <w:szCs w:val="28"/>
        </w:rPr>
        <w:t>分別設定為</w:t>
      </w:r>
      <w:r w:rsidR="001C5A9C" w:rsidRPr="00706F03">
        <w:rPr>
          <w:rFonts w:cs="Times New Roman"/>
          <w:szCs w:val="28"/>
        </w:rPr>
        <w:t xml:space="preserve"> True </w:t>
      </w:r>
      <w:r w:rsidR="001C5A9C" w:rsidRPr="00706F03">
        <w:rPr>
          <w:rFonts w:cs="Times New Roman"/>
          <w:szCs w:val="28"/>
        </w:rPr>
        <w:t>與</w:t>
      </w:r>
      <w:r w:rsidR="001C5A9C" w:rsidRPr="00706F03">
        <w:rPr>
          <w:rFonts w:cs="Times New Roman"/>
          <w:szCs w:val="28"/>
        </w:rPr>
        <w:t xml:space="preserve"> l2</w:t>
      </w:r>
      <w:r w:rsidR="001C5A9C" w:rsidRPr="00706F03">
        <w:rPr>
          <w:rFonts w:cs="Times New Roman"/>
          <w:szCs w:val="28"/>
        </w:rPr>
        <w:t>。其中，</w:t>
      </w:r>
      <w:r w:rsidR="001C5A9C" w:rsidRPr="00706F03">
        <w:rPr>
          <w:rFonts w:cs="Times New Roman"/>
          <w:szCs w:val="28"/>
        </w:rPr>
        <w:t xml:space="preserve">smooth_idf </w:t>
      </w:r>
      <w:r w:rsidR="001C5A9C" w:rsidRPr="00706F03">
        <w:rPr>
          <w:rFonts w:cs="Times New Roman" w:hint="eastAsia"/>
          <w:szCs w:val="28"/>
        </w:rPr>
        <w:t>的設定</w:t>
      </w:r>
      <w:r w:rsidR="001C5A9C" w:rsidRPr="00706F03">
        <w:rPr>
          <w:rFonts w:cs="Times New Roman"/>
          <w:szCs w:val="28"/>
        </w:rPr>
        <w:t>係於</w:t>
      </w:r>
      <w:r w:rsidR="001C5A9C" w:rsidRPr="00706F03">
        <w:rPr>
          <w:rFonts w:cs="Times New Roman"/>
          <w:szCs w:val="28"/>
        </w:rPr>
        <w:t xml:space="preserve"> IDF </w:t>
      </w:r>
      <w:r w:rsidR="001C5A9C" w:rsidRPr="00706F03">
        <w:rPr>
          <w:rFonts w:cs="Times New Roman"/>
          <w:szCs w:val="28"/>
        </w:rPr>
        <w:t>計算中加入平滑項，以避免極端權重或零除問題；</w:t>
      </w:r>
      <w:r w:rsidR="001C5A9C" w:rsidRPr="00706F03">
        <w:rPr>
          <w:rFonts w:cs="Times New Roman"/>
          <w:szCs w:val="28"/>
        </w:rPr>
        <w:t xml:space="preserve">norm </w:t>
      </w:r>
      <w:r w:rsidR="001C5A9C" w:rsidRPr="00706F03">
        <w:rPr>
          <w:rFonts w:cs="Times New Roman"/>
          <w:szCs w:val="28"/>
        </w:rPr>
        <w:t>則將每篇裁判書的</w:t>
      </w:r>
      <w:r w:rsidR="001C5A9C" w:rsidRPr="00706F03">
        <w:rPr>
          <w:rFonts w:cs="Times New Roman"/>
          <w:szCs w:val="28"/>
        </w:rPr>
        <w:t xml:space="preserve"> TF-IDF </w:t>
      </w:r>
      <w:r w:rsidR="001C5A9C" w:rsidRPr="00706F03">
        <w:rPr>
          <w:rFonts w:cs="Times New Roman"/>
          <w:szCs w:val="28"/>
        </w:rPr>
        <w:t>向量正規化為單位長度，以降低不同裁判書整體詞彙數量差異對特徵值的影響（</w:t>
      </w:r>
      <w:r w:rsidR="001C5A9C" w:rsidRPr="00706F03">
        <w:rPr>
          <w:rFonts w:cs="Times New Roman"/>
          <w:szCs w:val="28"/>
        </w:rPr>
        <w:t>scikit-learn developers, n.d.-a</w:t>
      </w:r>
      <w:r w:rsidR="001C5A9C" w:rsidRPr="00706F03">
        <w:rPr>
          <w:rFonts w:cs="Times New Roman"/>
          <w:szCs w:val="28"/>
        </w:rPr>
        <w:t>）。</w:t>
      </w:r>
    </w:p>
    <w:p w14:paraId="4FF6BB9A" w14:textId="77777777" w:rsidR="00456D93" w:rsidRPr="00706F03" w:rsidRDefault="00456D93" w:rsidP="0004071A">
      <w:pPr>
        <w:spacing w:line="276" w:lineRule="auto"/>
        <w:outlineLvl w:val="0"/>
        <w:rPr>
          <w:rFonts w:cs="Times New Roman"/>
          <w:szCs w:val="28"/>
        </w:rPr>
      </w:pPr>
      <w:r w:rsidRPr="00706F03">
        <w:rPr>
          <w:rFonts w:cs="Times New Roman"/>
          <w:szCs w:val="28"/>
        </w:rPr>
        <w:t>綜上所述，</w:t>
      </w:r>
      <w:r w:rsidRPr="00706F03">
        <w:rPr>
          <w:rFonts w:cs="Times New Roman"/>
          <w:szCs w:val="28"/>
        </w:rPr>
        <w:t>BoW</w:t>
      </w:r>
      <w:r w:rsidRPr="00706F03">
        <w:rPr>
          <w:rFonts w:cs="Times New Roman"/>
          <w:szCs w:val="28"/>
        </w:rPr>
        <w:t>、</w:t>
      </w:r>
      <w:r w:rsidRPr="00706F03">
        <w:rPr>
          <w:rFonts w:cs="Times New Roman"/>
          <w:szCs w:val="28"/>
        </w:rPr>
        <w:t xml:space="preserve">TF </w:t>
      </w:r>
      <w:r w:rsidRPr="00706F03">
        <w:rPr>
          <w:rFonts w:cs="Times New Roman"/>
          <w:szCs w:val="28"/>
        </w:rPr>
        <w:t>與</w:t>
      </w:r>
      <w:r w:rsidRPr="00706F03">
        <w:rPr>
          <w:rFonts w:cs="Times New Roman"/>
          <w:szCs w:val="28"/>
        </w:rPr>
        <w:t xml:space="preserve"> TF-IDF </w:t>
      </w:r>
      <w:r w:rsidRPr="00706F03">
        <w:rPr>
          <w:rFonts w:cs="Times New Roman"/>
          <w:szCs w:val="28"/>
        </w:rPr>
        <w:t>的矩陣形狀皆為</w:t>
      </w:r>
      <w:r w:rsidRPr="00706F03">
        <w:rPr>
          <w:rFonts w:cs="Times New Roman"/>
          <w:szCs w:val="28"/>
        </w:rPr>
        <w:t xml:space="preserve"> </w:t>
      </w:r>
      <m:oMath>
        <m:r>
          <w:rPr>
            <w:rFonts w:ascii="Cambria Math" w:hAnsi="Cambria Math" w:cs="Times New Roman"/>
            <w:szCs w:val="28"/>
          </w:rPr>
          <m:t>N×V</m:t>
        </m:r>
      </m:oMath>
      <w:r w:rsidRPr="00706F03">
        <w:rPr>
          <w:rFonts w:cs="Times New Roman"/>
          <w:szCs w:val="28"/>
        </w:rPr>
        <w:t>，差異在於矩陣元素的計算方式不同。</w:t>
      </w:r>
      <w:r w:rsidRPr="00706F03">
        <w:rPr>
          <w:rFonts w:cs="Times New Roman"/>
          <w:szCs w:val="28"/>
        </w:rPr>
        <w:t xml:space="preserve">BoW </w:t>
      </w:r>
      <w:r w:rsidRPr="00706F03">
        <w:rPr>
          <w:rFonts w:cs="Times New Roman"/>
          <w:szCs w:val="28"/>
        </w:rPr>
        <w:t>保留詞彙原始出現次數，</w:t>
      </w:r>
      <w:r w:rsidRPr="00706F03">
        <w:rPr>
          <w:rFonts w:cs="Times New Roman"/>
          <w:szCs w:val="28"/>
        </w:rPr>
        <w:t xml:space="preserve">TF </w:t>
      </w:r>
      <w:r w:rsidRPr="00706F03">
        <w:rPr>
          <w:rFonts w:cs="Times New Roman"/>
          <w:szCs w:val="28"/>
        </w:rPr>
        <w:t>將詞彙次數轉換為單篇裁判書內的相對詞頻，</w:t>
      </w:r>
      <w:r w:rsidRPr="00706F03">
        <w:rPr>
          <w:rFonts w:cs="Times New Roman"/>
          <w:szCs w:val="28"/>
        </w:rPr>
        <w:t xml:space="preserve">TF-IDF </w:t>
      </w:r>
      <w:r w:rsidRPr="00706F03">
        <w:rPr>
          <w:rFonts w:cs="Times New Roman"/>
          <w:szCs w:val="28"/>
        </w:rPr>
        <w:t>則進一步結合詞彙在整體語料中的稀有程度。本研究不預設單一特徵表示必然最佳，而是在後續模型中分別檢驗</w:t>
      </w:r>
      <w:r w:rsidRPr="00706F03">
        <w:rPr>
          <w:rFonts w:cs="Times New Roman"/>
          <w:szCs w:val="28"/>
        </w:rPr>
        <w:t xml:space="preserve"> BoW</w:t>
      </w:r>
      <w:r w:rsidRPr="00706F03">
        <w:rPr>
          <w:rFonts w:cs="Times New Roman"/>
          <w:szCs w:val="28"/>
        </w:rPr>
        <w:t>、</w:t>
      </w:r>
      <w:r w:rsidRPr="00706F03">
        <w:rPr>
          <w:rFonts w:cs="Times New Roman"/>
          <w:szCs w:val="28"/>
        </w:rPr>
        <w:t xml:space="preserve">TF </w:t>
      </w:r>
      <w:r w:rsidRPr="00706F03">
        <w:rPr>
          <w:rFonts w:cs="Times New Roman"/>
          <w:szCs w:val="28"/>
        </w:rPr>
        <w:t>與</w:t>
      </w:r>
      <w:r w:rsidRPr="00706F03">
        <w:rPr>
          <w:rFonts w:cs="Times New Roman"/>
          <w:szCs w:val="28"/>
        </w:rPr>
        <w:t xml:space="preserve"> TF-IDF </w:t>
      </w:r>
      <w:r w:rsidRPr="00706F03">
        <w:rPr>
          <w:rFonts w:cs="Times New Roman"/>
          <w:szCs w:val="28"/>
        </w:rPr>
        <w:t>於不同案件類型下之分類效果。</w:t>
      </w:r>
    </w:p>
    <w:p w14:paraId="4787F2E3" w14:textId="77777777" w:rsidR="00925402" w:rsidRPr="00706F03" w:rsidRDefault="00461938" w:rsidP="004F70FB">
      <w:pPr>
        <w:pStyle w:val="Heading2"/>
        <w:spacing w:line="276" w:lineRule="auto"/>
        <w:rPr>
          <w:rFonts w:ascii="Times New Roman" w:eastAsia="DFKai-SB" w:hAnsi="Times New Roman" w:cs="Times New Roman"/>
          <w:color w:val="auto"/>
          <w:szCs w:val="28"/>
        </w:rPr>
      </w:pPr>
      <w:r w:rsidRPr="00706F03">
        <w:rPr>
          <w:rFonts w:ascii="Times New Roman" w:eastAsia="DFKai-SB" w:hAnsi="Times New Roman" w:cs="Times New Roman"/>
          <w:color w:val="auto"/>
          <w:szCs w:val="28"/>
        </w:rPr>
        <w:t>3.</w:t>
      </w:r>
      <w:r w:rsidR="003240CC" w:rsidRPr="00706F03">
        <w:rPr>
          <w:rFonts w:ascii="Times New Roman" w:eastAsia="DFKai-SB" w:hAnsi="Times New Roman" w:cs="Times New Roman"/>
          <w:color w:val="auto"/>
          <w:szCs w:val="28"/>
        </w:rPr>
        <w:t>6</w:t>
      </w:r>
      <w:r w:rsidRPr="00706F03">
        <w:rPr>
          <w:rFonts w:ascii="Times New Roman" w:eastAsia="DFKai-SB" w:hAnsi="Times New Roman" w:cs="Times New Roman"/>
          <w:color w:val="auto"/>
          <w:szCs w:val="28"/>
        </w:rPr>
        <w:t xml:space="preserve"> </w:t>
      </w:r>
      <w:r w:rsidRPr="00706F03">
        <w:rPr>
          <w:rFonts w:ascii="Times New Roman" w:eastAsia="DFKai-SB" w:hAnsi="Times New Roman" w:cs="Times New Roman"/>
          <w:color w:val="auto"/>
          <w:szCs w:val="28"/>
        </w:rPr>
        <w:t>卡方特徵選擇</w:t>
      </w:r>
    </w:p>
    <w:p w14:paraId="457DD68A" w14:textId="77777777" w:rsidR="006B546A" w:rsidRPr="00706F03" w:rsidRDefault="006B546A" w:rsidP="0004071A">
      <w:pPr>
        <w:spacing w:line="276" w:lineRule="auto"/>
        <w:rPr>
          <w:rFonts w:cs="Times New Roman"/>
        </w:rPr>
      </w:pPr>
      <w:r w:rsidRPr="00706F03">
        <w:rPr>
          <w:rFonts w:cs="Times New Roman"/>
        </w:rPr>
        <w:t>判決文本經</w:t>
      </w:r>
      <w:r w:rsidRPr="00706F03">
        <w:rPr>
          <w:rFonts w:cs="Times New Roman"/>
        </w:rPr>
        <w:t xml:space="preserve"> BoW</w:t>
      </w:r>
      <w:r w:rsidRPr="00706F03">
        <w:rPr>
          <w:rFonts w:cs="Times New Roman"/>
        </w:rPr>
        <w:t>、</w:t>
      </w:r>
      <w:r w:rsidRPr="00706F03">
        <w:rPr>
          <w:rFonts w:cs="Times New Roman"/>
        </w:rPr>
        <w:t xml:space="preserve">TF </w:t>
      </w:r>
      <w:r w:rsidRPr="00706F03">
        <w:rPr>
          <w:rFonts w:cs="Times New Roman"/>
        </w:rPr>
        <w:t>或</w:t>
      </w:r>
      <w:r w:rsidRPr="00706F03">
        <w:rPr>
          <w:rFonts w:cs="Times New Roman"/>
        </w:rPr>
        <w:t xml:space="preserve"> TF-IDF </w:t>
      </w:r>
      <w:r w:rsidRPr="00706F03">
        <w:rPr>
          <w:rFonts w:cs="Times New Roman"/>
        </w:rPr>
        <w:t>向量化後，通常會形成高維稀疏矩陣。若直接將所有詞彙納入模型，可能造成三項問題：第一，計算負擔增加；第二，大量無關詞彙可能稀釋有效分類訊號；第三，模型可能因高維特徵而產生過度擬合。因此，本研究採用卡方特徵選擇進行降維，目的在於從大量詞彙中篩選出與裁判結果較具統計關聯之特徵。</w:t>
      </w:r>
    </w:p>
    <w:p w14:paraId="079C5171" w14:textId="77777777" w:rsidR="006B546A" w:rsidRPr="00706F03" w:rsidRDefault="006B546A" w:rsidP="0004071A">
      <w:pPr>
        <w:spacing w:line="276" w:lineRule="auto"/>
        <w:rPr>
          <w:rFonts w:cs="Times New Roman"/>
        </w:rPr>
      </w:pPr>
      <w:r w:rsidRPr="00706F03">
        <w:rPr>
          <w:rFonts w:cs="Times New Roman"/>
        </w:rPr>
        <w:t>在概念上，卡方特徵選擇可理解為檢驗「詞彙特徵」與「裁判結果類別」之間是否具有關聯。若某一詞彙特徵在</w:t>
      </w:r>
      <w:r w:rsidRPr="00706F03">
        <w:rPr>
          <w:rFonts w:cs="Times New Roman"/>
        </w:rPr>
        <w:t xml:space="preserve"> Lose</w:t>
      </w:r>
      <w:r w:rsidRPr="00706F03">
        <w:rPr>
          <w:rFonts w:cs="Times New Roman"/>
        </w:rPr>
        <w:t>、</w:t>
      </w:r>
      <w:r w:rsidRPr="00706F03">
        <w:rPr>
          <w:rFonts w:cs="Times New Roman"/>
        </w:rPr>
        <w:t>Mixed</w:t>
      </w:r>
      <w:r w:rsidRPr="00706F03">
        <w:rPr>
          <w:rFonts w:cs="Times New Roman"/>
        </w:rPr>
        <w:t>、</w:t>
      </w:r>
      <w:r w:rsidRPr="00706F03">
        <w:rPr>
          <w:rFonts w:cs="Times New Roman"/>
        </w:rPr>
        <w:t xml:space="preserve">Win </w:t>
      </w:r>
      <w:r w:rsidRPr="00706F03">
        <w:rPr>
          <w:rFonts w:cs="Times New Roman"/>
        </w:rPr>
        <w:t>三類裁判結果中的分布差異越大，表示該特徵越可能與裁判結果相關，因此具有較高的分類判別力；相反地，若某一詞彙特徵在各類別中的分布相近，則該特徵對區分裁判結果的幫助可能較低。</w:t>
      </w:r>
    </w:p>
    <w:p w14:paraId="12ECFF58" w14:textId="77777777" w:rsidR="006B546A" w:rsidRPr="00706F03" w:rsidRDefault="006B546A" w:rsidP="0004071A">
      <w:pPr>
        <w:spacing w:line="276" w:lineRule="auto"/>
        <w:rPr>
          <w:rFonts w:cs="Times New Roman"/>
        </w:rPr>
      </w:pPr>
      <w:r w:rsidRPr="00706F03">
        <w:rPr>
          <w:rFonts w:cs="Times New Roman"/>
        </w:rPr>
        <w:t>需要說明的是，卡方特徵選擇常可用「詞彙出現情形」與「類別標籤」之間的列聯表</w:t>
      </w:r>
      <w:r w:rsidRPr="00706F03">
        <w:rPr>
          <w:rFonts w:cs="Times New Roman"/>
        </w:rPr>
        <w:lastRenderedPageBreak/>
        <w:t>（</w:t>
      </w:r>
      <w:r w:rsidRPr="00706F03">
        <w:rPr>
          <w:rFonts w:cs="Times New Roman"/>
        </w:rPr>
        <w:t>contingency table</w:t>
      </w:r>
      <w:r w:rsidRPr="00706F03">
        <w:rPr>
          <w:rFonts w:cs="Times New Roman"/>
        </w:rPr>
        <w:t>）進行直觀理解；然而，本研究實作上同時使用</w:t>
      </w:r>
      <w:r w:rsidRPr="00706F03">
        <w:rPr>
          <w:rFonts w:cs="Times New Roman"/>
        </w:rPr>
        <w:t xml:space="preserve"> BoW</w:t>
      </w:r>
      <w:r w:rsidRPr="00706F03">
        <w:rPr>
          <w:rFonts w:cs="Times New Roman"/>
        </w:rPr>
        <w:t>、</w:t>
      </w:r>
      <w:r w:rsidRPr="00706F03">
        <w:rPr>
          <w:rFonts w:cs="Times New Roman"/>
        </w:rPr>
        <w:t xml:space="preserve">TF </w:t>
      </w:r>
      <w:r w:rsidRPr="00706F03">
        <w:rPr>
          <w:rFonts w:cs="Times New Roman"/>
        </w:rPr>
        <w:t>與</w:t>
      </w:r>
      <w:r w:rsidRPr="00706F03">
        <w:rPr>
          <w:rFonts w:cs="Times New Roman"/>
        </w:rPr>
        <w:t xml:space="preserve"> TF-IDF </w:t>
      </w:r>
      <w:r w:rsidRPr="00706F03">
        <w:rPr>
          <w:rFonts w:cs="Times New Roman"/>
        </w:rPr>
        <w:t>三種文字特徵表示，因此並非僅限於二元的詞彙出現與否。</w:t>
      </w:r>
      <w:r w:rsidR="00377F68" w:rsidRPr="00706F03">
        <w:rPr>
          <w:rFonts w:cs="Times New Roman"/>
        </w:rPr>
        <w:t>本研究依</w:t>
      </w:r>
      <w:r w:rsidR="00377F68" w:rsidRPr="00706F03">
        <w:rPr>
          <w:rFonts w:cs="Times New Roman"/>
        </w:rPr>
        <w:t xml:space="preserve"> scikit-learn </w:t>
      </w:r>
      <w:r w:rsidR="00377F68" w:rsidRPr="00706F03">
        <w:rPr>
          <w:rFonts w:cs="Times New Roman"/>
        </w:rPr>
        <w:t>之</w:t>
      </w:r>
      <w:r w:rsidR="00377F68" w:rsidRPr="00706F03">
        <w:rPr>
          <w:rFonts w:cs="Times New Roman"/>
        </w:rPr>
        <w:t xml:space="preserve"> chi2 </w:t>
      </w:r>
      <w:r w:rsidR="00377F68" w:rsidRPr="00706F03">
        <w:rPr>
          <w:rFonts w:cs="Times New Roman"/>
        </w:rPr>
        <w:t>方法（</w:t>
      </w:r>
      <w:r w:rsidR="00377F68" w:rsidRPr="00706F03">
        <w:rPr>
          <w:rFonts w:cs="Times New Roman"/>
        </w:rPr>
        <w:t>scikit-learn developers, n.d.-b</w:t>
      </w:r>
      <w:r w:rsidR="00377F68" w:rsidRPr="00706F03">
        <w:rPr>
          <w:rFonts w:cs="Times New Roman"/>
        </w:rPr>
        <w:t>），對</w:t>
      </w:r>
      <w:r w:rsidR="00377F68" w:rsidRPr="00706F03">
        <w:rPr>
          <w:rFonts w:cs="Times New Roman"/>
        </w:rPr>
        <w:t xml:space="preserve"> BoW</w:t>
      </w:r>
      <w:r w:rsidR="00377F68" w:rsidRPr="00706F03">
        <w:rPr>
          <w:rFonts w:cs="Times New Roman"/>
        </w:rPr>
        <w:t>、</w:t>
      </w:r>
      <w:r w:rsidR="00377F68" w:rsidRPr="00706F03">
        <w:rPr>
          <w:rFonts w:cs="Times New Roman"/>
        </w:rPr>
        <w:t xml:space="preserve">TF </w:t>
      </w:r>
      <w:r w:rsidR="00377F68" w:rsidRPr="00706F03">
        <w:rPr>
          <w:rFonts w:cs="Times New Roman"/>
        </w:rPr>
        <w:t>與</w:t>
      </w:r>
      <w:r w:rsidR="00377F68" w:rsidRPr="00706F03">
        <w:rPr>
          <w:rFonts w:cs="Times New Roman"/>
        </w:rPr>
        <w:t xml:space="preserve"> TF-IDF </w:t>
      </w:r>
      <w:r w:rsidR="00377F68" w:rsidRPr="00706F03">
        <w:rPr>
          <w:rFonts w:cs="Times New Roman"/>
        </w:rPr>
        <w:t>等非負文字特徵計算其與裁判結果</w:t>
      </w:r>
      <w:r w:rsidRPr="00706F03">
        <w:rPr>
          <w:rFonts w:cs="Times New Roman"/>
        </w:rPr>
        <w:t>標籤之關聯程度，並依卡方統計量由高至低排序，選取前</w:t>
      </w:r>
      <w:r w:rsidRPr="00706F03">
        <w:rPr>
          <w:rFonts w:cs="Times New Roman"/>
        </w:rPr>
        <w:t xml:space="preserve"> K </w:t>
      </w:r>
      <w:r w:rsidRPr="00706F03">
        <w:rPr>
          <w:rFonts w:cs="Times New Roman"/>
        </w:rPr>
        <w:t>個詞彙特徵。</w:t>
      </w:r>
    </w:p>
    <w:p w14:paraId="290C9BA7" w14:textId="77777777" w:rsidR="006D5D99" w:rsidRPr="00706F03" w:rsidRDefault="006B546A" w:rsidP="0004071A">
      <w:pPr>
        <w:spacing w:line="276" w:lineRule="auto"/>
        <w:rPr>
          <w:rFonts w:cs="Times New Roman"/>
        </w:rPr>
      </w:pPr>
      <w:r w:rsidRPr="00706F03">
        <w:rPr>
          <w:rFonts w:cs="Times New Roman"/>
        </w:rPr>
        <w:t>在計算方式上，卡方統計量可用觀察值與期望值之差異加以表示。其概念為：若某一詞彙特徵與裁判結果類別彼此獨立，則不同類別中的特徵分布應接近期望分布；若實際觀察到的分布與期望分布差距越大，則卡方統計量越高，表示該特徵與裁判結果類別之間的關聯越強。卡方統計量可表示為：</w:t>
      </w:r>
    </w:p>
    <w:p w14:paraId="63BC107C" w14:textId="77777777" w:rsidR="006D5D99" w:rsidRPr="00706F03" w:rsidRDefault="00000000" w:rsidP="0004071A">
      <w:pPr>
        <w:spacing w:line="276" w:lineRule="auto"/>
        <w:rPr>
          <w:rFonts w:cs="Times New Roman"/>
        </w:rPr>
      </w:pPr>
      <m:oMathPara>
        <m:oMath>
          <m:sSup>
            <m:sSupPr>
              <m:ctrlPr>
                <w:rPr>
                  <w:rFonts w:ascii="Cambria Math" w:hAnsi="Cambria Math" w:cs="Times New Roman"/>
                </w:rPr>
              </m:ctrlPr>
            </m:sSupPr>
            <m:e>
              <m:r>
                <w:rPr>
                  <w:rFonts w:ascii="Cambria Math" w:hAnsi="Cambria Math" w:cs="Times New Roman"/>
                </w:rPr>
                <m:t>χ</m:t>
              </m:r>
            </m:e>
            <m:sup>
              <m:r>
                <w:rPr>
                  <w:rFonts w:ascii="Cambria Math" w:hAnsi="Cambria Math" w:cs="Times New Roman"/>
                </w:rPr>
                <m:t>2</m:t>
              </m:r>
            </m:sup>
          </m:sSup>
          <m:r>
            <w:rPr>
              <w:rFonts w:ascii="Cambria Math" w:hAnsi="Cambria Math" w:cs="Times New Roman"/>
            </w:rPr>
            <m:t xml:space="preserve"> = </m:t>
          </m:r>
          <m:nary>
            <m:naryPr>
              <m:chr m:val="∑"/>
              <m:limLoc m:val="undOvr"/>
              <m:ctrlPr>
                <w:rPr>
                  <w:rFonts w:ascii="Cambria Math" w:hAnsi="Cambria Math" w:cs="Times New Roman"/>
                  <w:i/>
                </w:rPr>
              </m:ctrlPr>
            </m:naryPr>
            <m:sub>
              <m:r>
                <w:rPr>
                  <w:rFonts w:ascii="Cambria Math" w:hAnsi="Cambria Math" w:cs="Times New Roman"/>
                </w:rPr>
                <m:t>r=1</m:t>
              </m:r>
            </m:sub>
            <m:sup>
              <m:r>
                <w:rPr>
                  <w:rFonts w:ascii="Cambria Math" w:hAnsi="Cambria Math" w:cs="Times New Roman"/>
                </w:rPr>
                <m:t>R</m:t>
              </m:r>
            </m:sup>
            <m:e>
              <m:nary>
                <m:naryPr>
                  <m:chr m:val="∑"/>
                  <m:limLoc m:val="undOvr"/>
                  <m:ctrlPr>
                    <w:rPr>
                      <w:rFonts w:ascii="Cambria Math" w:hAnsi="Cambria Math" w:cs="Times New Roman"/>
                      <w:i/>
                    </w:rPr>
                  </m:ctrlPr>
                </m:naryPr>
                <m:sub>
                  <m:r>
                    <w:rPr>
                      <w:rFonts w:ascii="Cambria Math" w:hAnsi="Cambria Math" w:cs="Times New Roman"/>
                    </w:rPr>
                    <m:t>c=1</m:t>
                  </m:r>
                </m:sub>
                <m:sup>
                  <m:r>
                    <w:rPr>
                      <w:rFonts w:ascii="Cambria Math" w:hAnsi="Cambria Math" w:cs="Times New Roman"/>
                    </w:rPr>
                    <m:t>C</m:t>
                  </m:r>
                </m:sup>
                <m:e>
                  <m:f>
                    <m:fPr>
                      <m:ctrlPr>
                        <w:rPr>
                          <w:rFonts w:ascii="Cambria Math" w:hAnsi="Cambria Math" w:cs="Times New Roman"/>
                        </w:rPr>
                      </m:ctrlPr>
                    </m:fPr>
                    <m:num>
                      <m:sSup>
                        <m:sSupPr>
                          <m:ctrlPr>
                            <w:rPr>
                              <w:rFonts w:ascii="Cambria Math" w:hAnsi="Cambria Math" w:cs="Times New Roman"/>
                            </w:rPr>
                          </m:ctrlPr>
                        </m:sSupPr>
                        <m:e>
                          <m:d>
                            <m:dPr>
                              <m:ctrlPr>
                                <w:rPr>
                                  <w:rFonts w:ascii="Cambria Math" w:hAnsi="Cambria Math" w:cs="Times New Roman"/>
                                </w:rPr>
                              </m:ctrlPr>
                            </m:dPr>
                            <m:e>
                              <m:sSub>
                                <m:sSubPr>
                                  <m:ctrlPr>
                                    <w:rPr>
                                      <w:rFonts w:ascii="Cambria Math" w:hAnsi="Cambria Math" w:cs="Times New Roman"/>
                                    </w:rPr>
                                  </m:ctrlPr>
                                </m:sSubPr>
                                <m:e>
                                  <m:r>
                                    <w:rPr>
                                      <w:rFonts w:ascii="Cambria Math" w:hAnsi="Cambria Math" w:cs="Times New Roman"/>
                                    </w:rPr>
                                    <m:t>O</m:t>
                                  </m:r>
                                </m:e>
                                <m:sub>
                                  <m:r>
                                    <w:rPr>
                                      <w:rFonts w:ascii="Cambria Math" w:hAnsi="Cambria Math" w:cs="Times New Roman"/>
                                    </w:rPr>
                                    <m:t>rc</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E</m:t>
                                  </m:r>
                                </m:e>
                                <m:sub>
                                  <m:r>
                                    <w:rPr>
                                      <w:rFonts w:ascii="Cambria Math" w:hAnsi="Cambria Math" w:cs="Times New Roman"/>
                                    </w:rPr>
                                    <m:t>rc</m:t>
                                  </m:r>
                                </m:sub>
                              </m:sSub>
                            </m:e>
                          </m:d>
                        </m:e>
                        <m:sup>
                          <m:r>
                            <w:rPr>
                              <w:rFonts w:ascii="Cambria Math" w:hAnsi="Cambria Math" w:cs="Times New Roman"/>
                            </w:rPr>
                            <m:t>2</m:t>
                          </m:r>
                        </m:sup>
                      </m:sSup>
                    </m:num>
                    <m:den>
                      <m:sSub>
                        <m:sSubPr>
                          <m:ctrlPr>
                            <w:rPr>
                              <w:rFonts w:ascii="Cambria Math" w:hAnsi="Cambria Math" w:cs="Times New Roman"/>
                            </w:rPr>
                          </m:ctrlPr>
                        </m:sSubPr>
                        <m:e>
                          <m:r>
                            <w:rPr>
                              <w:rFonts w:ascii="Cambria Math" w:hAnsi="Cambria Math" w:cs="Times New Roman"/>
                            </w:rPr>
                            <m:t>E</m:t>
                          </m:r>
                        </m:e>
                        <m:sub>
                          <m:r>
                            <w:rPr>
                              <w:rFonts w:ascii="Cambria Math" w:hAnsi="Cambria Math" w:cs="Times New Roman"/>
                            </w:rPr>
                            <m:t>rc</m:t>
                          </m:r>
                        </m:sub>
                      </m:sSub>
                    </m:den>
                  </m:f>
                </m:e>
              </m:nary>
            </m:e>
          </m:nary>
        </m:oMath>
      </m:oMathPara>
    </w:p>
    <w:p w14:paraId="40D15571" w14:textId="77777777" w:rsidR="006D5D99" w:rsidRPr="00706F03" w:rsidRDefault="006D5D99" w:rsidP="0004071A">
      <w:pPr>
        <w:spacing w:line="276" w:lineRule="auto"/>
        <w:rPr>
          <w:rFonts w:cs="Times New Roman"/>
        </w:rPr>
      </w:pPr>
      <w:r w:rsidRPr="00706F03">
        <w:rPr>
          <w:rFonts w:cs="Times New Roman"/>
        </w:rPr>
        <w:t>其中，</w:t>
      </w:r>
      <m:oMath>
        <m:sSub>
          <m:sSubPr>
            <m:ctrlPr>
              <w:rPr>
                <w:rFonts w:ascii="Cambria Math" w:hAnsi="Cambria Math" w:cs="Times New Roman"/>
              </w:rPr>
            </m:ctrlPr>
          </m:sSubPr>
          <m:e>
            <m:r>
              <w:rPr>
                <w:rFonts w:ascii="Cambria Math" w:hAnsi="Cambria Math" w:cs="Times New Roman"/>
              </w:rPr>
              <m:t>O</m:t>
            </m:r>
          </m:e>
          <m:sub>
            <m:r>
              <w:rPr>
                <w:rFonts w:ascii="Cambria Math" w:hAnsi="Cambria Math" w:cs="Times New Roman"/>
              </w:rPr>
              <m:t>rc</m:t>
            </m:r>
          </m:sub>
        </m:sSub>
      </m:oMath>
      <w:r w:rsidRPr="00706F03">
        <w:rPr>
          <w:rFonts w:cs="Times New Roman"/>
        </w:rPr>
        <w:t xml:space="preserve"> </w:t>
      </w:r>
      <w:r w:rsidRPr="00706F03">
        <w:rPr>
          <w:rFonts w:cs="Times New Roman"/>
        </w:rPr>
        <w:t>代表第</w:t>
      </w:r>
      <w:r w:rsidRPr="00706F03">
        <w:rPr>
          <w:rFonts w:cs="Times New Roman"/>
        </w:rPr>
        <w:t xml:space="preserve"> </w:t>
      </w:r>
      <m:oMath>
        <m:r>
          <w:rPr>
            <w:rFonts w:ascii="Cambria Math" w:hAnsi="Cambria Math" w:cs="Times New Roman"/>
          </w:rPr>
          <m:t>r</m:t>
        </m:r>
      </m:oMath>
      <w:r w:rsidR="00912433" w:rsidRPr="00706F03">
        <w:rPr>
          <w:rFonts w:cs="Times New Roman"/>
        </w:rPr>
        <w:t xml:space="preserve"> </w:t>
      </w:r>
      <w:r w:rsidRPr="00706F03">
        <w:rPr>
          <w:rFonts w:cs="Times New Roman"/>
        </w:rPr>
        <w:t>列、第</w:t>
      </w:r>
      <w:r w:rsidRPr="00706F03">
        <w:rPr>
          <w:rFonts w:cs="Times New Roman"/>
        </w:rPr>
        <w:t xml:space="preserve"> </w:t>
      </w:r>
      <m:oMath>
        <m:r>
          <w:rPr>
            <w:rFonts w:ascii="Cambria Math" w:hAnsi="Cambria Math" w:cs="Times New Roman"/>
          </w:rPr>
          <m:t>c</m:t>
        </m:r>
      </m:oMath>
      <w:r w:rsidR="00912433" w:rsidRPr="00706F03">
        <w:rPr>
          <w:rFonts w:cs="Times New Roman"/>
        </w:rPr>
        <w:t xml:space="preserve"> </w:t>
      </w:r>
      <w:r w:rsidRPr="00706F03">
        <w:rPr>
          <w:rFonts w:cs="Times New Roman"/>
        </w:rPr>
        <w:t>欄的觀察次數，</w:t>
      </w:r>
      <m:oMath>
        <m:sSub>
          <m:sSubPr>
            <m:ctrlPr>
              <w:rPr>
                <w:rFonts w:ascii="Cambria Math" w:hAnsi="Cambria Math" w:cs="Times New Roman"/>
              </w:rPr>
            </m:ctrlPr>
          </m:sSubPr>
          <m:e>
            <m:r>
              <w:rPr>
                <w:rFonts w:ascii="Cambria Math" w:hAnsi="Cambria Math" w:cs="Times New Roman"/>
              </w:rPr>
              <m:t>E</m:t>
            </m:r>
          </m:e>
          <m:sub>
            <m:r>
              <w:rPr>
                <w:rFonts w:ascii="Cambria Math" w:hAnsi="Cambria Math" w:cs="Times New Roman"/>
              </w:rPr>
              <m:t>rc</m:t>
            </m:r>
          </m:sub>
        </m:sSub>
      </m:oMath>
      <w:r w:rsidRPr="00706F03">
        <w:rPr>
          <w:rFonts w:cs="Times New Roman"/>
        </w:rPr>
        <w:t xml:space="preserve"> </w:t>
      </w:r>
      <w:r w:rsidRPr="00706F03">
        <w:rPr>
          <w:rFonts w:cs="Times New Roman"/>
        </w:rPr>
        <w:t>則代表在詞彙與裁判結果彼此獨立的假設下，理論上應出現的期望次數。期望次數可表示為：</w:t>
      </w:r>
    </w:p>
    <w:p w14:paraId="39C79536" w14:textId="77777777" w:rsidR="006D5D99" w:rsidRPr="00706F03" w:rsidRDefault="00000000" w:rsidP="0004071A">
      <w:pPr>
        <w:spacing w:line="276" w:lineRule="auto"/>
        <w:rPr>
          <w:rFonts w:cs="Times New Roman"/>
        </w:rPr>
      </w:pPr>
      <m:oMathPara>
        <m:oMath>
          <m:sSub>
            <m:sSubPr>
              <m:ctrlPr>
                <w:rPr>
                  <w:rFonts w:ascii="Cambria Math" w:hAnsi="Cambria Math" w:cs="Times New Roman"/>
                </w:rPr>
              </m:ctrlPr>
            </m:sSubPr>
            <m:e>
              <m:r>
                <w:rPr>
                  <w:rFonts w:ascii="Cambria Math" w:hAnsi="Cambria Math" w:cs="Times New Roman"/>
                </w:rPr>
                <m:t>E</m:t>
              </m:r>
            </m:e>
            <m:sub>
              <m:r>
                <w:rPr>
                  <w:rFonts w:ascii="Cambria Math" w:hAnsi="Cambria Math" w:cs="Times New Roman"/>
                </w:rPr>
                <m:t>rc</m:t>
              </m:r>
            </m:sub>
          </m:sSub>
          <m:r>
            <w:rPr>
              <w:rFonts w:ascii="Cambria Math" w:hAnsi="Cambria Math" w:cs="Times New Roman"/>
            </w:rPr>
            <m:t>=</m:t>
          </m:r>
          <m:f>
            <m:fPr>
              <m:ctrlPr>
                <w:rPr>
                  <w:rFonts w:ascii="Cambria Math" w:hAnsi="Cambria Math" w:cs="Times New Roman"/>
                </w:rPr>
              </m:ctrlPr>
            </m:fPr>
            <m:num>
              <m:d>
                <m:dPr>
                  <m:ctrlPr>
                    <w:rPr>
                      <w:rFonts w:ascii="Cambria Math" w:hAnsi="Cambria Math" w:cs="Times New Roman"/>
                    </w:rPr>
                  </m:ctrlPr>
                </m:dPr>
                <m:e>
                  <m:r>
                    <m:rPr>
                      <m:nor/>
                    </m:rPr>
                    <w:rPr>
                      <w:rFonts w:cs="Times New Roman"/>
                    </w:rPr>
                    <m:t>第</m:t>
                  </m:r>
                  <m:r>
                    <m:rPr>
                      <m:nor/>
                    </m:rPr>
                    <w:rPr>
                      <w:rFonts w:cs="Times New Roman"/>
                    </w:rPr>
                    <m:t xml:space="preserve"> </m:t>
                  </m:r>
                  <m:r>
                    <w:rPr>
                      <w:rFonts w:ascii="Cambria Math" w:hAnsi="Cambria Math" w:cs="Times New Roman"/>
                    </w:rPr>
                    <m:t>r</m:t>
                  </m:r>
                  <m:r>
                    <m:rPr>
                      <m:nor/>
                    </m:rPr>
                    <w:rPr>
                      <w:rFonts w:cs="Times New Roman"/>
                    </w:rPr>
                    <m:t xml:space="preserve"> </m:t>
                  </m:r>
                  <m:r>
                    <m:rPr>
                      <m:nor/>
                    </m:rPr>
                    <w:rPr>
                      <w:rFonts w:cs="Times New Roman"/>
                    </w:rPr>
                    <m:t>列總數</m:t>
                  </m:r>
                  <m:r>
                    <w:rPr>
                      <w:rFonts w:ascii="Cambria Math" w:hAnsi="Cambria Math" w:cs="Times New Roman"/>
                    </w:rPr>
                    <m:t>)×(</m:t>
                  </m:r>
                  <m:r>
                    <m:rPr>
                      <m:nor/>
                    </m:rPr>
                    <w:rPr>
                      <w:rFonts w:cs="Times New Roman"/>
                    </w:rPr>
                    <m:t>第</m:t>
                  </m:r>
                  <m:r>
                    <m:rPr>
                      <m:nor/>
                    </m:rPr>
                    <w:rPr>
                      <w:rFonts w:cs="Times New Roman"/>
                    </w:rPr>
                    <m:t xml:space="preserve"> </m:t>
                  </m:r>
                  <m:r>
                    <w:rPr>
                      <w:rFonts w:ascii="Cambria Math" w:hAnsi="Cambria Math" w:cs="Times New Roman"/>
                    </w:rPr>
                    <m:t>c</m:t>
                  </m:r>
                  <m:r>
                    <m:rPr>
                      <m:nor/>
                    </m:rPr>
                    <w:rPr>
                      <w:rFonts w:cs="Times New Roman"/>
                    </w:rPr>
                    <m:t xml:space="preserve"> </m:t>
                  </m:r>
                  <m:r>
                    <m:rPr>
                      <m:nor/>
                    </m:rPr>
                    <w:rPr>
                      <w:rFonts w:cs="Times New Roman"/>
                    </w:rPr>
                    <m:t>欄總數</m:t>
                  </m:r>
                </m:e>
              </m:d>
            </m:num>
            <m:den>
              <m:r>
                <m:rPr>
                  <m:nor/>
                </m:rPr>
                <w:rPr>
                  <w:rFonts w:cs="Times New Roman"/>
                </w:rPr>
                <m:t>總樣本數</m:t>
              </m:r>
            </m:den>
          </m:f>
        </m:oMath>
      </m:oMathPara>
    </w:p>
    <w:p w14:paraId="38B40532" w14:textId="77777777" w:rsidR="006B546A" w:rsidRPr="00706F03" w:rsidRDefault="006B546A" w:rsidP="0004071A">
      <w:pPr>
        <w:spacing w:line="276" w:lineRule="auto"/>
        <w:rPr>
          <w:rFonts w:cs="Times New Roman"/>
        </w:rPr>
      </w:pPr>
      <w:r w:rsidRPr="00706F03">
        <w:rPr>
          <w:rFonts w:cs="Times New Roman"/>
        </w:rPr>
        <w:t>因此，若觀察值</w:t>
      </w:r>
      <w:r w:rsidRPr="00706F03">
        <w:rPr>
          <w:rFonts w:cs="Times New Roman"/>
        </w:rPr>
        <w:t xml:space="preserve"> </w:t>
      </w:r>
      <m:oMath>
        <m:sSub>
          <m:sSubPr>
            <m:ctrlPr>
              <w:rPr>
                <w:rFonts w:ascii="Cambria Math" w:hAnsi="Cambria Math" w:cs="Times New Roman"/>
              </w:rPr>
            </m:ctrlPr>
          </m:sSubPr>
          <m:e>
            <m:r>
              <w:rPr>
                <w:rFonts w:ascii="Cambria Math" w:hAnsi="Cambria Math" w:cs="Times New Roman"/>
              </w:rPr>
              <m:t>O</m:t>
            </m:r>
          </m:e>
          <m:sub>
            <m:r>
              <w:rPr>
                <w:rFonts w:ascii="Cambria Math" w:hAnsi="Cambria Math" w:cs="Times New Roman"/>
              </w:rPr>
              <m:t>rc</m:t>
            </m:r>
          </m:sub>
        </m:sSub>
      </m:oMath>
      <w:r w:rsidRPr="00706F03">
        <w:rPr>
          <w:rFonts w:cs="Times New Roman"/>
        </w:rPr>
        <w:t>與期望值</w:t>
      </w:r>
      <w:r w:rsidRPr="00706F03">
        <w:rPr>
          <w:rFonts w:cs="Times New Roman"/>
        </w:rPr>
        <w:t xml:space="preserve"> </w:t>
      </w:r>
      <m:oMath>
        <m:sSub>
          <m:sSubPr>
            <m:ctrlPr>
              <w:rPr>
                <w:rFonts w:ascii="Cambria Math" w:hAnsi="Cambria Math" w:cs="Times New Roman"/>
              </w:rPr>
            </m:ctrlPr>
          </m:sSubPr>
          <m:e>
            <m:r>
              <w:rPr>
                <w:rFonts w:ascii="Cambria Math" w:hAnsi="Cambria Math" w:cs="Times New Roman"/>
              </w:rPr>
              <m:t>E</m:t>
            </m:r>
          </m:e>
          <m:sub>
            <m:r>
              <w:rPr>
                <w:rFonts w:ascii="Cambria Math" w:hAnsi="Cambria Math" w:cs="Times New Roman"/>
              </w:rPr>
              <m:t>rc</m:t>
            </m:r>
          </m:sub>
        </m:sSub>
      </m:oMath>
      <w:r w:rsidRPr="00706F03">
        <w:rPr>
          <w:rFonts w:cs="Times New Roman"/>
        </w:rPr>
        <w:t>差距越大，則卡方統計量越高，表示該詞彙特徵與裁判結果類別之間的關聯越強。</w:t>
      </w:r>
    </w:p>
    <w:p w14:paraId="6D381B10" w14:textId="77777777" w:rsidR="006B546A" w:rsidRPr="00706F03" w:rsidRDefault="006B546A" w:rsidP="0004071A">
      <w:pPr>
        <w:spacing w:line="276" w:lineRule="auto"/>
        <w:rPr>
          <w:rFonts w:cs="Times New Roman"/>
        </w:rPr>
      </w:pPr>
      <w:r w:rsidRPr="00706F03">
        <w:rPr>
          <w:rFonts w:cs="Times New Roman"/>
        </w:rPr>
        <w:t>以本研究為例，若某一詞彙特徵在敗訴案件中具有較高特徵值，但在部分勝訴與勝訴案件中較低，則該特徵的分布會明顯偏離「與裁判結果無關」時的期望分布，因此其卡方統計量會較高。相反地，若某一詞彙特徵在三類案件中皆呈現相近分布，則其卡方統計量會較低，代表該特徵較不具分類判別力。</w:t>
      </w:r>
    </w:p>
    <w:p w14:paraId="1C733518" w14:textId="77777777" w:rsidR="006D5D99" w:rsidRPr="00706F03" w:rsidRDefault="006B546A" w:rsidP="0004071A">
      <w:pPr>
        <w:spacing w:line="276" w:lineRule="auto"/>
        <w:rPr>
          <w:rFonts w:cs="Times New Roman"/>
        </w:rPr>
      </w:pPr>
      <w:r w:rsidRPr="00706F03">
        <w:rPr>
          <w:rFonts w:cs="Times New Roman"/>
        </w:rPr>
        <w:t>在本研究實作流程中，卡方特徵選擇僅於訓練集上進行。首先，本研究將每一案件類型之裁判文本轉換為</w:t>
      </w:r>
      <w:r w:rsidRPr="00706F03">
        <w:rPr>
          <w:rFonts w:cs="Times New Roman"/>
        </w:rPr>
        <w:t xml:space="preserve"> BoW</w:t>
      </w:r>
      <w:r w:rsidRPr="00706F03">
        <w:rPr>
          <w:rFonts w:cs="Times New Roman"/>
        </w:rPr>
        <w:t>、</w:t>
      </w:r>
      <w:r w:rsidRPr="00706F03">
        <w:rPr>
          <w:rFonts w:cs="Times New Roman"/>
        </w:rPr>
        <w:t xml:space="preserve">TF </w:t>
      </w:r>
      <w:r w:rsidRPr="00706F03">
        <w:rPr>
          <w:rFonts w:cs="Times New Roman"/>
        </w:rPr>
        <w:t>或</w:t>
      </w:r>
      <w:r w:rsidRPr="00706F03">
        <w:rPr>
          <w:rFonts w:cs="Times New Roman"/>
        </w:rPr>
        <w:t xml:space="preserve"> TF-IDF </w:t>
      </w:r>
      <w:r w:rsidRPr="00706F03">
        <w:rPr>
          <w:rFonts w:cs="Times New Roman"/>
        </w:rPr>
        <w:t>特徵矩陣。其次，以三類裁判結果標籤作為類別變數，計算每一個詞彙特徵與裁判結果之間的卡方統計量。</w:t>
      </w:r>
      <w:r w:rsidR="002B3B03" w:rsidRPr="00706F03">
        <w:rPr>
          <w:rFonts w:cs="Times New Roman"/>
        </w:rPr>
        <w:t>接著，依照卡方統計量由高至低排序，選取前</w:t>
      </w:r>
      <w:r w:rsidR="002B3B03" w:rsidRPr="00706F03">
        <w:rPr>
          <w:rFonts w:cs="Times New Roman"/>
        </w:rPr>
        <w:t xml:space="preserve"> K </w:t>
      </w:r>
      <w:r w:rsidR="002B3B03" w:rsidRPr="00706F03">
        <w:rPr>
          <w:rFonts w:cs="Times New Roman"/>
        </w:rPr>
        <w:t>個詞彙特徵。需要說明的是，傳統統計分析通常著重於參數估計、假設檢定與統計推論，常透過顯著水準、臨界值或</w:t>
      </w:r>
      <w:r w:rsidR="002B3B03" w:rsidRPr="00706F03">
        <w:rPr>
          <w:rFonts w:cs="Times New Roman"/>
        </w:rPr>
        <w:t xml:space="preserve"> p </w:t>
      </w:r>
      <w:r w:rsidR="002B3B03" w:rsidRPr="00706F03">
        <w:rPr>
          <w:rFonts w:cs="Times New Roman"/>
        </w:rPr>
        <w:t>值，判斷單一變數是否與研究結果具有顯著關聯。相較之下，機器學習的主要目的在於提升模型對未見資料的預測能力，因此特徵選擇不必以每一個特徵皆通過個別顯著性檢定為前提，而可依據特徵與類別之間的相對關聯程度進行排序，再透過驗證集表現決定保留的特徵數量。基於此，本研究將卡方統計量作為詞彙特徵的排序指標，而非作為個別詞彙的假設檢定工具，並以驗證集</w:t>
      </w:r>
      <w:r w:rsidR="002B3B03" w:rsidRPr="00706F03">
        <w:rPr>
          <w:rFonts w:cs="Times New Roman"/>
        </w:rPr>
        <w:t xml:space="preserve"> Macro F1 </w:t>
      </w:r>
      <w:r w:rsidR="002B3B03" w:rsidRPr="00706F03">
        <w:rPr>
          <w:rFonts w:cs="Times New Roman"/>
        </w:rPr>
        <w:t>選擇適當的</w:t>
      </w:r>
      <w:r w:rsidR="002B3B03" w:rsidRPr="00706F03">
        <w:rPr>
          <w:rFonts w:cs="Times New Roman"/>
        </w:rPr>
        <w:t xml:space="preserve"> K </w:t>
      </w:r>
      <w:r w:rsidR="002B3B03" w:rsidRPr="00706F03">
        <w:rPr>
          <w:rFonts w:cs="Times New Roman"/>
        </w:rPr>
        <w:t>值。最後，將訓練集所得到的特徵篩選規則套用至驗證集與測試集。</w:t>
      </w:r>
      <w:r w:rsidRPr="00706F03">
        <w:rPr>
          <w:rFonts w:cs="Times New Roman"/>
        </w:rPr>
        <w:t>本研究之卡方特徵選擇流程可概括如下：</w:t>
      </w:r>
    </w:p>
    <w:p w14:paraId="0AC88C00" w14:textId="77777777" w:rsidR="006D5D99" w:rsidRPr="00706F03" w:rsidRDefault="002A096E" w:rsidP="0004071A">
      <w:pPr>
        <w:spacing w:line="276" w:lineRule="auto"/>
        <w:rPr>
          <w:rFonts w:cs="Times New Roman"/>
        </w:rPr>
      </w:pPr>
      <m:oMathPara>
        <m:oMath>
          <m:r>
            <m:rPr>
              <m:sty m:val="b"/>
            </m:rPr>
            <w:rPr>
              <w:rFonts w:ascii="Cambria Math" w:hAnsi="Cambria Math" w:cs="Times New Roman"/>
            </w:rPr>
            <w:lastRenderedPageBreak/>
            <m:t>X</m:t>
          </m:r>
          <m:r>
            <w:rPr>
              <w:rFonts w:ascii="Cambria Math" w:hAnsi="Cambria Math" w:cs="Times New Roman"/>
            </w:rPr>
            <m:t>→</m:t>
          </m:r>
          <m:sSup>
            <m:sSupPr>
              <m:ctrlPr>
                <w:rPr>
                  <w:rFonts w:ascii="Cambria Math" w:hAnsi="Cambria Math" w:cs="Times New Roman"/>
                </w:rPr>
              </m:ctrlPr>
            </m:sSupPr>
            <m:e>
              <m:r>
                <w:rPr>
                  <w:rFonts w:ascii="Cambria Math" w:hAnsi="Cambria Math" w:cs="Times New Roman"/>
                </w:rPr>
                <m:t>χ</m:t>
              </m:r>
            </m:e>
            <m:sup>
              <m:r>
                <w:rPr>
                  <w:rFonts w:ascii="Cambria Math" w:hAnsi="Cambria Math" w:cs="Times New Roman"/>
                </w:rPr>
                <m:t>2</m:t>
              </m:r>
            </m:sup>
          </m:sSup>
          <m:d>
            <m:dPr>
              <m:ctrlPr>
                <w:rPr>
                  <w:rFonts w:ascii="Cambria Math" w:hAnsi="Cambria Math" w:cs="Times New Roman"/>
                  <w:i/>
                </w:rPr>
              </m:ctrlPr>
            </m:dPr>
            <m:e>
              <m:r>
                <m:rPr>
                  <m:sty m:val="b"/>
                </m:rPr>
                <w:rPr>
                  <w:rFonts w:ascii="Cambria Math" w:hAnsi="Cambria Math" w:cs="Times New Roman"/>
                </w:rPr>
                <m:t>X</m:t>
              </m:r>
              <m:r>
                <w:rPr>
                  <w:rFonts w:ascii="Cambria Math" w:hAnsi="Cambria Math" w:cs="Times New Roman"/>
                </w:rPr>
                <m:t>,y</m:t>
              </m:r>
            </m:e>
          </m:d>
          <m:r>
            <w:rPr>
              <w:rFonts w:ascii="Cambria Math" w:hAnsi="Cambria Math" w:cs="Times New Roman"/>
            </w:rPr>
            <m:t>→</m:t>
          </m:r>
          <m:r>
            <m:rPr>
              <m:nor/>
            </m:rPr>
            <w:rPr>
              <w:rFonts w:cs="Times New Roman"/>
            </w:rPr>
            <m:t xml:space="preserve">Select Top </m:t>
          </m:r>
          <m:r>
            <w:rPr>
              <w:rFonts w:ascii="Cambria Math" w:hAnsi="Cambria Math" w:cs="Times New Roman"/>
            </w:rPr>
            <m:t>K→</m:t>
          </m:r>
          <m:sSub>
            <m:sSubPr>
              <m:ctrlPr>
                <w:rPr>
                  <w:rFonts w:ascii="Cambria Math" w:hAnsi="Cambria Math" w:cs="Times New Roman"/>
                </w:rPr>
              </m:ctrlPr>
            </m:sSubPr>
            <m:e>
              <m:r>
                <m:rPr>
                  <m:sty m:val="b"/>
                </m:rPr>
                <w:rPr>
                  <w:rFonts w:ascii="Cambria Math" w:hAnsi="Cambria Math" w:cs="Times New Roman"/>
                </w:rPr>
                <m:t>X</m:t>
              </m:r>
            </m:e>
            <m:sub>
              <m:r>
                <w:rPr>
                  <w:rFonts w:ascii="Cambria Math" w:hAnsi="Cambria Math" w:cs="Times New Roman"/>
                </w:rPr>
                <m:t>selected</m:t>
              </m:r>
            </m:sub>
          </m:sSub>
        </m:oMath>
      </m:oMathPara>
    </w:p>
    <w:p w14:paraId="4AAF8AE8" w14:textId="77777777" w:rsidR="006B546A" w:rsidRPr="00706F03" w:rsidRDefault="006B546A" w:rsidP="0004071A">
      <w:pPr>
        <w:spacing w:line="276" w:lineRule="auto"/>
        <w:rPr>
          <w:rFonts w:cs="Times New Roman"/>
        </w:rPr>
      </w:pPr>
      <w:r w:rsidRPr="00706F03">
        <w:rPr>
          <w:rFonts w:cs="Times New Roman"/>
        </w:rPr>
        <w:t>其中，</w:t>
      </w:r>
      <m:oMath>
        <m:r>
          <m:rPr>
            <m:sty m:val="b"/>
          </m:rPr>
          <w:rPr>
            <w:rFonts w:ascii="Cambria Math" w:hAnsi="Cambria Math" w:cs="Times New Roman"/>
          </w:rPr>
          <m:t>X</m:t>
        </m:r>
      </m:oMath>
      <w:r w:rsidRPr="00706F03">
        <w:rPr>
          <w:rFonts w:cs="Times New Roman"/>
        </w:rPr>
        <w:t xml:space="preserve"> </w:t>
      </w:r>
      <w:r w:rsidRPr="00706F03">
        <w:rPr>
          <w:rFonts w:cs="Times New Roman"/>
        </w:rPr>
        <w:t>代表</w:t>
      </w:r>
      <w:r w:rsidRPr="00706F03">
        <w:rPr>
          <w:rFonts w:cs="Times New Roman"/>
        </w:rPr>
        <w:t xml:space="preserve"> BoW</w:t>
      </w:r>
      <w:r w:rsidRPr="00706F03">
        <w:rPr>
          <w:rFonts w:cs="Times New Roman"/>
        </w:rPr>
        <w:t>、</w:t>
      </w:r>
      <w:r w:rsidRPr="00706F03">
        <w:rPr>
          <w:rFonts w:cs="Times New Roman"/>
        </w:rPr>
        <w:t xml:space="preserve">TF </w:t>
      </w:r>
      <w:r w:rsidRPr="00706F03">
        <w:rPr>
          <w:rFonts w:cs="Times New Roman"/>
        </w:rPr>
        <w:t>或</w:t>
      </w:r>
      <w:r w:rsidRPr="00706F03">
        <w:rPr>
          <w:rFonts w:cs="Times New Roman"/>
        </w:rPr>
        <w:t xml:space="preserve"> TF-IDF </w:t>
      </w:r>
      <w:r w:rsidRPr="00706F03">
        <w:rPr>
          <w:rFonts w:cs="Times New Roman"/>
        </w:rPr>
        <w:t>所形成的原始文字特徵矩陣，</w:t>
      </w:r>
      <m:oMath>
        <m:r>
          <w:rPr>
            <w:rFonts w:ascii="Cambria Math" w:hAnsi="Cambria Math" w:cs="Times New Roman"/>
          </w:rPr>
          <m:t>y</m:t>
        </m:r>
      </m:oMath>
      <w:r w:rsidRPr="00706F03">
        <w:rPr>
          <w:rFonts w:cs="Times New Roman"/>
        </w:rPr>
        <w:t xml:space="preserve"> </w:t>
      </w:r>
      <w:r w:rsidRPr="00706F03">
        <w:rPr>
          <w:rFonts w:cs="Times New Roman"/>
        </w:rPr>
        <w:t>代表裁判結果標籤，</w:t>
      </w:r>
      <m:oMath>
        <m:sSup>
          <m:sSupPr>
            <m:ctrlPr>
              <w:rPr>
                <w:rFonts w:ascii="Cambria Math" w:hAnsi="Cambria Math" w:cs="Times New Roman"/>
              </w:rPr>
            </m:ctrlPr>
          </m:sSupPr>
          <m:e>
            <m:r>
              <w:rPr>
                <w:rFonts w:ascii="Cambria Math" w:hAnsi="Cambria Math" w:cs="Times New Roman"/>
              </w:rPr>
              <m:t>χ</m:t>
            </m:r>
          </m:e>
          <m:sup>
            <m:r>
              <w:rPr>
                <w:rFonts w:ascii="Cambria Math" w:hAnsi="Cambria Math" w:cs="Times New Roman"/>
              </w:rPr>
              <m:t>2</m:t>
            </m:r>
          </m:sup>
        </m:sSup>
        <m:r>
          <w:rPr>
            <w:rFonts w:ascii="Cambria Math" w:hAnsi="Cambria Math" w:cs="Times New Roman"/>
          </w:rPr>
          <m:t>(</m:t>
        </m:r>
        <m:r>
          <m:rPr>
            <m:sty m:val="b"/>
          </m:rPr>
          <w:rPr>
            <w:rFonts w:ascii="Cambria Math" w:hAnsi="Cambria Math" w:cs="Times New Roman"/>
          </w:rPr>
          <m:t>X</m:t>
        </m:r>
        <m:r>
          <w:rPr>
            <w:rFonts w:ascii="Cambria Math" w:hAnsi="Cambria Math" w:cs="Times New Roman"/>
          </w:rPr>
          <m:t>,y)</m:t>
        </m:r>
      </m:oMath>
      <w:r w:rsidRPr="00706F03">
        <w:rPr>
          <w:rFonts w:cs="Times New Roman"/>
        </w:rPr>
        <w:t xml:space="preserve"> </w:t>
      </w:r>
      <w:r w:rsidRPr="00706F03">
        <w:rPr>
          <w:rFonts w:cs="Times New Roman"/>
        </w:rPr>
        <w:t>代表計算各詞彙特徵與裁判結果之間的卡方統計量，</w:t>
      </w:r>
      <m:oMath>
        <m:sSub>
          <m:sSubPr>
            <m:ctrlPr>
              <w:rPr>
                <w:rFonts w:ascii="Cambria Math" w:hAnsi="Cambria Math" w:cs="Times New Roman"/>
              </w:rPr>
            </m:ctrlPr>
          </m:sSubPr>
          <m:e>
            <m:r>
              <m:rPr>
                <m:sty m:val="b"/>
              </m:rPr>
              <w:rPr>
                <w:rFonts w:ascii="Cambria Math" w:hAnsi="Cambria Math" w:cs="Times New Roman"/>
              </w:rPr>
              <m:t>X</m:t>
            </m:r>
          </m:e>
          <m:sub>
            <m:r>
              <w:rPr>
                <w:rFonts w:ascii="Cambria Math" w:hAnsi="Cambria Math" w:cs="Times New Roman"/>
              </w:rPr>
              <m:t>selected</m:t>
            </m:r>
          </m:sub>
        </m:sSub>
      </m:oMath>
      <w:r w:rsidRPr="00706F03">
        <w:rPr>
          <w:rFonts w:cs="Times New Roman"/>
        </w:rPr>
        <w:t xml:space="preserve"> </w:t>
      </w:r>
      <w:r w:rsidRPr="00706F03">
        <w:rPr>
          <w:rFonts w:cs="Times New Roman"/>
        </w:rPr>
        <w:t>則代表篩選後的特徵矩陣。</w:t>
      </w:r>
    </w:p>
    <w:p w14:paraId="4B70B4E1" w14:textId="77777777" w:rsidR="006B546A" w:rsidRPr="00706F03" w:rsidRDefault="006B546A" w:rsidP="0004071A">
      <w:pPr>
        <w:spacing w:line="276" w:lineRule="auto"/>
        <w:rPr>
          <w:rFonts w:cs="Times New Roman"/>
        </w:rPr>
      </w:pPr>
      <w:r w:rsidRPr="00706F03">
        <w:rPr>
          <w:rFonts w:cs="Times New Roman"/>
        </w:rPr>
        <w:t>需要注意的是，本研究不在完整資料集上進行卡方特徵選擇，而是僅使用訓練集估計特徵篩選規則。此設計可避免驗證集與測試集資訊提前進入模型訓練流程，降低資料洩漏風險。</w:t>
      </w:r>
      <w:r w:rsidRPr="00706F03">
        <w:rPr>
          <w:rFonts w:cs="Times New Roman"/>
        </w:rPr>
        <w:t xml:space="preserve">K </w:t>
      </w:r>
      <w:r w:rsidRPr="00706F03">
        <w:rPr>
          <w:rFonts w:cs="Times New Roman"/>
        </w:rPr>
        <w:t>值則透過驗證集表現進行選擇，測試集僅用於最終模型評估。</w:t>
      </w:r>
    </w:p>
    <w:p w14:paraId="3DD80A55" w14:textId="77777777" w:rsidR="006B546A" w:rsidRPr="00706F03" w:rsidRDefault="006B546A" w:rsidP="0004071A">
      <w:pPr>
        <w:spacing w:line="276" w:lineRule="auto"/>
        <w:rPr>
          <w:rFonts w:cs="Times New Roman"/>
        </w:rPr>
      </w:pPr>
      <w:r w:rsidRPr="00706F03">
        <w:rPr>
          <w:rFonts w:cs="Times New Roman"/>
        </w:rPr>
        <w:t>卡方特徵選擇在本研究中具有兩項功能。第一，它可降低文字特徵維度，減少後續</w:t>
      </w:r>
      <w:r w:rsidRPr="00706F03">
        <w:rPr>
          <w:rFonts w:cs="Times New Roman"/>
        </w:rPr>
        <w:t xml:space="preserve"> MNIR </w:t>
      </w:r>
      <w:r w:rsidRPr="00706F03">
        <w:rPr>
          <w:rFonts w:cs="Times New Roman"/>
        </w:rPr>
        <w:t>與</w:t>
      </w:r>
      <w:r w:rsidRPr="00706F03">
        <w:rPr>
          <w:rFonts w:cs="Times New Roman"/>
        </w:rPr>
        <w:t xml:space="preserve"> SVM </w:t>
      </w:r>
      <w:r w:rsidRPr="00706F03">
        <w:rPr>
          <w:rFonts w:cs="Times New Roman"/>
        </w:rPr>
        <w:t>模型的計算負擔。第二，它可保留與裁判結果較具統計關聯的詞彙特徵，使模型更聚焦於具有分類訊號的法律用語。換言之，</w:t>
      </w:r>
      <w:r w:rsidRPr="00706F03">
        <w:rPr>
          <w:rFonts w:cs="Times New Roman"/>
        </w:rPr>
        <w:t xml:space="preserve">Chi-square </w:t>
      </w:r>
      <w:r w:rsidRPr="00706F03">
        <w:rPr>
          <w:rFonts w:cs="Times New Roman"/>
        </w:rPr>
        <w:t>並非最終分類器，而是位於文字特徵建構與模型訓練之間的特徵篩選步驟。本研究後續兩條模型流程皆以卡方篩選後的特徵矩陣作為輸入。</w:t>
      </w:r>
    </w:p>
    <w:p w14:paraId="24113C9E" w14:textId="5CEAF868" w:rsidR="00925402" w:rsidRPr="00706F03" w:rsidRDefault="006B546A" w:rsidP="0004071A">
      <w:pPr>
        <w:spacing w:line="276" w:lineRule="auto"/>
        <w:rPr>
          <w:rFonts w:cs="Times New Roman"/>
        </w:rPr>
      </w:pPr>
      <w:r w:rsidRPr="00706F03">
        <w:rPr>
          <w:rFonts w:cs="Times New Roman"/>
        </w:rPr>
        <w:t>卡方特徵選擇為文字分類與資訊檢索中常見的監督式特徵選擇方法，其目的在於衡量詞彙特徵與類別標籤之間的統計關聯，並據以篩選較具判別力的特徵（</w:t>
      </w:r>
      <w:r w:rsidRPr="00706F03">
        <w:rPr>
          <w:rFonts w:cs="Times New Roman"/>
        </w:rPr>
        <w:t>Manning</w:t>
      </w:r>
      <w:r w:rsidR="00F42D9E">
        <w:rPr>
          <w:rFonts w:cs="Times New Roman" w:hint="eastAsia"/>
        </w:rPr>
        <w:t xml:space="preserve"> </w:t>
      </w:r>
      <w:r w:rsidR="00F42D9E">
        <w:rPr>
          <w:rFonts w:cs="Times New Roman"/>
        </w:rPr>
        <w:t>et al.</w:t>
      </w:r>
      <w:r w:rsidRPr="00706F03">
        <w:rPr>
          <w:rFonts w:cs="Times New Roman"/>
        </w:rPr>
        <w:t>, 200</w:t>
      </w:r>
      <w:r w:rsidR="00020E45">
        <w:rPr>
          <w:rFonts w:cs="Times New Roman"/>
        </w:rPr>
        <w:t>8</w:t>
      </w:r>
      <w:r w:rsidRPr="00706F03">
        <w:rPr>
          <w:rFonts w:cs="Times New Roman"/>
        </w:rPr>
        <w:t>）。本研究亦依此邏輯，將卡方統計量作為高維裁判文本特徵降維的前置步驟。</w:t>
      </w:r>
    </w:p>
    <w:p w14:paraId="444F35CA" w14:textId="77777777" w:rsidR="007B2911" w:rsidRPr="00706F03" w:rsidRDefault="007B2911" w:rsidP="006C25BD">
      <w:pPr>
        <w:pStyle w:val="Heading2"/>
        <w:spacing w:line="276" w:lineRule="auto"/>
        <w:rPr>
          <w:rFonts w:ascii="Times New Roman" w:eastAsia="DFKai-SB" w:hAnsi="Times New Roman" w:cs="Times New Roman"/>
          <w:color w:val="auto"/>
          <w:szCs w:val="28"/>
        </w:rPr>
      </w:pPr>
      <w:r w:rsidRPr="00706F03">
        <w:rPr>
          <w:rFonts w:ascii="Times New Roman" w:eastAsia="DFKai-SB" w:hAnsi="Times New Roman" w:cs="Times New Roman"/>
          <w:color w:val="auto"/>
          <w:szCs w:val="28"/>
        </w:rPr>
        <w:t xml:space="preserve">3.7 MNIR </w:t>
      </w:r>
      <w:r w:rsidRPr="00706F03">
        <w:rPr>
          <w:rFonts w:ascii="Times New Roman" w:eastAsia="DFKai-SB" w:hAnsi="Times New Roman" w:cs="Times New Roman"/>
          <w:color w:val="auto"/>
          <w:szCs w:val="28"/>
        </w:rPr>
        <w:t>監督式特徵轉換</w:t>
      </w:r>
    </w:p>
    <w:p w14:paraId="2DCF6FA9" w14:textId="77777777" w:rsidR="00E20216" w:rsidRPr="00706F03" w:rsidRDefault="00737C2E" w:rsidP="00E20216">
      <w:pPr>
        <w:spacing w:line="276" w:lineRule="auto"/>
        <w:rPr>
          <w:rFonts w:cs="Times New Roman"/>
        </w:rPr>
      </w:pPr>
      <w:r w:rsidRPr="00706F03">
        <w:rPr>
          <w:rFonts w:cs="Times New Roman"/>
        </w:rPr>
        <w:t xml:space="preserve">MNIR </w:t>
      </w:r>
      <w:r w:rsidRPr="00706F03">
        <w:rPr>
          <w:rFonts w:cs="Times New Roman"/>
        </w:rPr>
        <w:t>是一種用於高維文本資料的監督式特徵轉換方法。直觀而言，</w:t>
      </w:r>
      <w:r w:rsidRPr="00706F03">
        <w:rPr>
          <w:rFonts w:cs="Times New Roman"/>
        </w:rPr>
        <w:t xml:space="preserve">MNIR </w:t>
      </w:r>
      <w:r w:rsidRPr="00706F03">
        <w:rPr>
          <w:rFonts w:cs="Times New Roman"/>
        </w:rPr>
        <w:t>可理解為「用裁判結果反推詞彙方向，再做降維」。一般文字分類模型多採前向預測邏輯，也就是以文字特徵預測裁判結果；相對地，</w:t>
      </w:r>
      <w:r w:rsidRPr="00706F03">
        <w:rPr>
          <w:rFonts w:cs="Times New Roman"/>
        </w:rPr>
        <w:t xml:space="preserve">MNIR </w:t>
      </w:r>
      <w:r w:rsidRPr="00706F03">
        <w:rPr>
          <w:rFonts w:cs="Times New Roman"/>
        </w:rPr>
        <w:t>採取</w:t>
      </w:r>
      <w:r w:rsidRPr="00706F03">
        <w:rPr>
          <w:rFonts w:cs="Times New Roman"/>
        </w:rPr>
        <w:t xml:space="preserve"> inverse regression </w:t>
      </w:r>
      <w:r w:rsidRPr="00706F03">
        <w:rPr>
          <w:rFonts w:cs="Times New Roman"/>
        </w:rPr>
        <w:t>的思維，反過來觀察在不同裁判結果條件下，文字詞彙分布如何變化。因此，</w:t>
      </w:r>
      <w:r w:rsidRPr="00706F03">
        <w:rPr>
          <w:rFonts w:cs="Times New Roman"/>
        </w:rPr>
        <w:t xml:space="preserve">MNIR </w:t>
      </w:r>
      <w:r w:rsidRPr="00706F03">
        <w:rPr>
          <w:rFonts w:cs="Times New Roman"/>
        </w:rPr>
        <w:t>並非直接以文字特徵預測裁判結果，而是先估計裁判結果與詞彙分布之間的關係，找出哪些詞彙方向較能區分敗訴、部分勝訴與勝訴，再將高維文字特徵轉換為低維的充分縮減分數。換言之，</w:t>
      </w:r>
      <w:r w:rsidRPr="00706F03">
        <w:rPr>
          <w:rFonts w:cs="Times New Roman"/>
        </w:rPr>
        <w:t xml:space="preserve">MNIR </w:t>
      </w:r>
      <w:r w:rsidRPr="00706F03">
        <w:rPr>
          <w:rFonts w:cs="Times New Roman"/>
        </w:rPr>
        <w:t>的功能不是直接分類，而是先把大量詞彙壓縮成較少數、且與裁判結果較相關的特徵，作為後續</w:t>
      </w:r>
      <w:r w:rsidRPr="00706F03">
        <w:rPr>
          <w:rFonts w:cs="Times New Roman"/>
        </w:rPr>
        <w:t xml:space="preserve"> SVM </w:t>
      </w:r>
      <w:r w:rsidRPr="00706F03">
        <w:rPr>
          <w:rFonts w:cs="Times New Roman"/>
        </w:rPr>
        <w:t>分類器的輸入。</w:t>
      </w:r>
    </w:p>
    <w:p w14:paraId="09FB61BE" w14:textId="77777777" w:rsidR="007B2911" w:rsidRPr="00706F03" w:rsidRDefault="00387DAD" w:rsidP="00E20216">
      <w:pPr>
        <w:spacing w:line="276" w:lineRule="auto"/>
        <w:rPr>
          <w:rFonts w:cs="Times New Roman"/>
        </w:rPr>
      </w:pPr>
      <w:r w:rsidRPr="00706F03">
        <w:rPr>
          <w:rFonts w:cs="Times New Roman"/>
        </w:rPr>
        <w:t>在本研究脈絡中，裁判文本經</w:t>
      </w:r>
      <w:r w:rsidRPr="00706F03">
        <w:rPr>
          <w:rFonts w:cs="Times New Roman"/>
        </w:rPr>
        <w:t xml:space="preserve"> BoW</w:t>
      </w:r>
      <w:r w:rsidRPr="00706F03">
        <w:rPr>
          <w:rFonts w:cs="Times New Roman"/>
        </w:rPr>
        <w:t>、</w:t>
      </w:r>
      <w:r w:rsidRPr="00706F03">
        <w:rPr>
          <w:rFonts w:cs="Times New Roman"/>
        </w:rPr>
        <w:t xml:space="preserve">TF </w:t>
      </w:r>
      <w:r w:rsidRPr="00706F03">
        <w:rPr>
          <w:rFonts w:cs="Times New Roman"/>
        </w:rPr>
        <w:t>或</w:t>
      </w:r>
      <w:r w:rsidRPr="00706F03">
        <w:rPr>
          <w:rFonts w:cs="Times New Roman"/>
        </w:rPr>
        <w:t xml:space="preserve"> TF-IDF </w:t>
      </w:r>
      <w:r w:rsidRPr="00706F03">
        <w:rPr>
          <w:rFonts w:cs="Times New Roman"/>
        </w:rPr>
        <w:t>表示後，通常會形成高維且稀疏的文字特徵矩陣。雖然本研究已先透過卡方特徵選擇篩選與裁判結果較相關的詞彙，但篩選後的特徵仍可能包含大量詞彙維度。</w:t>
      </w:r>
      <w:r w:rsidRPr="00706F03">
        <w:rPr>
          <w:rFonts w:cs="Times New Roman"/>
        </w:rPr>
        <w:t xml:space="preserve">MNIR </w:t>
      </w:r>
      <w:r w:rsidRPr="00706F03">
        <w:rPr>
          <w:rFonts w:cs="Times New Roman"/>
        </w:rPr>
        <w:t>的目的即是在卡方特徵選擇後，進一步利用裁判結果標籤資訊，將文字特徵轉換為較低維且與分類目標相關的表徵，作為後續</w:t>
      </w:r>
      <w:r w:rsidRPr="00706F03">
        <w:rPr>
          <w:rFonts w:cs="Times New Roman"/>
        </w:rPr>
        <w:t xml:space="preserve"> SVM </w:t>
      </w:r>
      <w:r w:rsidRPr="00706F03">
        <w:rPr>
          <w:rFonts w:cs="Times New Roman"/>
        </w:rPr>
        <w:t>分類器的輸入。因此，</w:t>
      </w:r>
      <w:r w:rsidRPr="00706F03">
        <w:rPr>
          <w:rFonts w:cs="Times New Roman"/>
        </w:rPr>
        <w:t xml:space="preserve">MNIR </w:t>
      </w:r>
      <w:r w:rsidRPr="00706F03">
        <w:rPr>
          <w:rFonts w:cs="Times New Roman"/>
        </w:rPr>
        <w:t>在本研究中扮演「監督式特徵轉換」與「降維」的角色。其核心不只是減少特徵數量，而是透過裁判結果標籤，萃取與敗訴、部分勝訴與勝訴三類結果相關的詞彙分布方向。</w:t>
      </w:r>
    </w:p>
    <w:p w14:paraId="0BE1641C" w14:textId="77777777" w:rsidR="008F4871" w:rsidRPr="00706F03" w:rsidRDefault="008F4871" w:rsidP="0066788F">
      <w:pPr>
        <w:spacing w:line="276" w:lineRule="auto"/>
        <w:rPr>
          <w:rFonts w:cs="Times New Roman"/>
          <w:b/>
          <w:szCs w:val="28"/>
        </w:rPr>
      </w:pPr>
      <w:r w:rsidRPr="00706F03">
        <w:rPr>
          <w:rFonts w:cs="Times New Roman"/>
          <w:b/>
          <w:szCs w:val="28"/>
        </w:rPr>
        <w:lastRenderedPageBreak/>
        <w:t xml:space="preserve">3.7.1 </w:t>
      </w:r>
      <w:r w:rsidR="00E53174" w:rsidRPr="00706F03">
        <w:rPr>
          <w:rFonts w:cs="Times New Roman"/>
          <w:b/>
          <w:szCs w:val="28"/>
        </w:rPr>
        <w:t xml:space="preserve">MNIR </w:t>
      </w:r>
      <w:r w:rsidR="00E53174" w:rsidRPr="00706F03">
        <w:rPr>
          <w:rFonts w:cs="Times New Roman"/>
          <w:b/>
          <w:szCs w:val="28"/>
        </w:rPr>
        <w:t>之模型設定與</w:t>
      </w:r>
      <w:r w:rsidR="00E53174" w:rsidRPr="00706F03">
        <w:rPr>
          <w:rFonts w:cs="Times New Roman"/>
          <w:b/>
          <w:szCs w:val="28"/>
        </w:rPr>
        <w:t xml:space="preserve"> inverse regression</w:t>
      </w:r>
    </w:p>
    <w:p w14:paraId="60CA2E7B" w14:textId="77777777" w:rsidR="004A2F7A" w:rsidRPr="00706F03" w:rsidRDefault="004A2F7A" w:rsidP="0004071A">
      <w:pPr>
        <w:spacing w:line="276" w:lineRule="auto"/>
        <w:rPr>
          <w:rFonts w:cs="Times New Roman"/>
        </w:rPr>
      </w:pPr>
      <w:r w:rsidRPr="00706F03">
        <w:rPr>
          <w:rFonts w:cs="Times New Roman"/>
        </w:rPr>
        <w:t>在高維度文本資料的統計建模中，研究者常面臨「維度災難」問題。當詞彙表規模達數千至數萬維度時，若直接以前向模型將裁判結果</w:t>
      </w:r>
      <w:r w:rsidRPr="00706F03">
        <w:rPr>
          <w:rFonts w:cs="Times New Roman"/>
        </w:rPr>
        <w:t xml:space="preserve"> </w:t>
      </w:r>
      <m:oMath>
        <m:r>
          <w:rPr>
            <w:rFonts w:ascii="Cambria Math" w:hAnsi="Cambria Math" w:cs="Times New Roman"/>
          </w:rPr>
          <m:t>y</m:t>
        </m:r>
      </m:oMath>
      <w:r w:rsidRPr="00706F03">
        <w:rPr>
          <w:rFonts w:cs="Times New Roman"/>
        </w:rPr>
        <w:t xml:space="preserve"> </w:t>
      </w:r>
      <w:r w:rsidRPr="00706F03">
        <w:rPr>
          <w:rFonts w:cs="Times New Roman"/>
        </w:rPr>
        <w:t>對高維詞頻向量</w:t>
      </w:r>
      <w:r w:rsidRPr="00706F03">
        <w:rPr>
          <w:rFonts w:cs="Times New Roman"/>
        </w:rPr>
        <w:t xml:space="preserve"> </w:t>
      </w:r>
      <m:oMath>
        <m:r>
          <m:rPr>
            <m:sty m:val="b"/>
          </m:rPr>
          <w:rPr>
            <w:rFonts w:ascii="Cambria Math" w:hAnsi="Cambria Math" w:cs="Times New Roman"/>
          </w:rPr>
          <m:t>x</m:t>
        </m:r>
      </m:oMath>
      <w:r w:rsidRPr="00706F03">
        <w:rPr>
          <w:rFonts w:cs="Times New Roman"/>
          <w:b/>
        </w:rPr>
        <w:t xml:space="preserve"> </w:t>
      </w:r>
      <w:r w:rsidRPr="00706F03">
        <w:rPr>
          <w:rFonts w:cs="Times New Roman"/>
        </w:rPr>
        <w:t>建模，容易因參數空間過大而造成估計不穩定，亦可能使真正與裁判結果相關的詞彙訊號被大量無關詞彙稀釋。</w:t>
      </w:r>
    </w:p>
    <w:p w14:paraId="47661A3F" w14:textId="77777777" w:rsidR="004A2F7A" w:rsidRPr="00706F03" w:rsidRDefault="004A2F7A" w:rsidP="0004071A">
      <w:pPr>
        <w:spacing w:line="276" w:lineRule="auto"/>
        <w:rPr>
          <w:rFonts w:cs="Times New Roman"/>
        </w:rPr>
      </w:pPr>
      <w:r w:rsidRPr="00706F03">
        <w:rPr>
          <w:rFonts w:cs="Times New Roman"/>
        </w:rPr>
        <w:t>本研究採用的</w:t>
      </w:r>
      <w:r w:rsidRPr="00706F03">
        <w:rPr>
          <w:rFonts w:cs="Times New Roman"/>
        </w:rPr>
        <w:t xml:space="preserve"> MNIR </w:t>
      </w:r>
      <w:r w:rsidRPr="00706F03">
        <w:rPr>
          <w:rFonts w:cs="Times New Roman"/>
        </w:rPr>
        <w:t>架構，其核心策略在於反轉一般預測邏輯。</w:t>
      </w:r>
      <w:r w:rsidR="00737C2E" w:rsidRPr="00706F03">
        <w:rPr>
          <w:rFonts w:cs="Times New Roman"/>
        </w:rPr>
        <w:t>也就是說，本研究不是一開始就問「哪些詞彙可以預測裁判結果」，而是先問「在不同裁判結果下，詞彙分布呈現哪些系統性差異」。若某些詞彙在</w:t>
      </w:r>
      <w:r w:rsidR="00737C2E" w:rsidRPr="00706F03">
        <w:rPr>
          <w:rFonts w:cs="Times New Roman"/>
        </w:rPr>
        <w:t xml:space="preserve"> Lose</w:t>
      </w:r>
      <w:r w:rsidR="00737C2E" w:rsidRPr="00706F03">
        <w:rPr>
          <w:rFonts w:cs="Times New Roman"/>
        </w:rPr>
        <w:t>、</w:t>
      </w:r>
      <w:r w:rsidR="00737C2E" w:rsidRPr="00706F03">
        <w:rPr>
          <w:rFonts w:cs="Times New Roman"/>
        </w:rPr>
        <w:t xml:space="preserve">Mixed </w:t>
      </w:r>
      <w:r w:rsidR="00737C2E" w:rsidRPr="00706F03">
        <w:rPr>
          <w:rFonts w:cs="Times New Roman"/>
        </w:rPr>
        <w:t>與</w:t>
      </w:r>
      <w:r w:rsidR="00737C2E" w:rsidRPr="00706F03">
        <w:rPr>
          <w:rFonts w:cs="Times New Roman"/>
        </w:rPr>
        <w:t xml:space="preserve"> Win </w:t>
      </w:r>
      <w:r w:rsidR="00737C2E" w:rsidRPr="00706F03">
        <w:rPr>
          <w:rFonts w:cs="Times New Roman"/>
        </w:rPr>
        <w:t>三類結果中的出現模式明顯不同，</w:t>
      </w:r>
      <w:r w:rsidR="00737C2E" w:rsidRPr="00706F03">
        <w:rPr>
          <w:rFonts w:cs="Times New Roman"/>
        </w:rPr>
        <w:t xml:space="preserve">MNIR </w:t>
      </w:r>
      <w:r w:rsidR="00737C2E" w:rsidRPr="00706F03">
        <w:rPr>
          <w:rFonts w:cs="Times New Roman"/>
        </w:rPr>
        <w:t>便會將這些差異整理為後續可供分類器使用的低維特徵。</w:t>
      </w:r>
      <w:r w:rsidR="00E20216" w:rsidRPr="00706F03">
        <w:rPr>
          <w:rFonts w:cs="Times New Roman"/>
        </w:rPr>
        <w:t>傳統前向模型通常關注文本詞彙特徵</w:t>
      </w:r>
      <w:r w:rsidR="00E20216" w:rsidRPr="00706F03">
        <w:rPr>
          <w:rFonts w:cs="Times New Roman"/>
        </w:rPr>
        <w:t xml:space="preserve"> x </w:t>
      </w:r>
      <w:r w:rsidR="00E20216" w:rsidRPr="00706F03">
        <w:rPr>
          <w:rFonts w:cs="Times New Roman"/>
        </w:rPr>
        <w:t>如何預測裁判結果</w:t>
      </w:r>
      <w:r w:rsidR="00E20216" w:rsidRPr="00706F03">
        <w:rPr>
          <w:rFonts w:cs="Times New Roman"/>
        </w:rPr>
        <w:t xml:space="preserve"> y</w:t>
      </w:r>
      <w:r w:rsidR="00E20216" w:rsidRPr="00706F03">
        <w:rPr>
          <w:rFonts w:cs="Times New Roman"/>
        </w:rPr>
        <w:t>；</w:t>
      </w:r>
      <w:r w:rsidR="00E20216" w:rsidRPr="00706F03">
        <w:rPr>
          <w:rFonts w:cs="Times New Roman"/>
        </w:rPr>
        <w:t xml:space="preserve">MNIR </w:t>
      </w:r>
      <w:r w:rsidR="00E20216" w:rsidRPr="00706F03">
        <w:rPr>
          <w:rFonts w:cs="Times New Roman"/>
        </w:rPr>
        <w:t>則改為觀察給定裁判結果</w:t>
      </w:r>
      <w:r w:rsidR="00E20216" w:rsidRPr="00706F03">
        <w:rPr>
          <w:rFonts w:cs="Times New Roman"/>
        </w:rPr>
        <w:t xml:space="preserve"> y </w:t>
      </w:r>
      <w:r w:rsidR="00E20216" w:rsidRPr="00706F03">
        <w:rPr>
          <w:rFonts w:cs="Times New Roman"/>
        </w:rPr>
        <w:t>時，文本詞彙分布</w:t>
      </w:r>
      <w:r w:rsidR="00E20216" w:rsidRPr="00706F03">
        <w:rPr>
          <w:rFonts w:cs="Times New Roman"/>
        </w:rPr>
        <w:t xml:space="preserve"> x</w:t>
      </w:r>
      <w:r w:rsidR="00E20216" w:rsidRPr="00706F03">
        <w:rPr>
          <w:rFonts w:ascii="Cambria Math" w:hAnsi="Cambria Math" w:cs="Cambria Math"/>
        </w:rPr>
        <w:t>∣</w:t>
      </w:r>
      <w:r w:rsidR="00E20216" w:rsidRPr="00706F03">
        <w:rPr>
          <w:rFonts w:cs="Times New Roman"/>
        </w:rPr>
        <w:t xml:space="preserve">y </w:t>
      </w:r>
      <w:r w:rsidR="00E20216" w:rsidRPr="00706F03">
        <w:rPr>
          <w:rFonts w:cs="Times New Roman"/>
        </w:rPr>
        <w:t>如何變化。其中，</w:t>
      </w:r>
      <w:r w:rsidR="00E20216" w:rsidRPr="00706F03">
        <w:rPr>
          <w:rFonts w:cs="Times New Roman"/>
        </w:rPr>
        <w:t xml:space="preserve">x </w:t>
      </w:r>
      <w:r w:rsidR="00E20216" w:rsidRPr="00706F03">
        <w:rPr>
          <w:rFonts w:cs="Times New Roman"/>
        </w:rPr>
        <w:t>表示裁判書的詞彙特徵向量，</w:t>
      </w:r>
      <w:r w:rsidR="00E20216" w:rsidRPr="00706F03">
        <w:rPr>
          <w:rFonts w:cs="Times New Roman"/>
        </w:rPr>
        <w:t xml:space="preserve">y </w:t>
      </w:r>
      <w:r w:rsidR="00E20216" w:rsidRPr="00706F03">
        <w:rPr>
          <w:rFonts w:cs="Times New Roman"/>
        </w:rPr>
        <w:t>表示</w:t>
      </w:r>
      <w:r w:rsidR="00E20216" w:rsidRPr="00706F03">
        <w:rPr>
          <w:rFonts w:cs="Times New Roman"/>
        </w:rPr>
        <w:t xml:space="preserve"> Lose</w:t>
      </w:r>
      <w:r w:rsidR="00E20216" w:rsidRPr="00706F03">
        <w:rPr>
          <w:rFonts w:cs="Times New Roman"/>
        </w:rPr>
        <w:t>、</w:t>
      </w:r>
      <w:r w:rsidR="00E20216" w:rsidRPr="00706F03">
        <w:rPr>
          <w:rFonts w:cs="Times New Roman"/>
        </w:rPr>
        <w:t xml:space="preserve">Mixed </w:t>
      </w:r>
      <w:r w:rsidR="00E20216" w:rsidRPr="00706F03">
        <w:rPr>
          <w:rFonts w:cs="Times New Roman"/>
        </w:rPr>
        <w:t>與</w:t>
      </w:r>
      <w:r w:rsidR="00E20216" w:rsidRPr="00706F03">
        <w:rPr>
          <w:rFonts w:cs="Times New Roman"/>
        </w:rPr>
        <w:t xml:space="preserve"> Win </w:t>
      </w:r>
      <w:r w:rsidR="00E20216" w:rsidRPr="00706F03">
        <w:rPr>
          <w:rFonts w:cs="Times New Roman"/>
        </w:rPr>
        <w:t>三類裁判結果標籤。換言之，</w:t>
      </w:r>
      <w:r w:rsidR="00E20216" w:rsidRPr="00706F03">
        <w:rPr>
          <w:rFonts w:cs="Times New Roman"/>
        </w:rPr>
        <w:t xml:space="preserve">MNIR </w:t>
      </w:r>
      <w:r w:rsidR="00E20216" w:rsidRPr="00706F03">
        <w:rPr>
          <w:rFonts w:cs="Times New Roman"/>
        </w:rPr>
        <w:t>並非單純描述文本本身的隨機變異，而是試圖萃取與裁判結果相關的詞彙分布方向。</w:t>
      </w:r>
    </w:p>
    <w:p w14:paraId="3309BC81" w14:textId="77777777" w:rsidR="004A2F7A" w:rsidRPr="00706F03" w:rsidRDefault="004A2F7A" w:rsidP="0004071A">
      <w:pPr>
        <w:spacing w:line="276" w:lineRule="auto"/>
        <w:rPr>
          <w:rFonts w:cs="Times New Roman"/>
        </w:rPr>
      </w:pPr>
      <w:r w:rsidRPr="00706F03">
        <w:rPr>
          <w:rFonts w:cs="Times New Roman"/>
        </w:rPr>
        <w:t>在數學定義上，</w:t>
      </w:r>
      <w:r w:rsidRPr="00706F03">
        <w:rPr>
          <w:rFonts w:cs="Times New Roman"/>
        </w:rPr>
        <w:t xml:space="preserve">MNIR </w:t>
      </w:r>
      <w:r w:rsidRPr="00706F03">
        <w:rPr>
          <w:rFonts w:cs="Times New Roman"/>
        </w:rPr>
        <w:t>將每一份裁判書視為由詞彙所組成的多項式抽樣結果。依據</w:t>
      </w:r>
      <w:r w:rsidRPr="00706F03">
        <w:rPr>
          <w:rFonts w:cs="Times New Roman"/>
        </w:rPr>
        <w:t xml:space="preserve"> Taddy</w:t>
      </w:r>
      <w:r w:rsidRPr="00706F03">
        <w:rPr>
          <w:rFonts w:cs="Times New Roman"/>
        </w:rPr>
        <w:t>（</w:t>
      </w:r>
      <w:r w:rsidRPr="00706F03">
        <w:rPr>
          <w:rFonts w:cs="Times New Roman"/>
        </w:rPr>
        <w:t>2013</w:t>
      </w:r>
      <w:r w:rsidRPr="00706F03">
        <w:rPr>
          <w:rFonts w:cs="Times New Roman"/>
        </w:rPr>
        <w:t>）的架構，設第</w:t>
      </w:r>
      <w:r w:rsidRPr="00706F03">
        <w:rPr>
          <w:rFonts w:cs="Times New Roman"/>
        </w:rPr>
        <w:t xml:space="preserve"> </w:t>
      </w:r>
      <m:oMath>
        <m:r>
          <w:rPr>
            <w:rFonts w:ascii="Cambria Math" w:hAnsi="Cambria Math" w:cs="Times New Roman"/>
          </w:rPr>
          <m:t>i</m:t>
        </m:r>
      </m:oMath>
      <w:r w:rsidRPr="00706F03">
        <w:rPr>
          <w:rFonts w:cs="Times New Roman"/>
        </w:rPr>
        <w:t xml:space="preserve"> </w:t>
      </w:r>
      <w:r w:rsidRPr="00706F03">
        <w:rPr>
          <w:rFonts w:cs="Times New Roman"/>
        </w:rPr>
        <w:t>篇裁判書之詞頻計數向量為</w:t>
      </w:r>
      <w:r w:rsidRPr="00706F03">
        <w:rPr>
          <w:rFonts w:cs="Times New Roman"/>
        </w:rPr>
        <w:t xml:space="preserve"> </w:t>
      </w:r>
      <m:oMath>
        <m:sSub>
          <m:sSubPr>
            <m:ctrlPr>
              <w:rPr>
                <w:rFonts w:ascii="Cambria Math" w:hAnsi="Cambria Math" w:cs="Times New Roman"/>
              </w:rPr>
            </m:ctrlPr>
          </m:sSubPr>
          <m:e>
            <m:r>
              <m:rPr>
                <m:sty m:val="b"/>
              </m:rPr>
              <w:rPr>
                <w:rFonts w:ascii="Cambria Math" w:hAnsi="Cambria Math" w:cs="Times New Roman"/>
              </w:rPr>
              <m:t>x</m:t>
            </m:r>
          </m:e>
          <m:sub>
            <m:r>
              <w:rPr>
                <w:rFonts w:ascii="Cambria Math" w:hAnsi="Cambria Math" w:cs="Times New Roman"/>
              </w:rPr>
              <m:t>i</m:t>
            </m:r>
          </m:sub>
        </m:sSub>
      </m:oMath>
      <w:r w:rsidRPr="00706F03">
        <w:rPr>
          <w:rFonts w:cs="Times New Roman"/>
        </w:rPr>
        <w:t>，該裁判書之總詞數為</w:t>
      </w:r>
      <w:r w:rsidRPr="00706F03">
        <w:rPr>
          <w:rFonts w:cs="Times New Roman"/>
        </w:rPr>
        <w:t xml:space="preserve"> </w:t>
      </w:r>
      <m:oMath>
        <m:sSub>
          <m:sSubPr>
            <m:ctrlPr>
              <w:rPr>
                <w:rFonts w:ascii="Cambria Math" w:hAnsi="Cambria Math" w:cs="Times New Roman"/>
              </w:rPr>
            </m:ctrlPr>
          </m:sSubPr>
          <m:e>
            <m:r>
              <w:rPr>
                <w:rFonts w:ascii="Cambria Math" w:hAnsi="Cambria Math" w:cs="Times New Roman"/>
              </w:rPr>
              <m:t>m</m:t>
            </m:r>
          </m:e>
          <m:sub>
            <m:r>
              <w:rPr>
                <w:rFonts w:ascii="Cambria Math" w:hAnsi="Cambria Math" w:cs="Times New Roman"/>
              </w:rPr>
              <m:t>i</m:t>
            </m:r>
          </m:sub>
        </m:sSub>
      </m:oMath>
      <w:r w:rsidRPr="00706F03">
        <w:rPr>
          <w:rFonts w:cs="Times New Roman"/>
        </w:rPr>
        <w:t>，詞彙出現機率向量為</w:t>
      </w:r>
      <w:r w:rsidRPr="00706F03">
        <w:rPr>
          <w:rFonts w:cs="Times New Roman"/>
        </w:rPr>
        <w:t xml:space="preserve"> </w:t>
      </w:r>
      <m:oMath>
        <m:sSub>
          <m:sSubPr>
            <m:ctrlPr>
              <w:rPr>
                <w:rFonts w:ascii="Cambria Math" w:hAnsi="Cambria Math" w:cs="Times New Roman"/>
              </w:rPr>
            </m:ctrlPr>
          </m:sSubPr>
          <m:e>
            <m:r>
              <m:rPr>
                <m:sty m:val="b"/>
              </m:rPr>
              <w:rPr>
                <w:rFonts w:ascii="Cambria Math" w:hAnsi="Cambria Math" w:cs="Times New Roman"/>
              </w:rPr>
              <m:t>q</m:t>
            </m:r>
          </m:e>
          <m:sub>
            <m:r>
              <w:rPr>
                <w:rFonts w:ascii="Cambria Math" w:hAnsi="Cambria Math" w:cs="Times New Roman"/>
              </w:rPr>
              <m:t>i</m:t>
            </m:r>
          </m:sub>
        </m:sSub>
      </m:oMath>
      <w:r w:rsidRPr="00706F03">
        <w:rPr>
          <w:rFonts w:cs="Times New Roman"/>
        </w:rPr>
        <w:t>，而</w:t>
      </w:r>
      <w:r w:rsidRPr="00706F03">
        <w:rPr>
          <w:rFonts w:cs="Times New Roman"/>
        </w:rPr>
        <w:t xml:space="preserve"> </w:t>
      </w:r>
      <m:oMath>
        <m:sSub>
          <m:sSubPr>
            <m:ctrlPr>
              <w:rPr>
                <w:rFonts w:ascii="Cambria Math" w:hAnsi="Cambria Math" w:cs="Times New Roman"/>
              </w:rPr>
            </m:ctrlPr>
          </m:sSubPr>
          <m:e>
            <m:r>
              <m:rPr>
                <m:sty m:val="b"/>
              </m:rPr>
              <w:rPr>
                <w:rFonts w:ascii="Cambria Math" w:hAnsi="Cambria Math" w:cs="Times New Roman"/>
              </w:rPr>
              <m:t>v</m:t>
            </m:r>
          </m:e>
          <m:sub>
            <m:r>
              <w:rPr>
                <w:rFonts w:ascii="Cambria Math" w:hAnsi="Cambria Math" w:cs="Times New Roman"/>
              </w:rPr>
              <m:t>i</m:t>
            </m:r>
          </m:sub>
        </m:sSub>
      </m:oMath>
      <w:r w:rsidRPr="00706F03">
        <w:rPr>
          <w:rFonts w:cs="Times New Roman"/>
        </w:rPr>
        <w:t xml:space="preserve"> </w:t>
      </w:r>
      <w:r w:rsidRPr="00706F03">
        <w:rPr>
          <w:rFonts w:cs="Times New Roman"/>
        </w:rPr>
        <w:t>為由裁判結果</w:t>
      </w:r>
      <w:r w:rsidRPr="00706F03">
        <w:rPr>
          <w:rFonts w:cs="Times New Roman"/>
        </w:rPr>
        <w:t xml:space="preserve"> </w:t>
      </w:r>
      <m:oMath>
        <m:sSub>
          <m:sSubPr>
            <m:ctrlPr>
              <w:rPr>
                <w:rFonts w:ascii="Cambria Math" w:hAnsi="Cambria Math" w:cs="Times New Roman"/>
              </w:rPr>
            </m:ctrlPr>
          </m:sSubPr>
          <m:e>
            <m:r>
              <w:rPr>
                <w:rFonts w:ascii="Cambria Math" w:hAnsi="Cambria Math" w:cs="Times New Roman"/>
              </w:rPr>
              <m:t>y</m:t>
            </m:r>
          </m:e>
          <m:sub>
            <m:r>
              <w:rPr>
                <w:rFonts w:ascii="Cambria Math" w:hAnsi="Cambria Math" w:cs="Times New Roman"/>
              </w:rPr>
              <m:t>i</m:t>
            </m:r>
          </m:sub>
        </m:sSub>
      </m:oMath>
      <w:r w:rsidRPr="00706F03">
        <w:rPr>
          <w:rFonts w:cs="Times New Roman"/>
        </w:rPr>
        <w:t xml:space="preserve"> </w:t>
      </w:r>
      <w:r w:rsidRPr="00706F03">
        <w:rPr>
          <w:rFonts w:cs="Times New Roman"/>
        </w:rPr>
        <w:t>所對應之目標變數因子，則</w:t>
      </w:r>
      <w:r w:rsidRPr="00706F03">
        <w:rPr>
          <w:rFonts w:cs="Times New Roman"/>
        </w:rPr>
        <w:t xml:space="preserve"> MNIR </w:t>
      </w:r>
      <w:r w:rsidRPr="00706F03">
        <w:rPr>
          <w:rFonts w:cs="Times New Roman"/>
        </w:rPr>
        <w:t>的基本形式可表示為：</w:t>
      </w:r>
    </w:p>
    <w:p w14:paraId="17915DA2" w14:textId="77777777" w:rsidR="004A2F7A" w:rsidRPr="00706F03" w:rsidRDefault="00000000" w:rsidP="0004071A">
      <w:pPr>
        <w:spacing w:line="276" w:lineRule="auto"/>
        <w:rPr>
          <w:rFonts w:cs="Times New Roman"/>
        </w:rPr>
      </w:pPr>
      <m:oMathPara>
        <m:oMath>
          <m:sSub>
            <m:sSubPr>
              <m:ctrlPr>
                <w:rPr>
                  <w:rFonts w:ascii="Cambria Math" w:hAnsi="Cambria Math" w:cs="Times New Roman"/>
                </w:rPr>
              </m:ctrlPr>
            </m:sSubPr>
            <m:e>
              <m:r>
                <m:rPr>
                  <m:sty m:val="b"/>
                </m:rPr>
                <w:rPr>
                  <w:rFonts w:ascii="Cambria Math" w:hAnsi="Cambria Math" w:cs="Times New Roman"/>
                </w:rPr>
                <m:t>x</m:t>
              </m:r>
            </m:e>
            <m:sub>
              <m:r>
                <w:rPr>
                  <w:rFonts w:ascii="Cambria Math" w:hAnsi="Cambria Math" w:cs="Times New Roman"/>
                </w:rPr>
                <m:t>i</m:t>
              </m:r>
            </m:sub>
          </m:sSub>
          <m:r>
            <w:rPr>
              <w:rFonts w:ascii="Cambria Math" w:hAnsi="Cambria Math" w:cs="Times New Roman"/>
            </w:rPr>
            <m:t>∣</m:t>
          </m:r>
          <m:sSub>
            <m:sSubPr>
              <m:ctrlPr>
                <w:rPr>
                  <w:rFonts w:ascii="Cambria Math" w:hAnsi="Cambria Math" w:cs="Times New Roman"/>
                </w:rPr>
              </m:ctrlPr>
            </m:sSubPr>
            <m:e>
              <m:r>
                <m:rPr>
                  <m:sty m:val="b"/>
                </m:rPr>
                <w:rPr>
                  <w:rFonts w:ascii="Cambria Math" w:hAnsi="Cambria Math" w:cs="Times New Roman"/>
                </w:rPr>
                <m:t>v</m:t>
              </m:r>
            </m:e>
            <m:sub>
              <m:r>
                <w:rPr>
                  <w:rFonts w:ascii="Cambria Math" w:hAnsi="Cambria Math" w:cs="Times New Roman"/>
                </w:rPr>
                <m:t>i</m:t>
              </m:r>
            </m:sub>
          </m:sSub>
          <m:r>
            <w:rPr>
              <w:rFonts w:ascii="Cambria Math" w:hAnsi="Cambria Math" w:cs="Times New Roman"/>
            </w:rPr>
            <m:t>∼</m:t>
          </m:r>
          <m:r>
            <m:rPr>
              <m:sty m:val="p"/>
            </m:rPr>
            <w:rPr>
              <w:rFonts w:ascii="Cambria Math" w:hAnsi="Cambria Math" w:cs="Times New Roman"/>
            </w:rPr>
            <m:t>Multinomial</m:t>
          </m:r>
          <m:d>
            <m:dPr>
              <m:ctrlPr>
                <w:rPr>
                  <w:rFonts w:ascii="Cambria Math" w:hAnsi="Cambria Math" w:cs="Times New Roman"/>
                  <w:i/>
                </w:rPr>
              </m:ctrlPr>
            </m:dPr>
            <m:e>
              <m:sSub>
                <m:sSubPr>
                  <m:ctrlPr>
                    <w:rPr>
                      <w:rFonts w:ascii="Cambria Math" w:hAnsi="Cambria Math" w:cs="Times New Roman"/>
                    </w:rPr>
                  </m:ctrlPr>
                </m:sSubPr>
                <m:e>
                  <m:r>
                    <w:rPr>
                      <w:rFonts w:ascii="Cambria Math" w:hAnsi="Cambria Math" w:cs="Times New Roman"/>
                    </w:rPr>
                    <m:t>m</m:t>
                  </m:r>
                </m:e>
                <m:sub>
                  <m:r>
                    <w:rPr>
                      <w:rFonts w:ascii="Cambria Math" w:hAnsi="Cambria Math" w:cs="Times New Roman"/>
                    </w:rPr>
                    <m:t>i</m:t>
                  </m:r>
                </m:sub>
              </m:sSub>
              <m:r>
                <w:rPr>
                  <w:rFonts w:ascii="Cambria Math" w:hAnsi="Cambria Math" w:cs="Times New Roman"/>
                </w:rPr>
                <m:t>,</m:t>
              </m:r>
              <m:sSub>
                <m:sSubPr>
                  <m:ctrlPr>
                    <w:rPr>
                      <w:rFonts w:ascii="Cambria Math" w:hAnsi="Cambria Math" w:cs="Times New Roman"/>
                    </w:rPr>
                  </m:ctrlPr>
                </m:sSubPr>
                <m:e>
                  <m:r>
                    <m:rPr>
                      <m:sty m:val="b"/>
                    </m:rPr>
                    <w:rPr>
                      <w:rFonts w:ascii="Cambria Math" w:hAnsi="Cambria Math" w:cs="Times New Roman"/>
                    </w:rPr>
                    <m:t>q</m:t>
                  </m:r>
                </m:e>
                <m:sub>
                  <m:r>
                    <w:rPr>
                      <w:rFonts w:ascii="Cambria Math" w:hAnsi="Cambria Math" w:cs="Times New Roman"/>
                    </w:rPr>
                    <m:t>i</m:t>
                  </m:r>
                </m:sub>
              </m:sSub>
            </m:e>
          </m:d>
        </m:oMath>
      </m:oMathPara>
    </w:p>
    <w:p w14:paraId="3EC1CF3E" w14:textId="77777777" w:rsidR="004A2F7A" w:rsidRPr="00706F03" w:rsidRDefault="004A2F7A" w:rsidP="0004071A">
      <w:pPr>
        <w:spacing w:line="276" w:lineRule="auto"/>
        <w:rPr>
          <w:rFonts w:cs="Times New Roman"/>
        </w:rPr>
      </w:pPr>
      <w:r w:rsidRPr="00706F03">
        <w:rPr>
          <w:rFonts w:cs="Times New Roman"/>
        </w:rPr>
        <w:t>其中，</w:t>
      </w:r>
      <m:oMath>
        <m:sSub>
          <m:sSubPr>
            <m:ctrlPr>
              <w:rPr>
                <w:rFonts w:ascii="Cambria Math" w:hAnsi="Cambria Math" w:cs="Times New Roman"/>
              </w:rPr>
            </m:ctrlPr>
          </m:sSubPr>
          <m:e>
            <m:r>
              <m:rPr>
                <m:sty m:val="b"/>
              </m:rPr>
              <w:rPr>
                <w:rFonts w:ascii="Cambria Math" w:hAnsi="Cambria Math" w:cs="Times New Roman"/>
              </w:rPr>
              <m:t>x</m:t>
            </m:r>
          </m:e>
          <m:sub>
            <m:r>
              <w:rPr>
                <w:rFonts w:ascii="Cambria Math" w:hAnsi="Cambria Math" w:cs="Times New Roman"/>
              </w:rPr>
              <m:t>i</m:t>
            </m:r>
          </m:sub>
        </m:sSub>
      </m:oMath>
      <w:r w:rsidRPr="00706F03">
        <w:rPr>
          <w:rFonts w:cs="Times New Roman"/>
        </w:rPr>
        <w:t xml:space="preserve"> </w:t>
      </w:r>
      <w:r w:rsidRPr="00706F03">
        <w:rPr>
          <w:rFonts w:cs="Times New Roman"/>
        </w:rPr>
        <w:t>為詞頻計數向量，</w:t>
      </w:r>
      <m:oMath>
        <m:sSub>
          <m:sSubPr>
            <m:ctrlPr>
              <w:rPr>
                <w:rFonts w:ascii="Cambria Math" w:hAnsi="Cambria Math" w:cs="Times New Roman"/>
              </w:rPr>
            </m:ctrlPr>
          </m:sSubPr>
          <m:e>
            <m:r>
              <w:rPr>
                <w:rFonts w:ascii="Cambria Math" w:hAnsi="Cambria Math" w:cs="Times New Roman"/>
              </w:rPr>
              <m:t>m</m:t>
            </m:r>
          </m:e>
          <m:sub>
            <m:r>
              <w:rPr>
                <w:rFonts w:ascii="Cambria Math" w:hAnsi="Cambria Math" w:cs="Times New Roman"/>
              </w:rPr>
              <m:t>i</m:t>
            </m:r>
          </m:sub>
        </m:sSub>
      </m:oMath>
      <w:r w:rsidRPr="00706F03">
        <w:rPr>
          <w:rFonts w:cs="Times New Roman"/>
        </w:rPr>
        <w:t xml:space="preserve"> </w:t>
      </w:r>
      <w:r w:rsidRPr="00706F03">
        <w:rPr>
          <w:rFonts w:cs="Times New Roman"/>
        </w:rPr>
        <w:t>為第</w:t>
      </w:r>
      <w:r w:rsidRPr="00706F03">
        <w:rPr>
          <w:rFonts w:cs="Times New Roman"/>
        </w:rPr>
        <w:t xml:space="preserve"> </w:t>
      </w:r>
      <m:oMath>
        <m:r>
          <w:rPr>
            <w:rFonts w:ascii="Cambria Math" w:hAnsi="Cambria Math" w:cs="Times New Roman"/>
          </w:rPr>
          <m:t xml:space="preserve">i </m:t>
        </m:r>
      </m:oMath>
      <w:r w:rsidRPr="00706F03">
        <w:rPr>
          <w:rFonts w:cs="Times New Roman"/>
        </w:rPr>
        <w:t>篇裁判書的總詞數，</w:t>
      </w:r>
      <m:oMath>
        <m:sSub>
          <m:sSubPr>
            <m:ctrlPr>
              <w:rPr>
                <w:rFonts w:ascii="Cambria Math" w:hAnsi="Cambria Math" w:cs="Times New Roman"/>
              </w:rPr>
            </m:ctrlPr>
          </m:sSubPr>
          <m:e>
            <m:r>
              <m:rPr>
                <m:sty m:val="b"/>
              </m:rPr>
              <w:rPr>
                <w:rFonts w:ascii="Cambria Math" w:hAnsi="Cambria Math" w:cs="Times New Roman"/>
              </w:rPr>
              <m:t>q</m:t>
            </m:r>
          </m:e>
          <m:sub>
            <m:r>
              <w:rPr>
                <w:rFonts w:ascii="Cambria Math" w:hAnsi="Cambria Math" w:cs="Times New Roman"/>
              </w:rPr>
              <m:t>i</m:t>
            </m:r>
          </m:sub>
        </m:sSub>
      </m:oMath>
      <w:r w:rsidRPr="00706F03">
        <w:rPr>
          <w:rFonts w:cs="Times New Roman"/>
        </w:rPr>
        <w:t xml:space="preserve"> </w:t>
      </w:r>
      <w:r w:rsidRPr="00706F03">
        <w:rPr>
          <w:rFonts w:cs="Times New Roman"/>
        </w:rPr>
        <w:t>則為該裁判書中各詞彙出現機率所構成的向量。此設定表示，</w:t>
      </w:r>
      <w:r w:rsidRPr="00706F03">
        <w:rPr>
          <w:rFonts w:cs="Times New Roman"/>
        </w:rPr>
        <w:t xml:space="preserve">MNIR </w:t>
      </w:r>
      <w:r w:rsidRPr="00706F03">
        <w:rPr>
          <w:rFonts w:cs="Times New Roman"/>
        </w:rPr>
        <w:t>關注的是在給定裁判結果相關因子</w:t>
      </w:r>
      <w:r w:rsidRPr="00706F03">
        <w:rPr>
          <w:rFonts w:cs="Times New Roman"/>
        </w:rPr>
        <w:t xml:space="preserve"> </w:t>
      </w:r>
      <m:oMath>
        <m:sSub>
          <m:sSubPr>
            <m:ctrlPr>
              <w:rPr>
                <w:rFonts w:ascii="Cambria Math" w:hAnsi="Cambria Math" w:cs="Times New Roman"/>
              </w:rPr>
            </m:ctrlPr>
          </m:sSubPr>
          <m:e>
            <m:r>
              <m:rPr>
                <m:sty m:val="b"/>
              </m:rPr>
              <w:rPr>
                <w:rFonts w:ascii="Cambria Math" w:hAnsi="Cambria Math" w:cs="Times New Roman"/>
              </w:rPr>
              <m:t>v</m:t>
            </m:r>
          </m:e>
          <m:sub>
            <m:r>
              <w:rPr>
                <w:rFonts w:ascii="Cambria Math" w:hAnsi="Cambria Math" w:cs="Times New Roman"/>
              </w:rPr>
              <m:t>i</m:t>
            </m:r>
          </m:sub>
        </m:sSub>
      </m:oMath>
      <w:r w:rsidRPr="00706F03">
        <w:rPr>
          <w:rFonts w:cs="Times New Roman"/>
        </w:rPr>
        <w:t xml:space="preserve"> </w:t>
      </w:r>
      <w:r w:rsidRPr="00706F03">
        <w:rPr>
          <w:rFonts w:cs="Times New Roman"/>
        </w:rPr>
        <w:t>的條件下，裁判文本中的詞彙如何分布。</w:t>
      </w:r>
    </w:p>
    <w:p w14:paraId="2C384AA0" w14:textId="77777777" w:rsidR="004A2F7A" w:rsidRPr="00706F03" w:rsidRDefault="004A2F7A" w:rsidP="0004071A">
      <w:pPr>
        <w:spacing w:line="276" w:lineRule="auto"/>
        <w:rPr>
          <w:rFonts w:cs="Times New Roman"/>
        </w:rPr>
      </w:pPr>
      <w:r w:rsidRPr="00706F03">
        <w:rPr>
          <w:rFonts w:cs="Times New Roman"/>
        </w:rPr>
        <w:t>進一步而言，詞彙出現機率</w:t>
      </w:r>
      <w:r w:rsidRPr="00706F03">
        <w:rPr>
          <w:rFonts w:cs="Times New Roman"/>
        </w:rPr>
        <w:t xml:space="preserve"> </w:t>
      </w:r>
      <m:oMath>
        <m:sSub>
          <m:sSubPr>
            <m:ctrlPr>
              <w:rPr>
                <w:rFonts w:ascii="Cambria Math" w:hAnsi="Cambria Math" w:cs="Times New Roman"/>
              </w:rPr>
            </m:ctrlPr>
          </m:sSubPr>
          <m:e>
            <m:r>
              <m:rPr>
                <m:sty m:val="b"/>
              </m:rPr>
              <w:rPr>
                <w:rFonts w:ascii="Cambria Math" w:hAnsi="Cambria Math" w:cs="Times New Roman"/>
              </w:rPr>
              <m:t>q</m:t>
            </m:r>
          </m:e>
          <m:sub>
            <m:r>
              <w:rPr>
                <w:rFonts w:ascii="Cambria Math" w:hAnsi="Cambria Math" w:cs="Times New Roman"/>
              </w:rPr>
              <m:t>i</m:t>
            </m:r>
          </m:sub>
        </m:sSub>
      </m:oMath>
      <w:r w:rsidRPr="00706F03">
        <w:rPr>
          <w:rFonts w:cs="Times New Roman"/>
        </w:rPr>
        <w:t xml:space="preserve"> </w:t>
      </w:r>
      <w:r w:rsidRPr="00706F03">
        <w:rPr>
          <w:rFonts w:cs="Times New Roman"/>
        </w:rPr>
        <w:t>可透過邏輯連結函數與目標變數因子</w:t>
      </w:r>
      <w:r w:rsidRPr="00706F03">
        <w:rPr>
          <w:rFonts w:cs="Times New Roman"/>
        </w:rPr>
        <w:t xml:space="preserve"> </w:t>
      </w:r>
      <m:oMath>
        <m:sSub>
          <m:sSubPr>
            <m:ctrlPr>
              <w:rPr>
                <w:rFonts w:ascii="Cambria Math" w:hAnsi="Cambria Math" w:cs="Times New Roman"/>
              </w:rPr>
            </m:ctrlPr>
          </m:sSubPr>
          <m:e>
            <m:r>
              <m:rPr>
                <m:sty m:val="b"/>
              </m:rPr>
              <w:rPr>
                <w:rFonts w:ascii="Cambria Math" w:hAnsi="Cambria Math" w:cs="Times New Roman"/>
              </w:rPr>
              <m:t>v</m:t>
            </m:r>
          </m:e>
          <m:sub>
            <m:r>
              <w:rPr>
                <w:rFonts w:ascii="Cambria Math" w:hAnsi="Cambria Math" w:cs="Times New Roman"/>
              </w:rPr>
              <m:t>i</m:t>
            </m:r>
          </m:sub>
        </m:sSub>
      </m:oMath>
      <w:r w:rsidRPr="00706F03">
        <w:rPr>
          <w:rFonts w:cs="Times New Roman"/>
        </w:rPr>
        <w:t xml:space="preserve"> </w:t>
      </w:r>
      <w:r w:rsidRPr="00706F03">
        <w:rPr>
          <w:rFonts w:cs="Times New Roman"/>
        </w:rPr>
        <w:t>建立關係。第</w:t>
      </w:r>
      <w:r w:rsidRPr="00706F03">
        <w:rPr>
          <w:rFonts w:cs="Times New Roman"/>
        </w:rPr>
        <w:t xml:space="preserve"> </w:t>
      </w:r>
      <m:oMath>
        <m:r>
          <w:rPr>
            <w:rFonts w:ascii="Cambria Math" w:hAnsi="Cambria Math" w:cs="Times New Roman"/>
          </w:rPr>
          <m:t>j</m:t>
        </m:r>
      </m:oMath>
      <w:r w:rsidRPr="00706F03">
        <w:rPr>
          <w:rFonts w:cs="Times New Roman"/>
        </w:rPr>
        <w:t xml:space="preserve"> </w:t>
      </w:r>
      <w:r w:rsidRPr="00706F03">
        <w:rPr>
          <w:rFonts w:cs="Times New Roman"/>
        </w:rPr>
        <w:t>個詞彙的出現機率可表示為：</w:t>
      </w:r>
    </w:p>
    <w:p w14:paraId="0693B272" w14:textId="77777777" w:rsidR="004A2F7A" w:rsidRPr="00706F03" w:rsidRDefault="00000000" w:rsidP="0004071A">
      <w:pPr>
        <w:spacing w:line="276" w:lineRule="auto"/>
        <w:rPr>
          <w:rFonts w:cs="Times New Roman"/>
        </w:rPr>
      </w:pPr>
      <m:oMathPara>
        <m:oMath>
          <m:sSub>
            <m:sSubPr>
              <m:ctrlPr>
                <w:rPr>
                  <w:rFonts w:ascii="Cambria Math" w:hAnsi="Cambria Math" w:cs="Times New Roman"/>
                </w:rPr>
              </m:ctrlPr>
            </m:sSubPr>
            <m:e>
              <m:r>
                <w:rPr>
                  <w:rFonts w:ascii="Cambria Math" w:hAnsi="Cambria Math" w:cs="Times New Roman"/>
                </w:rPr>
                <m:t>q</m:t>
              </m:r>
            </m:e>
            <m:sub>
              <m:r>
                <w:rPr>
                  <w:rFonts w:ascii="Cambria Math" w:hAnsi="Cambria Math" w:cs="Times New Roman"/>
                </w:rPr>
                <m:t>ij</m:t>
              </m:r>
            </m:sub>
          </m:sSub>
          <m:r>
            <w:rPr>
              <w:rFonts w:ascii="Cambria Math" w:hAnsi="Cambria Math" w:cs="Times New Roman"/>
            </w:rPr>
            <m:t>=</m:t>
          </m:r>
          <m:f>
            <m:fPr>
              <m:ctrlPr>
                <w:rPr>
                  <w:rFonts w:ascii="Cambria Math" w:hAnsi="Cambria Math" w:cs="Times New Roman"/>
                </w:rPr>
              </m:ctrlPr>
            </m:fPr>
            <m:num>
              <m:r>
                <m:rPr>
                  <m:sty m:val="p"/>
                </m:rPr>
                <w:rPr>
                  <w:rFonts w:ascii="Cambria Math" w:hAnsi="Cambria Math" w:cs="Times New Roman"/>
                </w:rPr>
                <m:t>exp</m:t>
              </m:r>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η</m:t>
                  </m:r>
                </m:e>
                <m:sub>
                  <m:r>
                    <w:rPr>
                      <w:rFonts w:ascii="Cambria Math" w:hAnsi="Cambria Math" w:cs="Times New Roman"/>
                    </w:rPr>
                    <m:t>ij</m:t>
                  </m:r>
                </m:sub>
              </m:sSub>
              <m:r>
                <w:rPr>
                  <w:rFonts w:ascii="Cambria Math" w:hAnsi="Cambria Math" w:cs="Times New Roman"/>
                </w:rPr>
                <m:t>)</m:t>
              </m:r>
            </m:num>
            <m:den>
              <m:nary>
                <m:naryPr>
                  <m:chr m:val="∑"/>
                  <m:limLoc m:val="undOvr"/>
                  <m:grow m:val="1"/>
                  <m:ctrlPr>
                    <w:rPr>
                      <w:rFonts w:ascii="Cambria Math" w:hAnsi="Cambria Math" w:cs="Times New Roman"/>
                    </w:rPr>
                  </m:ctrlPr>
                </m:naryPr>
                <m:sub>
                  <m:r>
                    <w:rPr>
                      <w:rFonts w:ascii="Cambria Math" w:hAnsi="Cambria Math" w:cs="Times New Roman"/>
                    </w:rPr>
                    <m:t>l=1</m:t>
                  </m:r>
                </m:sub>
                <m:sup>
                  <m:r>
                    <w:rPr>
                      <w:rFonts w:ascii="Cambria Math" w:hAnsi="Cambria Math" w:cs="Times New Roman"/>
                    </w:rPr>
                    <m:t>p</m:t>
                  </m:r>
                </m:sup>
                <m:e>
                  <m:r>
                    <m:rPr>
                      <m:sty m:val="p"/>
                    </m:rPr>
                    <w:rPr>
                      <w:rFonts w:ascii="Cambria Math" w:hAnsi="Cambria Math" w:cs="Times New Roman"/>
                    </w:rPr>
                    <m:t>exp</m:t>
                  </m:r>
                  <m:r>
                    <w:rPr>
                      <w:rFonts w:ascii="Cambria Math" w:hAnsi="Cambria Math" w:cs="Times New Roman"/>
                    </w:rPr>
                    <m:t>⁡(</m:t>
                  </m:r>
                </m:e>
              </m:nary>
              <m:sSub>
                <m:sSubPr>
                  <m:ctrlPr>
                    <w:rPr>
                      <w:rFonts w:ascii="Cambria Math" w:hAnsi="Cambria Math" w:cs="Times New Roman"/>
                    </w:rPr>
                  </m:ctrlPr>
                </m:sSubPr>
                <m:e>
                  <m:r>
                    <w:rPr>
                      <w:rFonts w:ascii="Cambria Math" w:hAnsi="Cambria Math" w:cs="Times New Roman"/>
                    </w:rPr>
                    <m:t>η</m:t>
                  </m:r>
                </m:e>
                <m:sub>
                  <m:r>
                    <w:rPr>
                      <w:rFonts w:ascii="Cambria Math" w:hAnsi="Cambria Math" w:cs="Times New Roman"/>
                    </w:rPr>
                    <m:t>il</m:t>
                  </m:r>
                </m:sub>
              </m:sSub>
              <m:r>
                <w:rPr>
                  <w:rFonts w:ascii="Cambria Math" w:hAnsi="Cambria Math" w:cs="Times New Roman"/>
                </w:rPr>
                <m:t>)</m:t>
              </m:r>
            </m:den>
          </m:f>
        </m:oMath>
      </m:oMathPara>
    </w:p>
    <w:p w14:paraId="6B317C7A" w14:textId="77777777" w:rsidR="004A2F7A" w:rsidRPr="00706F03" w:rsidRDefault="004A2F7A" w:rsidP="0004071A">
      <w:pPr>
        <w:spacing w:line="276" w:lineRule="auto"/>
        <w:rPr>
          <w:rFonts w:cs="Times New Roman"/>
        </w:rPr>
      </w:pPr>
      <w:r w:rsidRPr="00706F03">
        <w:rPr>
          <w:rFonts w:cs="Times New Roman"/>
        </w:rPr>
        <w:t>其中：</w:t>
      </w:r>
    </w:p>
    <w:p w14:paraId="648155F2" w14:textId="77777777" w:rsidR="004A2F7A" w:rsidRPr="00706F03" w:rsidRDefault="00000000" w:rsidP="0004071A">
      <w:pPr>
        <w:spacing w:line="276" w:lineRule="auto"/>
        <w:rPr>
          <w:rFonts w:cs="Times New Roman"/>
        </w:rPr>
      </w:pPr>
      <m:oMathPara>
        <m:oMath>
          <m:sSub>
            <m:sSubPr>
              <m:ctrlPr>
                <w:rPr>
                  <w:rFonts w:ascii="Cambria Math" w:hAnsi="Cambria Math" w:cs="Times New Roman"/>
                </w:rPr>
              </m:ctrlPr>
            </m:sSubPr>
            <m:e>
              <m:r>
                <w:rPr>
                  <w:rFonts w:ascii="Cambria Math" w:hAnsi="Cambria Math" w:cs="Times New Roman"/>
                </w:rPr>
                <m:t>η</m:t>
              </m:r>
            </m:e>
            <m:sub>
              <m:r>
                <w:rPr>
                  <w:rFonts w:ascii="Cambria Math" w:hAnsi="Cambria Math" w:cs="Times New Roman"/>
                </w:rPr>
                <m:t>ij</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α</m:t>
              </m:r>
            </m:e>
            <m:sub>
              <m:r>
                <w:rPr>
                  <w:rFonts w:ascii="Cambria Math" w:hAnsi="Cambria Math" w:cs="Times New Roman"/>
                </w:rPr>
                <m:t>j</m:t>
              </m:r>
            </m:sub>
          </m:sSub>
          <m:r>
            <w:rPr>
              <w:rFonts w:ascii="Cambria Math" w:hAnsi="Cambria Math" w:cs="Times New Roman"/>
            </w:rPr>
            <m:t>+</m:t>
          </m:r>
          <m:sSubSup>
            <m:sSubSupPr>
              <m:ctrlPr>
                <w:rPr>
                  <w:rFonts w:ascii="Cambria Math" w:hAnsi="Cambria Math" w:cs="Times New Roman"/>
                </w:rPr>
              </m:ctrlPr>
            </m:sSubSupPr>
            <m:e>
              <m:r>
                <m:rPr>
                  <m:sty m:val="b"/>
                </m:rPr>
                <w:rPr>
                  <w:rFonts w:ascii="Cambria Math" w:hAnsi="Cambria Math" w:cs="Times New Roman"/>
                </w:rPr>
                <m:t>v</m:t>
              </m:r>
            </m:e>
            <m:sub>
              <m:r>
                <w:rPr>
                  <w:rFonts w:ascii="Cambria Math" w:hAnsi="Cambria Math" w:cs="Times New Roman"/>
                </w:rPr>
                <m:t>i</m:t>
              </m:r>
            </m:sub>
            <m:sup>
              <m:r>
                <m:rPr>
                  <m:sty m:val="p"/>
                </m:rPr>
                <w:rPr>
                  <w:rFonts w:ascii="Cambria Math" w:hAnsi="Cambria Math" w:cs="Times New Roman"/>
                </w:rPr>
                <m:t>⊤</m:t>
              </m:r>
            </m:sup>
          </m:sSubSup>
          <m:sSub>
            <m:sSubPr>
              <m:ctrlPr>
                <w:rPr>
                  <w:rFonts w:ascii="Cambria Math" w:hAnsi="Cambria Math" w:cs="Times New Roman"/>
                </w:rPr>
              </m:ctrlPr>
            </m:sSubPr>
            <m:e>
              <m:r>
                <m:rPr>
                  <m:sty m:val="bi"/>
                </m:rPr>
                <w:rPr>
                  <w:rFonts w:ascii="Cambria Math" w:hAnsi="Cambria Math" w:cs="Times New Roman"/>
                </w:rPr>
                <m:t>φ</m:t>
              </m:r>
            </m:e>
            <m:sub>
              <m:r>
                <w:rPr>
                  <w:rFonts w:ascii="Cambria Math" w:hAnsi="Cambria Math" w:cs="Times New Roman"/>
                </w:rPr>
                <m:t>j</m:t>
              </m:r>
            </m:sub>
          </m:sSub>
        </m:oMath>
      </m:oMathPara>
    </w:p>
    <w:p w14:paraId="50CB080B" w14:textId="77777777" w:rsidR="004A2F7A" w:rsidRPr="00706F03" w:rsidRDefault="004A2F7A" w:rsidP="0004071A">
      <w:pPr>
        <w:spacing w:line="276" w:lineRule="auto"/>
        <w:rPr>
          <w:rFonts w:cs="Times New Roman"/>
        </w:rPr>
      </w:pPr>
      <w:r w:rsidRPr="00706F03">
        <w:rPr>
          <w:rFonts w:cs="Times New Roman"/>
        </w:rPr>
        <w:t>在此公式中，</w:t>
      </w:r>
      <m:oMath>
        <m:sSub>
          <m:sSubPr>
            <m:ctrlPr>
              <w:rPr>
                <w:rFonts w:ascii="Cambria Math" w:hAnsi="Cambria Math" w:cs="Times New Roman"/>
              </w:rPr>
            </m:ctrlPr>
          </m:sSubPr>
          <m:e>
            <m:r>
              <w:rPr>
                <w:rFonts w:ascii="Cambria Math" w:hAnsi="Cambria Math" w:cs="Times New Roman"/>
              </w:rPr>
              <m:t>α</m:t>
            </m:r>
          </m:e>
          <m:sub>
            <m:r>
              <w:rPr>
                <w:rFonts w:ascii="Cambria Math" w:hAnsi="Cambria Math" w:cs="Times New Roman"/>
              </w:rPr>
              <m:t>j</m:t>
            </m:r>
          </m:sub>
        </m:sSub>
      </m:oMath>
      <w:r w:rsidRPr="00706F03">
        <w:rPr>
          <w:rFonts w:cs="Times New Roman"/>
        </w:rPr>
        <w:t xml:space="preserve"> </w:t>
      </w:r>
      <w:r w:rsidRPr="00706F03">
        <w:rPr>
          <w:rFonts w:cs="Times New Roman"/>
        </w:rPr>
        <w:t>為詞彙</w:t>
      </w:r>
      <w:r w:rsidRPr="00706F03">
        <w:rPr>
          <w:rFonts w:cs="Times New Roman"/>
        </w:rPr>
        <w:t xml:space="preserve"> </w:t>
      </w:r>
      <m:oMath>
        <m:r>
          <w:rPr>
            <w:rFonts w:ascii="Cambria Math" w:hAnsi="Cambria Math" w:cs="Times New Roman"/>
          </w:rPr>
          <m:t>j</m:t>
        </m:r>
      </m:oMath>
      <w:r w:rsidRPr="00706F03">
        <w:rPr>
          <w:rFonts w:cs="Times New Roman"/>
        </w:rPr>
        <w:t xml:space="preserve"> </w:t>
      </w:r>
      <w:r w:rsidRPr="00706F03">
        <w:rPr>
          <w:rFonts w:cs="Times New Roman"/>
        </w:rPr>
        <w:t>的基礎攔截項，代表該詞彙在整體語料中的基準出現傾向；</w:t>
      </w:r>
      <m:oMath>
        <m:sSub>
          <m:sSubPr>
            <m:ctrlPr>
              <w:rPr>
                <w:rFonts w:ascii="Cambria Math" w:hAnsi="Cambria Math" w:cs="Times New Roman"/>
              </w:rPr>
            </m:ctrlPr>
          </m:sSubPr>
          <m:e>
            <m:r>
              <m:rPr>
                <m:sty m:val="bi"/>
              </m:rPr>
              <w:rPr>
                <w:rFonts w:ascii="Cambria Math" w:hAnsi="Cambria Math" w:cs="Times New Roman"/>
              </w:rPr>
              <m:t>φ</m:t>
            </m:r>
          </m:e>
          <m:sub>
            <m:r>
              <w:rPr>
                <w:rFonts w:ascii="Cambria Math" w:hAnsi="Cambria Math" w:cs="Times New Roman"/>
              </w:rPr>
              <m:t>j</m:t>
            </m:r>
          </m:sub>
        </m:sSub>
      </m:oMath>
      <w:r w:rsidRPr="00706F03">
        <w:rPr>
          <w:rFonts w:cs="Times New Roman"/>
        </w:rPr>
        <w:t xml:space="preserve"> </w:t>
      </w:r>
      <w:r w:rsidRPr="00706F03">
        <w:rPr>
          <w:rFonts w:cs="Times New Roman"/>
        </w:rPr>
        <w:t>則為詞彙</w:t>
      </w:r>
      <w:r w:rsidRPr="00706F03">
        <w:rPr>
          <w:rFonts w:cs="Times New Roman"/>
        </w:rPr>
        <w:t xml:space="preserve"> </w:t>
      </w:r>
      <m:oMath>
        <m:r>
          <w:rPr>
            <w:rFonts w:ascii="Cambria Math" w:hAnsi="Cambria Math" w:cs="Times New Roman"/>
          </w:rPr>
          <m:t>j</m:t>
        </m:r>
      </m:oMath>
      <w:r w:rsidRPr="00706F03">
        <w:rPr>
          <w:rFonts w:cs="Times New Roman"/>
        </w:rPr>
        <w:t xml:space="preserve"> </w:t>
      </w:r>
      <w:r w:rsidRPr="00706F03">
        <w:rPr>
          <w:rFonts w:cs="Times New Roman"/>
        </w:rPr>
        <w:t>對應於目標變數因子</w:t>
      </w:r>
      <w:r w:rsidRPr="00706F03">
        <w:rPr>
          <w:rFonts w:cs="Times New Roman"/>
        </w:rPr>
        <w:t xml:space="preserve"> </w:t>
      </w:r>
      <m:oMath>
        <m:sSub>
          <m:sSubPr>
            <m:ctrlPr>
              <w:rPr>
                <w:rFonts w:ascii="Cambria Math" w:hAnsi="Cambria Math" w:cs="Times New Roman"/>
              </w:rPr>
            </m:ctrlPr>
          </m:sSubPr>
          <m:e>
            <m:r>
              <m:rPr>
                <m:sty m:val="b"/>
              </m:rPr>
              <w:rPr>
                <w:rFonts w:ascii="Cambria Math" w:hAnsi="Cambria Math" w:cs="Times New Roman"/>
              </w:rPr>
              <m:t>v</m:t>
            </m:r>
          </m:e>
          <m:sub>
            <m:r>
              <w:rPr>
                <w:rFonts w:ascii="Cambria Math" w:hAnsi="Cambria Math" w:cs="Times New Roman"/>
              </w:rPr>
              <m:t>i</m:t>
            </m:r>
          </m:sub>
        </m:sSub>
      </m:oMath>
      <w:r w:rsidRPr="00706F03">
        <w:rPr>
          <w:rFonts w:cs="Times New Roman"/>
        </w:rPr>
        <w:t xml:space="preserve"> </w:t>
      </w:r>
      <w:r w:rsidRPr="00706F03">
        <w:rPr>
          <w:rFonts w:cs="Times New Roman"/>
        </w:rPr>
        <w:t>的負載參數</w:t>
      </w:r>
      <w:r w:rsidR="004E63B6" w:rsidRPr="00706F03">
        <w:rPr>
          <w:rFonts w:cs="Times New Roman" w:hint="eastAsia"/>
        </w:rPr>
        <w:t>，</w:t>
      </w:r>
      <w:r w:rsidR="004E63B6" w:rsidRPr="00706F03">
        <w:rPr>
          <w:rFonts w:cs="Times New Roman"/>
        </w:rPr>
        <w:t>此負載參數係透過</w:t>
      </w:r>
      <w:r w:rsidR="004E63B6" w:rsidRPr="00706F03">
        <w:rPr>
          <w:rFonts w:cs="Times New Roman"/>
        </w:rPr>
        <w:t xml:space="preserve"> MNIR </w:t>
      </w:r>
      <w:r w:rsidR="004E63B6" w:rsidRPr="00706F03">
        <w:rPr>
          <w:rFonts w:cs="Times New Roman"/>
        </w:rPr>
        <w:t>的懲罰化概似函數估計</w:t>
      </w:r>
      <w:r w:rsidRPr="00706F03">
        <w:rPr>
          <w:rFonts w:cs="Times New Roman"/>
        </w:rPr>
        <w:t>，用以描述該詞彙與裁判結果相關變異之間的關係。若某些詞彙在三類裁判結果中的分布差異明顯，其對應的</w:t>
      </w:r>
      <w:r w:rsidRPr="00706F03">
        <w:rPr>
          <w:rFonts w:cs="Times New Roman"/>
        </w:rPr>
        <w:t xml:space="preserve"> </w:t>
      </w:r>
      <m:oMath>
        <m:sSub>
          <m:sSubPr>
            <m:ctrlPr>
              <w:rPr>
                <w:rFonts w:ascii="Cambria Math" w:hAnsi="Cambria Math" w:cs="Times New Roman"/>
              </w:rPr>
            </m:ctrlPr>
          </m:sSubPr>
          <m:e>
            <m:r>
              <m:rPr>
                <m:sty m:val="bi"/>
              </m:rPr>
              <w:rPr>
                <w:rFonts w:ascii="Cambria Math" w:hAnsi="Cambria Math" w:cs="Times New Roman"/>
              </w:rPr>
              <m:t>φ</m:t>
            </m:r>
          </m:e>
          <m:sub>
            <m:r>
              <w:rPr>
                <w:rFonts w:ascii="Cambria Math" w:hAnsi="Cambria Math" w:cs="Times New Roman"/>
              </w:rPr>
              <m:t>j</m:t>
            </m:r>
          </m:sub>
        </m:sSub>
      </m:oMath>
      <w:r w:rsidRPr="00706F03">
        <w:rPr>
          <w:rFonts w:cs="Times New Roman"/>
        </w:rPr>
        <w:t xml:space="preserve"> </w:t>
      </w:r>
      <w:r w:rsidRPr="00706F03">
        <w:rPr>
          <w:rFonts w:cs="Times New Roman"/>
        </w:rPr>
        <w:t>便可能具有較高的判別意義。</w:t>
      </w:r>
    </w:p>
    <w:p w14:paraId="180073C0" w14:textId="77777777" w:rsidR="004A2F7A" w:rsidRPr="00706F03" w:rsidRDefault="004A2F7A" w:rsidP="0004071A">
      <w:pPr>
        <w:spacing w:line="276" w:lineRule="auto"/>
        <w:rPr>
          <w:rFonts w:cs="Times New Roman"/>
        </w:rPr>
      </w:pPr>
      <w:r w:rsidRPr="00706F03">
        <w:rPr>
          <w:rFonts w:cs="Times New Roman"/>
        </w:rPr>
        <w:lastRenderedPageBreak/>
        <w:t>此處的</w:t>
      </w:r>
      <w:r w:rsidRPr="00706F03">
        <w:rPr>
          <w:rFonts w:cs="Times New Roman"/>
        </w:rPr>
        <w:t xml:space="preserve"> inverse regression </w:t>
      </w:r>
      <w:r w:rsidRPr="00706F03">
        <w:rPr>
          <w:rFonts w:cs="Times New Roman"/>
        </w:rPr>
        <w:t>意義在於，</w:t>
      </w:r>
      <w:r w:rsidRPr="00706F03">
        <w:rPr>
          <w:rFonts w:cs="Times New Roman"/>
        </w:rPr>
        <w:t xml:space="preserve">MNIR </w:t>
      </w:r>
      <w:r w:rsidRPr="00706F03">
        <w:rPr>
          <w:rFonts w:cs="Times New Roman"/>
        </w:rPr>
        <w:t>不是直接估計「文字特徵如何預測裁判結果」，而是反過來估計「不同裁判結果下的文字詞彙分布」。因此，</w:t>
      </w:r>
      <w:r w:rsidRPr="00706F03">
        <w:rPr>
          <w:rFonts w:cs="Times New Roman"/>
        </w:rPr>
        <w:t xml:space="preserve">MNIR </w:t>
      </w:r>
      <w:r w:rsidRPr="00706F03">
        <w:rPr>
          <w:rFonts w:cs="Times New Roman"/>
        </w:rPr>
        <w:t>的重點不只是分類，而是透過裁判結果標籤資訊，找出與裁判結果相關的詞彙分布方向，並將其轉換為後續分類模型可使用的低維特徵。</w:t>
      </w:r>
    </w:p>
    <w:p w14:paraId="646559D9" w14:textId="77777777" w:rsidR="004A2F7A" w:rsidRPr="00706F03" w:rsidRDefault="004A2F7A" w:rsidP="0004071A">
      <w:pPr>
        <w:spacing w:line="276" w:lineRule="auto"/>
        <w:rPr>
          <w:rFonts w:cs="Times New Roman"/>
        </w:rPr>
      </w:pPr>
      <w:r w:rsidRPr="00706F03">
        <w:rPr>
          <w:rFonts w:cs="Times New Roman"/>
        </w:rPr>
        <w:t xml:space="preserve">MNIR </w:t>
      </w:r>
      <w:r w:rsidRPr="00706F03">
        <w:rPr>
          <w:rFonts w:cs="Times New Roman"/>
        </w:rPr>
        <w:t>的另一項優勢在於，當多份文件具有相同或相近的目標變數特徵時，可透過合併詞彙計數將資料壓縮為列聯表形式進行估計。此一可折疊性（</w:t>
      </w:r>
      <w:r w:rsidRPr="00706F03">
        <w:rPr>
          <w:rFonts w:cs="Times New Roman"/>
        </w:rPr>
        <w:t>collapsibility</w:t>
      </w:r>
      <w:r w:rsidRPr="00706F03">
        <w:rPr>
          <w:rFonts w:cs="Times New Roman"/>
        </w:rPr>
        <w:t>）可降低高維文本資料的計算負擔，使模型在處理大規模語料時具備較佳效率。對本研究而言，</w:t>
      </w:r>
      <w:r w:rsidRPr="00706F03">
        <w:rPr>
          <w:rFonts w:cs="Times New Roman"/>
        </w:rPr>
        <w:t xml:space="preserve">MNIR </w:t>
      </w:r>
      <w:r w:rsidRPr="00706F03">
        <w:rPr>
          <w:rFonts w:cs="Times New Roman"/>
        </w:rPr>
        <w:t>的目的即是透過此一逆向建模方式，萃取法律文本中與裁判結果相關的低維表徵。</w:t>
      </w:r>
    </w:p>
    <w:p w14:paraId="1F34D684" w14:textId="77777777" w:rsidR="00356D9F" w:rsidRPr="00706F03" w:rsidRDefault="00356D9F" w:rsidP="0066788F">
      <w:pPr>
        <w:spacing w:line="276" w:lineRule="auto"/>
        <w:rPr>
          <w:rFonts w:cs="Times New Roman"/>
          <w:b/>
          <w:szCs w:val="28"/>
        </w:rPr>
      </w:pPr>
      <w:r w:rsidRPr="00706F03">
        <w:rPr>
          <w:rFonts w:cs="Times New Roman"/>
          <w:b/>
          <w:szCs w:val="28"/>
        </w:rPr>
        <w:t xml:space="preserve">3.7.2 Gamma-Lasso </w:t>
      </w:r>
      <w:r w:rsidRPr="00706F03">
        <w:rPr>
          <w:rFonts w:cs="Times New Roman"/>
          <w:b/>
          <w:szCs w:val="28"/>
        </w:rPr>
        <w:t>估計法與正則化</w:t>
      </w:r>
    </w:p>
    <w:p w14:paraId="49164305" w14:textId="77777777" w:rsidR="00356D9F" w:rsidRPr="00706F03" w:rsidRDefault="00356D9F" w:rsidP="0004071A">
      <w:pPr>
        <w:spacing w:line="276" w:lineRule="auto"/>
        <w:rPr>
          <w:rFonts w:cs="Times New Roman"/>
        </w:rPr>
      </w:pPr>
      <w:r w:rsidRPr="00706F03">
        <w:rPr>
          <w:rFonts w:cs="Times New Roman"/>
        </w:rPr>
        <w:t>在前述</w:t>
      </w:r>
      <w:r w:rsidRPr="00706F03">
        <w:rPr>
          <w:rFonts w:cs="Times New Roman"/>
        </w:rPr>
        <w:t xml:space="preserve"> MNIR </w:t>
      </w:r>
      <w:r w:rsidRPr="00706F03">
        <w:rPr>
          <w:rFonts w:cs="Times New Roman"/>
        </w:rPr>
        <w:t>模型設定下，模型需要估計大量詞彙負載參數。由於法律文本經斷詞後通常會形成高維詞彙空間，若所有詞彙參數皆無限制地進入模型，容易造成估計不穩定、計算負擔提高，並增加過度擬合的風險。因此，</w:t>
      </w:r>
      <w:r w:rsidRPr="00706F03">
        <w:rPr>
          <w:rFonts w:cs="Times New Roman"/>
        </w:rPr>
        <w:t xml:space="preserve">MNIR </w:t>
      </w:r>
      <w:r w:rsidRPr="00706F03">
        <w:rPr>
          <w:rFonts w:cs="Times New Roman"/>
        </w:rPr>
        <w:t>在實際估計時需要搭配正則化方法，以控制高維詞彙參數並降低雜訊詞彙的影響。</w:t>
      </w:r>
    </w:p>
    <w:p w14:paraId="7615F213" w14:textId="77777777" w:rsidR="003314C1" w:rsidRPr="00706F03" w:rsidRDefault="003314C1" w:rsidP="0004071A">
      <w:pPr>
        <w:spacing w:line="276" w:lineRule="auto"/>
        <w:rPr>
          <w:rFonts w:cs="Times New Roman"/>
        </w:rPr>
      </w:pPr>
      <w:r w:rsidRPr="00706F03">
        <w:rPr>
          <w:rFonts w:cs="Times New Roman"/>
        </w:rPr>
        <w:t>Taddy</w:t>
      </w:r>
      <w:r w:rsidRPr="00706F03">
        <w:rPr>
          <w:rFonts w:cs="Times New Roman"/>
        </w:rPr>
        <w:t>（</w:t>
      </w:r>
      <w:r w:rsidRPr="00706F03">
        <w:rPr>
          <w:rFonts w:cs="Times New Roman"/>
        </w:rPr>
        <w:t>2013</w:t>
      </w:r>
      <w:r w:rsidRPr="00706F03">
        <w:rPr>
          <w:rFonts w:cs="Times New Roman"/>
        </w:rPr>
        <w:t>）提出</w:t>
      </w:r>
      <w:r w:rsidRPr="00706F03">
        <w:rPr>
          <w:rFonts w:cs="Times New Roman"/>
        </w:rPr>
        <w:t xml:space="preserve"> Gamma-Lasso </w:t>
      </w:r>
      <w:r w:rsidRPr="00706F03">
        <w:rPr>
          <w:rFonts w:cs="Times New Roman"/>
        </w:rPr>
        <w:t>估計法，用以處理高維文本模型中的參數收縮問題。其核心概念是對詞彙負載參數加入凹性懲罰，使絕對值較小的係數受到較強收縮，而絕對值較大的係數受到較弱收縮，以降低重要詞彙負載參數被過度壓縮的情形。</w:t>
      </w:r>
      <w:r w:rsidRPr="00706F03">
        <w:rPr>
          <w:rFonts w:cs="Times New Roman"/>
        </w:rPr>
        <w:t xml:space="preserve">Gamma-Lasso </w:t>
      </w:r>
      <w:r w:rsidRPr="00706F03">
        <w:rPr>
          <w:rFonts w:cs="Times New Roman"/>
        </w:rPr>
        <w:t>透過反覆更新詞彙負載參數及其對應的懲罰權重，最終得到正則化後的詞彙負載矩陣</w:t>
      </w:r>
      <w:r w:rsidRPr="00706F03">
        <w:rPr>
          <w:rFonts w:cs="Times New Roman"/>
        </w:rPr>
        <w:t xml:space="preserve"> </w:t>
      </w:r>
      <m:oMath>
        <m:acc>
          <m:accPr>
            <m:ctrlPr>
              <w:rPr>
                <w:rFonts w:ascii="Cambria Math" w:hAnsi="Cambria Math" w:cs="Times New Roman"/>
              </w:rPr>
            </m:ctrlPr>
          </m:accPr>
          <m:e>
            <m:r>
              <m:rPr>
                <m:sty m:val="p"/>
              </m:rPr>
              <w:rPr>
                <w:rFonts w:ascii="Cambria Math" w:hAnsi="Cambria Math" w:cs="Times New Roman"/>
              </w:rPr>
              <m:t>Φ</m:t>
            </m:r>
          </m:e>
        </m:acc>
      </m:oMath>
      <w:r w:rsidRPr="00706F03">
        <w:rPr>
          <w:rFonts w:cs="Times New Roman"/>
        </w:rPr>
        <w:t>。</w:t>
      </w:r>
    </w:p>
    <w:p w14:paraId="42F4CC3F" w14:textId="77777777" w:rsidR="00356D9F" w:rsidRPr="00706F03" w:rsidRDefault="00356D9F" w:rsidP="0004071A">
      <w:pPr>
        <w:spacing w:line="276" w:lineRule="auto"/>
        <w:rPr>
          <w:rFonts w:cs="Times New Roman"/>
        </w:rPr>
      </w:pPr>
      <w:r w:rsidRPr="00706F03">
        <w:rPr>
          <w:rFonts w:cs="Times New Roman"/>
        </w:rPr>
        <w:t>設</w:t>
      </w:r>
      <w:r w:rsidRPr="00706F03">
        <w:rPr>
          <w:rFonts w:cs="Times New Roman"/>
        </w:rPr>
        <w:t xml:space="preserve"> </w:t>
      </w:r>
      <m:oMath>
        <m:r>
          <m:rPr>
            <m:scr m:val="script"/>
            <m:sty m:val="p"/>
          </m:rPr>
          <w:rPr>
            <w:rFonts w:ascii="Cambria Math" w:hAnsi="Cambria Math" w:cs="Times New Roman"/>
          </w:rPr>
          <m:t>l</m:t>
        </m:r>
        <m:d>
          <m:dPr>
            <m:ctrlPr>
              <w:rPr>
                <w:rFonts w:ascii="Cambria Math" w:hAnsi="Cambria Math" w:cs="Times New Roman"/>
                <w:i/>
              </w:rPr>
            </m:ctrlPr>
          </m:dPr>
          <m:e>
            <m:r>
              <m:rPr>
                <m:sty m:val="bi"/>
              </m:rPr>
              <w:rPr>
                <w:rFonts w:ascii="Cambria Math" w:hAnsi="Cambria Math" w:cs="Times New Roman"/>
              </w:rPr>
              <m:t>α</m:t>
            </m:r>
            <m:r>
              <w:rPr>
                <w:rFonts w:ascii="Cambria Math" w:hAnsi="Cambria Math" w:cs="Times New Roman"/>
              </w:rPr>
              <m:t>,</m:t>
            </m:r>
            <m:r>
              <m:rPr>
                <m:sty m:val="b"/>
              </m:rPr>
              <w:rPr>
                <w:rFonts w:ascii="Cambria Math" w:hAnsi="Cambria Math" w:cs="Times New Roman"/>
              </w:rPr>
              <m:t>Φ</m:t>
            </m:r>
          </m:e>
        </m:d>
      </m:oMath>
      <w:r w:rsidRPr="00706F03">
        <w:rPr>
          <w:rFonts w:cs="Times New Roman"/>
        </w:rPr>
        <w:t xml:space="preserve"> </w:t>
      </w:r>
      <w:r w:rsidRPr="00706F03">
        <w:rPr>
          <w:rFonts w:cs="Times New Roman"/>
        </w:rPr>
        <w:t>為</w:t>
      </w:r>
      <w:r w:rsidRPr="00706F03">
        <w:rPr>
          <w:rFonts w:cs="Times New Roman"/>
        </w:rPr>
        <w:t xml:space="preserve"> MNIR </w:t>
      </w:r>
      <w:r w:rsidRPr="00706F03">
        <w:rPr>
          <w:rFonts w:cs="Times New Roman"/>
        </w:rPr>
        <w:t>模型的對數概似函數，其中</w:t>
      </w:r>
      <w:r w:rsidRPr="00706F03">
        <w:rPr>
          <w:rFonts w:cs="Times New Roman"/>
        </w:rPr>
        <w:t xml:space="preserve"> </w:t>
      </w:r>
      <m:oMath>
        <m:r>
          <m:rPr>
            <m:sty m:val="bi"/>
          </m:rPr>
          <w:rPr>
            <w:rFonts w:ascii="Cambria Math" w:hAnsi="Cambria Math" w:cs="Times New Roman"/>
          </w:rPr>
          <m:t>α</m:t>
        </m:r>
      </m:oMath>
      <w:r w:rsidRPr="00706F03">
        <w:rPr>
          <w:rFonts w:cs="Times New Roman"/>
          <w:b/>
        </w:rPr>
        <w:t xml:space="preserve"> </w:t>
      </w:r>
      <w:r w:rsidRPr="00706F03">
        <w:rPr>
          <w:rFonts w:cs="Times New Roman"/>
        </w:rPr>
        <w:t>代表詞彙基礎攔截項，</w:t>
      </w:r>
      <m:oMath>
        <m:r>
          <m:rPr>
            <m:sty m:val="b"/>
          </m:rPr>
          <w:rPr>
            <w:rFonts w:ascii="Cambria Math" w:hAnsi="Cambria Math" w:cs="Times New Roman"/>
          </w:rPr>
          <m:t>Φ</m:t>
        </m:r>
      </m:oMath>
      <w:r w:rsidRPr="00706F03">
        <w:rPr>
          <w:rFonts w:cs="Times New Roman"/>
        </w:rPr>
        <w:t xml:space="preserve"> </w:t>
      </w:r>
      <w:r w:rsidRPr="00706F03">
        <w:rPr>
          <w:rFonts w:cs="Times New Roman"/>
        </w:rPr>
        <w:t>代表所有詞彙負載參數所形成的矩陣。</w:t>
      </w:r>
      <w:r w:rsidRPr="00706F03">
        <w:rPr>
          <w:rFonts w:cs="Times New Roman"/>
        </w:rPr>
        <w:t xml:space="preserve">Gamma-Lasso </w:t>
      </w:r>
      <w:r w:rsidRPr="00706F03">
        <w:rPr>
          <w:rFonts w:cs="Times New Roman"/>
        </w:rPr>
        <w:t>可概念性表示為以下懲罰化估計問題：</w:t>
      </w:r>
    </w:p>
    <w:p w14:paraId="444C64C7" w14:textId="77777777" w:rsidR="00356D9F" w:rsidRPr="00706F03" w:rsidRDefault="00000000" w:rsidP="0004071A">
      <w:pPr>
        <w:spacing w:line="276" w:lineRule="auto"/>
        <w:rPr>
          <w:rFonts w:cs="Times New Roman"/>
        </w:rPr>
      </w:pPr>
      <m:oMathPara>
        <m:oMath>
          <m:d>
            <m:dPr>
              <m:ctrlPr>
                <w:rPr>
                  <w:rFonts w:ascii="Cambria Math" w:hAnsi="Cambria Math" w:cs="Times New Roman"/>
                  <w:i/>
                </w:rPr>
              </m:ctrlPr>
            </m:dPr>
            <m:e>
              <m:acc>
                <m:accPr>
                  <m:ctrlPr>
                    <w:rPr>
                      <w:rFonts w:ascii="Cambria Math" w:hAnsi="Cambria Math" w:cs="Times New Roman"/>
                    </w:rPr>
                  </m:ctrlPr>
                </m:accPr>
                <m:e>
                  <m:r>
                    <m:rPr>
                      <m:sty m:val="bi"/>
                    </m:rPr>
                    <w:rPr>
                      <w:rFonts w:ascii="Cambria Math" w:hAnsi="Cambria Math" w:cs="Times New Roman"/>
                    </w:rPr>
                    <m:t>α</m:t>
                  </m:r>
                </m:e>
              </m:acc>
              <m:r>
                <w:rPr>
                  <w:rFonts w:ascii="Cambria Math" w:hAnsi="Cambria Math" w:cs="Times New Roman"/>
                </w:rPr>
                <m:t>,</m:t>
              </m:r>
              <m:acc>
                <m:accPr>
                  <m:ctrlPr>
                    <w:rPr>
                      <w:rFonts w:ascii="Cambria Math" w:hAnsi="Cambria Math" w:cs="Times New Roman"/>
                    </w:rPr>
                  </m:ctrlPr>
                </m:accPr>
                <m:e>
                  <m:r>
                    <m:rPr>
                      <m:sty m:val="b"/>
                    </m:rPr>
                    <w:rPr>
                      <w:rFonts w:ascii="Cambria Math" w:hAnsi="Cambria Math" w:cs="Times New Roman"/>
                    </w:rPr>
                    <m:t>Φ</m:t>
                  </m:r>
                </m:e>
              </m:acc>
            </m:e>
          </m:d>
          <m:r>
            <w:rPr>
              <w:rFonts w:ascii="Cambria Math" w:hAnsi="Cambria Math" w:cs="Times New Roman"/>
            </w:rPr>
            <m:t>=</m:t>
          </m:r>
          <m:func>
            <m:funcPr>
              <m:ctrlPr>
                <w:rPr>
                  <w:rFonts w:ascii="Cambria Math" w:hAnsi="Cambria Math" w:cs="Times New Roman"/>
                  <w:i/>
                </w:rPr>
              </m:ctrlPr>
            </m:funcPr>
            <m:fName>
              <m:r>
                <m:rPr>
                  <m:sty m:val="p"/>
                </m:rPr>
                <w:rPr>
                  <w:rFonts w:ascii="Cambria Math" w:hAnsi="Cambria Math" w:cs="Times New Roman"/>
                </w:rPr>
                <m:t>arg</m:t>
              </m:r>
              <m:ctrlPr>
                <w:rPr>
                  <w:rFonts w:ascii="Cambria Math" w:hAnsi="Cambria Math" w:cs="Times New Roman"/>
                </w:rPr>
              </m:ctrlPr>
            </m:fName>
            <m:e>
              <m:limLow>
                <m:limLowPr>
                  <m:ctrlPr>
                    <w:rPr>
                      <w:rFonts w:ascii="Cambria Math" w:hAnsi="Cambria Math" w:cs="Times New Roman"/>
                    </w:rPr>
                  </m:ctrlPr>
                </m:limLowPr>
                <m:e>
                  <m:r>
                    <m:rPr>
                      <m:sty m:val="p"/>
                    </m:rPr>
                    <w:rPr>
                      <w:rFonts w:ascii="Cambria Math" w:hAnsi="Cambria Math" w:cs="Times New Roman"/>
                    </w:rPr>
                    <m:t>max</m:t>
                  </m:r>
                  <m:r>
                    <w:rPr>
                      <w:rFonts w:ascii="Cambria Math" w:hAnsi="Cambria Math" w:cs="Times New Roman"/>
                    </w:rPr>
                    <m:t>⁡</m:t>
                  </m:r>
                </m:e>
                <m:lim>
                  <m:r>
                    <m:rPr>
                      <m:sty m:val="bi"/>
                    </m:rPr>
                    <w:rPr>
                      <w:rFonts w:ascii="Cambria Math" w:hAnsi="Cambria Math" w:cs="Times New Roman"/>
                    </w:rPr>
                    <m:t>α</m:t>
                  </m:r>
                  <m:r>
                    <w:rPr>
                      <w:rFonts w:ascii="Cambria Math" w:hAnsi="Cambria Math" w:cs="Times New Roman"/>
                    </w:rPr>
                    <m:t>,</m:t>
                  </m:r>
                  <m:r>
                    <m:rPr>
                      <m:sty m:val="b"/>
                    </m:rPr>
                    <w:rPr>
                      <w:rFonts w:ascii="Cambria Math" w:hAnsi="Cambria Math" w:cs="Times New Roman"/>
                    </w:rPr>
                    <m:t>Φ</m:t>
                  </m:r>
                </m:lim>
              </m:limLow>
              <m:d>
                <m:dPr>
                  <m:begChr m:val="{"/>
                  <m:endChr m:val="}"/>
                  <m:ctrlPr>
                    <w:rPr>
                      <w:rFonts w:ascii="Cambria Math" w:hAnsi="Cambria Math" w:cs="Times New Roman"/>
                    </w:rPr>
                  </m:ctrlPr>
                </m:dPr>
                <m:e>
                  <m:r>
                    <m:rPr>
                      <m:scr m:val="script"/>
                      <m:sty m:val="p"/>
                    </m:rPr>
                    <w:rPr>
                      <w:rFonts w:ascii="Cambria Math" w:hAnsi="Cambria Math" w:cs="Times New Roman"/>
                    </w:rPr>
                    <m:t>l</m:t>
                  </m:r>
                  <m:r>
                    <w:rPr>
                      <w:rFonts w:ascii="Cambria Math" w:hAnsi="Cambria Math" w:cs="Times New Roman"/>
                    </w:rPr>
                    <m:t>(</m:t>
                  </m:r>
                  <m:r>
                    <m:rPr>
                      <m:sty m:val="bi"/>
                    </m:rPr>
                    <w:rPr>
                      <w:rFonts w:ascii="Cambria Math" w:hAnsi="Cambria Math" w:cs="Times New Roman"/>
                    </w:rPr>
                    <m:t>α</m:t>
                  </m:r>
                  <m:r>
                    <w:rPr>
                      <w:rFonts w:ascii="Cambria Math" w:hAnsi="Cambria Math" w:cs="Times New Roman"/>
                    </w:rPr>
                    <m:t>,</m:t>
                  </m:r>
                  <m:r>
                    <m:rPr>
                      <m:sty m:val="b"/>
                    </m:rPr>
                    <w:rPr>
                      <w:rFonts w:ascii="Cambria Math" w:hAnsi="Cambria Math" w:cs="Times New Roman"/>
                    </w:rPr>
                    <m:t>Φ</m:t>
                  </m:r>
                  <m:r>
                    <w:rPr>
                      <w:rFonts w:ascii="Cambria Math" w:hAnsi="Cambria Math" w:cs="Times New Roman"/>
                    </w:rPr>
                    <m:t>)-λ</m:t>
                  </m:r>
                  <m:nary>
                    <m:naryPr>
                      <m:chr m:val="∑"/>
                      <m:limLoc m:val="undOvr"/>
                      <m:grow m:val="1"/>
                      <m:ctrlPr>
                        <w:rPr>
                          <w:rFonts w:ascii="Cambria Math" w:hAnsi="Cambria Math" w:cs="Times New Roman"/>
                        </w:rPr>
                      </m:ctrlPr>
                    </m:naryPr>
                    <m:sub>
                      <m:r>
                        <w:rPr>
                          <w:rFonts w:ascii="Cambria Math" w:hAnsi="Cambria Math" w:cs="Times New Roman"/>
                        </w:rPr>
                        <m:t>j=1</m:t>
                      </m:r>
                    </m:sub>
                    <m:sup>
                      <m:r>
                        <w:rPr>
                          <w:rFonts w:ascii="Cambria Math" w:hAnsi="Cambria Math" w:cs="Times New Roman"/>
                        </w:rPr>
                        <m:t>p</m:t>
                      </m:r>
                    </m:sup>
                    <m:e>
                      <m:sSub>
                        <m:sSubPr>
                          <m:ctrlPr>
                            <w:rPr>
                              <w:rFonts w:ascii="Cambria Math" w:hAnsi="Cambria Math" w:cs="Times New Roman"/>
                            </w:rPr>
                          </m:ctrlPr>
                        </m:sSubPr>
                        <m:e>
                          <m:r>
                            <w:rPr>
                              <w:rFonts w:ascii="Cambria Math" w:hAnsi="Cambria Math" w:cs="Times New Roman"/>
                            </w:rPr>
                            <m:t>P</m:t>
                          </m:r>
                        </m:e>
                        <m:sub>
                          <m:r>
                            <w:rPr>
                              <w:rFonts w:ascii="Cambria Math" w:hAnsi="Cambria Math" w:cs="Times New Roman"/>
                            </w:rPr>
                            <m:t>γ</m:t>
                          </m:r>
                        </m:sub>
                      </m:sSub>
                    </m:e>
                  </m:nary>
                  <m:r>
                    <w:rPr>
                      <w:rFonts w:ascii="Cambria Math" w:hAnsi="Cambria Math" w:cs="Times New Roman"/>
                    </w:rPr>
                    <m:t>(</m:t>
                  </m:r>
                  <m:sSub>
                    <m:sSubPr>
                      <m:ctrlPr>
                        <w:rPr>
                          <w:rFonts w:ascii="Cambria Math" w:hAnsi="Cambria Math" w:cs="Times New Roman"/>
                        </w:rPr>
                      </m:ctrlPr>
                    </m:sSubPr>
                    <m:e>
                      <m:r>
                        <m:rPr>
                          <m:sty m:val="bi"/>
                        </m:rPr>
                        <w:rPr>
                          <w:rFonts w:ascii="Cambria Math" w:hAnsi="Cambria Math" w:cs="Times New Roman"/>
                        </w:rPr>
                        <m:t>φ</m:t>
                      </m:r>
                    </m:e>
                    <m:sub>
                      <m:r>
                        <w:rPr>
                          <w:rFonts w:ascii="Cambria Math" w:hAnsi="Cambria Math" w:cs="Times New Roman"/>
                        </w:rPr>
                        <m:t>j</m:t>
                      </m:r>
                    </m:sub>
                  </m:sSub>
                  <m:r>
                    <w:rPr>
                      <w:rFonts w:ascii="Cambria Math" w:hAnsi="Cambria Math" w:cs="Times New Roman"/>
                    </w:rPr>
                    <m:t>)</m:t>
                  </m:r>
                </m:e>
              </m:d>
            </m:e>
          </m:func>
        </m:oMath>
      </m:oMathPara>
    </w:p>
    <w:p w14:paraId="41C3029B" w14:textId="77777777" w:rsidR="00020586" w:rsidRPr="00706F03" w:rsidRDefault="003314C1" w:rsidP="0004071A">
      <w:pPr>
        <w:spacing w:line="276" w:lineRule="auto"/>
        <w:rPr>
          <w:rFonts w:cs="Times New Roman"/>
        </w:rPr>
      </w:pPr>
      <w:r w:rsidRPr="00706F03">
        <w:rPr>
          <w:rFonts w:cs="Times New Roman"/>
        </w:rPr>
        <w:t>其中，</w:t>
      </w:r>
      <m:oMath>
        <m:acc>
          <m:accPr>
            <m:ctrlPr>
              <w:rPr>
                <w:rFonts w:ascii="Cambria Math" w:hAnsi="Cambria Math" w:cs="Times New Roman"/>
              </w:rPr>
            </m:ctrlPr>
          </m:accPr>
          <m:e>
            <m:r>
              <m:rPr>
                <m:sty m:val="bi"/>
              </m:rPr>
              <w:rPr>
                <w:rFonts w:ascii="Cambria Math" w:hAnsi="Cambria Math" w:cs="Times New Roman"/>
              </w:rPr>
              <m:t>α</m:t>
            </m:r>
          </m:e>
        </m:acc>
      </m:oMath>
      <w:r w:rsidRPr="00706F03">
        <w:rPr>
          <w:rFonts w:cs="Times New Roman"/>
        </w:rPr>
        <w:t xml:space="preserve"> </w:t>
      </w:r>
      <w:r w:rsidRPr="00706F03">
        <w:rPr>
          <w:rFonts w:cs="Times New Roman"/>
        </w:rPr>
        <w:t>與</w:t>
      </w:r>
      <w:r w:rsidRPr="00706F03">
        <w:rPr>
          <w:rFonts w:cs="Times New Roman"/>
        </w:rPr>
        <w:t xml:space="preserve"> </w:t>
      </w:r>
      <m:oMath>
        <m:acc>
          <m:accPr>
            <m:ctrlPr>
              <w:rPr>
                <w:rFonts w:ascii="Cambria Math" w:hAnsi="Cambria Math" w:cs="Times New Roman"/>
              </w:rPr>
            </m:ctrlPr>
          </m:accPr>
          <m:e>
            <m:r>
              <m:rPr>
                <m:sty m:val="b"/>
              </m:rPr>
              <w:rPr>
                <w:rFonts w:ascii="Cambria Math" w:hAnsi="Cambria Math" w:cs="Times New Roman"/>
              </w:rPr>
              <m:t>Φ</m:t>
            </m:r>
          </m:e>
        </m:acc>
      </m:oMath>
      <w:r w:rsidRPr="00706F03">
        <w:rPr>
          <w:rFonts w:cs="Times New Roman"/>
        </w:rPr>
        <w:t>分別為估計後的攔截項與詞彙負載矩陣；</w:t>
      </w:r>
      <m:oMath>
        <m:sSub>
          <m:sSubPr>
            <m:ctrlPr>
              <w:rPr>
                <w:rFonts w:ascii="Cambria Math" w:hAnsi="Cambria Math" w:cs="Times New Roman"/>
              </w:rPr>
            </m:ctrlPr>
          </m:sSubPr>
          <m:e>
            <m:r>
              <m:rPr>
                <m:sty m:val="bi"/>
              </m:rPr>
              <w:rPr>
                <w:rFonts w:ascii="Cambria Math" w:hAnsi="Cambria Math" w:cs="Times New Roman"/>
              </w:rPr>
              <m:t>φ</m:t>
            </m:r>
          </m:e>
          <m:sub>
            <m:r>
              <w:rPr>
                <w:rFonts w:ascii="Cambria Math" w:hAnsi="Cambria Math" w:cs="Times New Roman"/>
              </w:rPr>
              <m:t>j</m:t>
            </m:r>
          </m:sub>
        </m:sSub>
      </m:oMath>
      <w:r w:rsidRPr="00706F03">
        <w:rPr>
          <w:rFonts w:cs="Times New Roman"/>
        </w:rPr>
        <w:t xml:space="preserve"> </w:t>
      </w:r>
      <w:r w:rsidRPr="00706F03">
        <w:rPr>
          <w:rFonts w:cs="Times New Roman"/>
        </w:rPr>
        <w:t>代表第</w:t>
      </w:r>
      <w:r w:rsidRPr="00706F03">
        <w:rPr>
          <w:rFonts w:cs="Times New Roman"/>
        </w:rPr>
        <w:t xml:space="preserve"> </w:t>
      </w:r>
      <m:oMath>
        <m:r>
          <w:rPr>
            <w:rFonts w:ascii="Cambria Math" w:hAnsi="Cambria Math" w:cs="Times New Roman"/>
          </w:rPr>
          <m:t xml:space="preserve">j </m:t>
        </m:r>
      </m:oMath>
      <w:r w:rsidRPr="00706F03">
        <w:rPr>
          <w:rFonts w:cs="Times New Roman"/>
        </w:rPr>
        <w:t>個詞彙所對應的待估負載參數；</w:t>
      </w:r>
      <m:oMath>
        <m:r>
          <w:rPr>
            <w:rFonts w:ascii="Cambria Math" w:hAnsi="Cambria Math" w:cs="Times New Roman"/>
          </w:rPr>
          <m:t>p</m:t>
        </m:r>
      </m:oMath>
      <w:r w:rsidRPr="00706F03">
        <w:rPr>
          <w:rFonts w:cs="Times New Roman"/>
        </w:rPr>
        <w:t xml:space="preserve"> </w:t>
      </w:r>
      <w:r w:rsidRPr="00706F03">
        <w:rPr>
          <w:rFonts w:cs="Times New Roman"/>
        </w:rPr>
        <w:t>為詞彙數量；</w:t>
      </w:r>
      <m:oMath>
        <m:r>
          <w:rPr>
            <w:rFonts w:ascii="Cambria Math" w:hAnsi="Cambria Math" w:cs="Times New Roman"/>
          </w:rPr>
          <m:t>λ</m:t>
        </m:r>
      </m:oMath>
      <w:r w:rsidRPr="00706F03">
        <w:rPr>
          <w:rFonts w:cs="Times New Roman"/>
        </w:rPr>
        <w:t xml:space="preserve"> </w:t>
      </w:r>
      <w:r w:rsidRPr="00706F03">
        <w:rPr>
          <w:rFonts w:cs="Times New Roman"/>
        </w:rPr>
        <w:t>控制整體懲罰強度；</w:t>
      </w:r>
      <m:oMath>
        <m:sSub>
          <m:sSubPr>
            <m:ctrlPr>
              <w:rPr>
                <w:rFonts w:ascii="Cambria Math" w:hAnsi="Cambria Math" w:cs="Times New Roman"/>
              </w:rPr>
            </m:ctrlPr>
          </m:sSubPr>
          <m:e>
            <m:r>
              <w:rPr>
                <w:rFonts w:ascii="Cambria Math" w:hAnsi="Cambria Math" w:cs="Times New Roman"/>
              </w:rPr>
              <m:t>P</m:t>
            </m:r>
          </m:e>
          <m:sub>
            <m:r>
              <w:rPr>
                <w:rFonts w:ascii="Cambria Math" w:hAnsi="Cambria Math" w:cs="Times New Roman"/>
              </w:rPr>
              <m:t>γ</m:t>
            </m:r>
          </m:sub>
        </m:sSub>
        <m:r>
          <w:rPr>
            <w:rFonts w:ascii="Cambria Math" w:hAnsi="Cambria Math" w:cs="Times New Roman"/>
          </w:rPr>
          <m:t>(</m:t>
        </m:r>
        <m:sSub>
          <m:sSubPr>
            <m:ctrlPr>
              <w:rPr>
                <w:rFonts w:ascii="Cambria Math" w:hAnsi="Cambria Math" w:cs="Times New Roman"/>
              </w:rPr>
            </m:ctrlPr>
          </m:sSubPr>
          <m:e>
            <m:r>
              <m:rPr>
                <m:sty m:val="bi"/>
              </m:rPr>
              <w:rPr>
                <w:rFonts w:ascii="Cambria Math" w:hAnsi="Cambria Math" w:cs="Times New Roman"/>
              </w:rPr>
              <m:t>φ</m:t>
            </m:r>
          </m:e>
          <m:sub>
            <m:r>
              <w:rPr>
                <w:rFonts w:ascii="Cambria Math" w:hAnsi="Cambria Math" w:cs="Times New Roman"/>
              </w:rPr>
              <m:t>j</m:t>
            </m:r>
          </m:sub>
        </m:sSub>
        <m:r>
          <w:rPr>
            <w:rFonts w:ascii="Cambria Math" w:hAnsi="Cambria Math" w:cs="Times New Roman"/>
          </w:rPr>
          <m:t>)</m:t>
        </m:r>
      </m:oMath>
      <w:r w:rsidRPr="00706F03">
        <w:rPr>
          <w:rFonts w:cs="Times New Roman"/>
        </w:rPr>
        <w:t xml:space="preserve"> </w:t>
      </w:r>
      <w:r w:rsidRPr="00706F03">
        <w:rPr>
          <w:rFonts w:cs="Times New Roman"/>
        </w:rPr>
        <w:t>則代表</w:t>
      </w:r>
      <w:r w:rsidRPr="00706F03">
        <w:rPr>
          <w:rFonts w:cs="Times New Roman"/>
        </w:rPr>
        <w:t xml:space="preserve"> Gamma-Lasso </w:t>
      </w:r>
      <w:r w:rsidRPr="00706F03">
        <w:rPr>
          <w:rFonts w:cs="Times New Roman"/>
        </w:rPr>
        <w:t>所使用的凹性懲罰函數。參數</w:t>
      </w:r>
      <w:r w:rsidRPr="00706F03">
        <w:rPr>
          <w:rFonts w:cs="Times New Roman"/>
        </w:rPr>
        <w:t xml:space="preserve"> </w:t>
      </w:r>
      <m:oMath>
        <m:r>
          <w:rPr>
            <w:rFonts w:ascii="Cambria Math" w:hAnsi="Cambria Math" w:cs="Times New Roman"/>
          </w:rPr>
          <m:t xml:space="preserve">γ </m:t>
        </m:r>
      </m:oMath>
      <w:r w:rsidRPr="00706F03">
        <w:rPr>
          <w:rFonts w:cs="Times New Roman"/>
        </w:rPr>
        <w:t>控制懲罰函數的凹性程度；</w:t>
      </w:r>
      <m:oMath>
        <m:r>
          <w:rPr>
            <w:rFonts w:ascii="Cambria Math" w:hAnsi="Cambria Math" w:cs="Times New Roman"/>
          </w:rPr>
          <m:t>γ</m:t>
        </m:r>
      </m:oMath>
      <w:r w:rsidRPr="00706F03">
        <w:rPr>
          <w:rFonts w:cs="Times New Roman"/>
        </w:rPr>
        <w:t xml:space="preserve"> </w:t>
      </w:r>
      <w:r w:rsidRPr="00706F03">
        <w:rPr>
          <w:rFonts w:cs="Times New Roman"/>
        </w:rPr>
        <w:t>越大，對較大係數的邊際懲罰下降越快。此一設定可在壓縮關聯較弱詞彙參數的同時，減少對較重要詞彙負載參數的估計偏誤。</w:t>
      </w:r>
    </w:p>
    <w:p w14:paraId="7147C5C1" w14:textId="77777777" w:rsidR="00356D9F" w:rsidRPr="00706F03" w:rsidRDefault="00356D9F" w:rsidP="0004071A">
      <w:pPr>
        <w:spacing w:line="276" w:lineRule="auto"/>
        <w:rPr>
          <w:rFonts w:cs="Times New Roman"/>
        </w:rPr>
      </w:pPr>
      <w:r w:rsidRPr="00706F03">
        <w:rPr>
          <w:rFonts w:cs="Times New Roman"/>
        </w:rPr>
        <w:t>在本研究中，</w:t>
      </w:r>
      <w:r w:rsidRPr="00706F03">
        <w:rPr>
          <w:rFonts w:cs="Times New Roman"/>
        </w:rPr>
        <w:t xml:space="preserve">Gamma-Lasso </w:t>
      </w:r>
      <w:r w:rsidRPr="00706F03">
        <w:rPr>
          <w:rFonts w:cs="Times New Roman"/>
        </w:rPr>
        <w:t>的功能不是直接進行分類，而是作為</w:t>
      </w:r>
      <w:r w:rsidRPr="00706F03">
        <w:rPr>
          <w:rFonts w:cs="Times New Roman"/>
        </w:rPr>
        <w:t xml:space="preserve"> MNIR </w:t>
      </w:r>
      <w:r w:rsidRPr="00706F03">
        <w:rPr>
          <w:rFonts w:cs="Times New Roman"/>
        </w:rPr>
        <w:t>模型估計中的正則化步驟。具體而言，</w:t>
      </w:r>
      <w:r w:rsidRPr="00706F03">
        <w:rPr>
          <w:rFonts w:cs="Times New Roman"/>
        </w:rPr>
        <w:t xml:space="preserve">Gamma-Lasso </w:t>
      </w:r>
      <w:r w:rsidRPr="00706F03">
        <w:rPr>
          <w:rFonts w:cs="Times New Roman"/>
        </w:rPr>
        <w:t>協助</w:t>
      </w:r>
      <w:r w:rsidRPr="00706F03">
        <w:rPr>
          <w:rFonts w:cs="Times New Roman"/>
        </w:rPr>
        <w:t xml:space="preserve"> MNIR </w:t>
      </w:r>
      <w:r w:rsidRPr="00706F03">
        <w:rPr>
          <w:rFonts w:cs="Times New Roman"/>
        </w:rPr>
        <w:t>從大量法律詞彙中估計出較穩定的詞彙負載矩陣</w:t>
      </w:r>
      <w:r w:rsidRPr="00706F03">
        <w:rPr>
          <w:rFonts w:cs="Times New Roman"/>
        </w:rPr>
        <w:t xml:space="preserve"> </w:t>
      </w:r>
      <m:oMath>
        <m:acc>
          <m:accPr>
            <m:ctrlPr>
              <w:rPr>
                <w:rFonts w:ascii="Cambria Math" w:hAnsi="Cambria Math" w:cs="Times New Roman"/>
              </w:rPr>
            </m:ctrlPr>
          </m:accPr>
          <m:e>
            <m:r>
              <m:rPr>
                <m:sty m:val="b"/>
              </m:rPr>
              <w:rPr>
                <w:rFonts w:ascii="Cambria Math" w:hAnsi="Cambria Math" w:cs="Times New Roman"/>
              </w:rPr>
              <m:t>Φ</m:t>
            </m:r>
          </m:e>
        </m:acc>
      </m:oMath>
      <w:r w:rsidRPr="00706F03">
        <w:rPr>
          <w:rFonts w:cs="Times New Roman"/>
        </w:rPr>
        <w:t>，再由此計算後續的充分縮減分數。換言之，</w:t>
      </w:r>
      <w:r w:rsidRPr="00706F03">
        <w:rPr>
          <w:rFonts w:cs="Times New Roman"/>
        </w:rPr>
        <w:t xml:space="preserve">Gamma-Lasso </w:t>
      </w:r>
      <w:r w:rsidRPr="00706F03">
        <w:rPr>
          <w:rFonts w:cs="Times New Roman"/>
        </w:rPr>
        <w:t>位於</w:t>
      </w:r>
      <w:r w:rsidRPr="00706F03">
        <w:rPr>
          <w:rFonts w:cs="Times New Roman"/>
        </w:rPr>
        <w:t xml:space="preserve"> MNIR </w:t>
      </w:r>
      <w:r w:rsidRPr="00706F03">
        <w:rPr>
          <w:rFonts w:cs="Times New Roman"/>
        </w:rPr>
        <w:t>模型內部，其目的在於提升高維文本特徵轉換的穩定性，而非取代後續的</w:t>
      </w:r>
      <w:r w:rsidRPr="00706F03">
        <w:rPr>
          <w:rFonts w:cs="Times New Roman"/>
        </w:rPr>
        <w:t xml:space="preserve"> SVM </w:t>
      </w:r>
      <w:r w:rsidRPr="00706F03">
        <w:rPr>
          <w:rFonts w:cs="Times New Roman"/>
        </w:rPr>
        <w:t>分類器。</w:t>
      </w:r>
    </w:p>
    <w:p w14:paraId="697A67F5" w14:textId="77777777" w:rsidR="008F4871" w:rsidRPr="00706F03" w:rsidRDefault="00356D9F" w:rsidP="0004071A">
      <w:pPr>
        <w:spacing w:line="276" w:lineRule="auto"/>
        <w:rPr>
          <w:rFonts w:cs="Times New Roman"/>
        </w:rPr>
      </w:pPr>
      <w:r w:rsidRPr="00706F03">
        <w:rPr>
          <w:rFonts w:cs="Times New Roman"/>
        </w:rPr>
        <w:t>對本研究而言，</w:t>
      </w:r>
      <w:r w:rsidRPr="00706F03">
        <w:rPr>
          <w:rFonts w:cs="Times New Roman"/>
        </w:rPr>
        <w:t xml:space="preserve">Gamma-Lasso </w:t>
      </w:r>
      <w:r w:rsidRPr="00706F03">
        <w:rPr>
          <w:rFonts w:cs="Times New Roman"/>
        </w:rPr>
        <w:t>具有兩項方法意義。第一，它可降低無關詞彙對</w:t>
      </w:r>
      <w:r w:rsidRPr="00706F03">
        <w:rPr>
          <w:rFonts w:cs="Times New Roman"/>
        </w:rPr>
        <w:t xml:space="preserve"> MNIR </w:t>
      </w:r>
      <w:r w:rsidRPr="00706F03">
        <w:rPr>
          <w:rFonts w:cs="Times New Roman"/>
        </w:rPr>
        <w:t>估</w:t>
      </w:r>
      <w:r w:rsidRPr="00706F03">
        <w:rPr>
          <w:rFonts w:cs="Times New Roman"/>
        </w:rPr>
        <w:lastRenderedPageBreak/>
        <w:t>計的干擾，使模型更聚焦於與三類裁判結果相關的詞彙訊號。第二，它可在高維法律文本資料中減少過度擬合風險，使</w:t>
      </w:r>
      <w:r w:rsidRPr="00706F03">
        <w:rPr>
          <w:rFonts w:cs="Times New Roman"/>
        </w:rPr>
        <w:t xml:space="preserve"> MNIR </w:t>
      </w:r>
      <w:r w:rsidRPr="00706F03">
        <w:rPr>
          <w:rFonts w:cs="Times New Roman"/>
        </w:rPr>
        <w:t>轉換後的低維特徵較適合輸入後續</w:t>
      </w:r>
      <w:r w:rsidRPr="00706F03">
        <w:rPr>
          <w:rFonts w:cs="Times New Roman"/>
        </w:rPr>
        <w:t xml:space="preserve"> SVM </w:t>
      </w:r>
      <w:r w:rsidRPr="00706F03">
        <w:rPr>
          <w:rFonts w:cs="Times New Roman"/>
        </w:rPr>
        <w:t>分類器。因此，</w:t>
      </w:r>
      <w:r w:rsidRPr="00706F03">
        <w:rPr>
          <w:rFonts w:cs="Times New Roman"/>
        </w:rPr>
        <w:t xml:space="preserve">Gamma-Lasso </w:t>
      </w:r>
      <w:r w:rsidRPr="00706F03">
        <w:rPr>
          <w:rFonts w:cs="Times New Roman"/>
        </w:rPr>
        <w:t>可視為</w:t>
      </w:r>
      <w:r w:rsidRPr="00706F03">
        <w:rPr>
          <w:rFonts w:cs="Times New Roman"/>
        </w:rPr>
        <w:t xml:space="preserve"> MNIR </w:t>
      </w:r>
      <w:r w:rsidRPr="00706F03">
        <w:rPr>
          <w:rFonts w:cs="Times New Roman"/>
        </w:rPr>
        <w:t>進行監督式特徵轉換時的重要估計機制。</w:t>
      </w:r>
    </w:p>
    <w:p w14:paraId="17F3231C" w14:textId="77777777" w:rsidR="008C78C6" w:rsidRPr="00706F03" w:rsidRDefault="002A096E" w:rsidP="0066788F">
      <w:pPr>
        <w:spacing w:line="276" w:lineRule="auto"/>
        <w:rPr>
          <w:rFonts w:cs="Times New Roman"/>
          <w:b/>
          <w:szCs w:val="28"/>
        </w:rPr>
      </w:pPr>
      <w:r w:rsidRPr="00706F03">
        <w:rPr>
          <w:rFonts w:cs="Times New Roman"/>
          <w:b/>
          <w:szCs w:val="28"/>
        </w:rPr>
        <w:t xml:space="preserve">3.7.3 </w:t>
      </w:r>
      <w:r w:rsidRPr="00706F03">
        <w:rPr>
          <w:rFonts w:cs="Times New Roman"/>
          <w:b/>
          <w:szCs w:val="28"/>
        </w:rPr>
        <w:t>充分縮減分數與降維邏輯</w:t>
      </w:r>
    </w:p>
    <w:p w14:paraId="65969B5F" w14:textId="77777777" w:rsidR="002A096E" w:rsidRPr="00706F03" w:rsidRDefault="002A096E" w:rsidP="0004071A">
      <w:pPr>
        <w:spacing w:line="276" w:lineRule="auto"/>
        <w:rPr>
          <w:rFonts w:cs="Times New Roman"/>
        </w:rPr>
      </w:pPr>
      <w:r w:rsidRPr="00706F03">
        <w:rPr>
          <w:rFonts w:cs="Times New Roman"/>
        </w:rPr>
        <w:t>在</w:t>
      </w:r>
      <w:r w:rsidRPr="00706F03">
        <w:rPr>
          <w:rFonts w:cs="Times New Roman"/>
        </w:rPr>
        <w:t xml:space="preserve"> MNIR </w:t>
      </w:r>
      <w:r w:rsidRPr="00706F03">
        <w:rPr>
          <w:rFonts w:cs="Times New Roman"/>
        </w:rPr>
        <w:t>完成模型估計後，核心輸出並不是直接的裁判結果預測，而是每一篇裁判書對應的充分縮減分數。此分數可視為原始高維文本特徵的低維監督式表徵，其目的並非保留裁判書中的所有文字資訊，而是保留與裁判結果分類較相關的詞彙訊號。</w:t>
      </w:r>
    </w:p>
    <w:p w14:paraId="5DD3802C" w14:textId="77777777" w:rsidR="002A096E" w:rsidRPr="00706F03" w:rsidRDefault="002A096E" w:rsidP="0004071A">
      <w:pPr>
        <w:spacing w:line="276" w:lineRule="auto"/>
        <w:rPr>
          <w:rFonts w:cs="Times New Roman"/>
        </w:rPr>
      </w:pPr>
      <w:r w:rsidRPr="00706F03">
        <w:rPr>
          <w:rFonts w:cs="Times New Roman"/>
        </w:rPr>
        <w:t>設第</w:t>
      </w:r>
      <w:r w:rsidRPr="00706F03">
        <w:rPr>
          <w:rFonts w:cs="Times New Roman"/>
        </w:rPr>
        <w:t xml:space="preserve"> </w:t>
      </w:r>
      <m:oMath>
        <m:r>
          <w:rPr>
            <w:rFonts w:ascii="Cambria Math" w:hAnsi="Cambria Math" w:cs="Times New Roman"/>
          </w:rPr>
          <m:t>i</m:t>
        </m:r>
      </m:oMath>
      <w:r w:rsidRPr="00706F03">
        <w:rPr>
          <w:rFonts w:cs="Times New Roman"/>
        </w:rPr>
        <w:t xml:space="preserve"> </w:t>
      </w:r>
      <w:r w:rsidRPr="00706F03">
        <w:rPr>
          <w:rFonts w:cs="Times New Roman"/>
        </w:rPr>
        <w:t>篇裁判書之詞頻計數向量為</w:t>
      </w:r>
      <w:r w:rsidRPr="00706F03">
        <w:rPr>
          <w:rFonts w:cs="Times New Roman"/>
        </w:rPr>
        <w:t xml:space="preserve"> </w:t>
      </w:r>
      <m:oMath>
        <m:sSub>
          <m:sSubPr>
            <m:ctrlPr>
              <w:rPr>
                <w:rFonts w:ascii="Cambria Math" w:hAnsi="Cambria Math" w:cs="Times New Roman"/>
              </w:rPr>
            </m:ctrlPr>
          </m:sSubPr>
          <m:e>
            <m:r>
              <m:rPr>
                <m:sty m:val="b"/>
              </m:rPr>
              <w:rPr>
                <w:rFonts w:ascii="Cambria Math" w:hAnsi="Cambria Math" w:cs="Times New Roman"/>
              </w:rPr>
              <m:t>x</m:t>
            </m:r>
          </m:e>
          <m:sub>
            <m:r>
              <w:rPr>
                <w:rFonts w:ascii="Cambria Math" w:hAnsi="Cambria Math" w:cs="Times New Roman"/>
              </w:rPr>
              <m:t>i</m:t>
            </m:r>
          </m:sub>
        </m:sSub>
      </m:oMath>
      <w:r w:rsidRPr="00706F03">
        <w:rPr>
          <w:rFonts w:cs="Times New Roman"/>
        </w:rPr>
        <w:t>，該裁判書總詞數為</w:t>
      </w:r>
      <w:r w:rsidRPr="00706F03">
        <w:rPr>
          <w:rFonts w:cs="Times New Roman"/>
        </w:rPr>
        <w:t xml:space="preserve"> </w:t>
      </w:r>
      <m:oMath>
        <m:sSub>
          <m:sSubPr>
            <m:ctrlPr>
              <w:rPr>
                <w:rFonts w:ascii="Cambria Math" w:hAnsi="Cambria Math" w:cs="Times New Roman"/>
              </w:rPr>
            </m:ctrlPr>
          </m:sSubPr>
          <m:e>
            <m:r>
              <w:rPr>
                <w:rFonts w:ascii="Cambria Math" w:hAnsi="Cambria Math" w:cs="Times New Roman"/>
              </w:rPr>
              <m:t>m</m:t>
            </m:r>
          </m:e>
          <m:sub>
            <m:r>
              <w:rPr>
                <w:rFonts w:ascii="Cambria Math" w:hAnsi="Cambria Math" w:cs="Times New Roman"/>
              </w:rPr>
              <m:t>i</m:t>
            </m:r>
          </m:sub>
        </m:sSub>
      </m:oMath>
      <w:r w:rsidRPr="00706F03">
        <w:rPr>
          <w:rFonts w:cs="Times New Roman"/>
        </w:rPr>
        <w:t>，則其相對詞頻向量可表示為：</w:t>
      </w:r>
    </w:p>
    <w:p w14:paraId="15E91112" w14:textId="77777777" w:rsidR="002A096E" w:rsidRPr="00706F03" w:rsidRDefault="00000000" w:rsidP="0004071A">
      <w:pPr>
        <w:spacing w:line="276" w:lineRule="auto"/>
        <w:rPr>
          <w:rFonts w:cs="Times New Roman"/>
        </w:rPr>
      </w:pPr>
      <m:oMathPara>
        <m:oMath>
          <m:sSub>
            <m:sSubPr>
              <m:ctrlPr>
                <w:rPr>
                  <w:rFonts w:ascii="Cambria Math" w:hAnsi="Cambria Math" w:cs="Times New Roman"/>
                </w:rPr>
              </m:ctrlPr>
            </m:sSubPr>
            <m:e>
              <m:r>
                <m:rPr>
                  <m:sty m:val="b"/>
                </m:rPr>
                <w:rPr>
                  <w:rFonts w:ascii="Cambria Math" w:hAnsi="Cambria Math" w:cs="Times New Roman"/>
                </w:rPr>
                <m:t>f</m:t>
              </m:r>
            </m:e>
            <m:sub>
              <m:r>
                <w:rPr>
                  <w:rFonts w:ascii="Cambria Math" w:hAnsi="Cambria Math" w:cs="Times New Roman"/>
                </w:rPr>
                <m:t>i</m:t>
              </m:r>
            </m:sub>
          </m:sSub>
          <m:r>
            <w:rPr>
              <w:rFonts w:ascii="Cambria Math" w:hAnsi="Cambria Math" w:cs="Times New Roman"/>
            </w:rPr>
            <m:t>=</m:t>
          </m:r>
          <m:f>
            <m:fPr>
              <m:ctrlPr>
                <w:rPr>
                  <w:rFonts w:ascii="Cambria Math" w:hAnsi="Cambria Math" w:cs="Times New Roman"/>
                </w:rPr>
              </m:ctrlPr>
            </m:fPr>
            <m:num>
              <m:sSub>
                <m:sSubPr>
                  <m:ctrlPr>
                    <w:rPr>
                      <w:rFonts w:ascii="Cambria Math" w:hAnsi="Cambria Math" w:cs="Times New Roman"/>
                    </w:rPr>
                  </m:ctrlPr>
                </m:sSubPr>
                <m:e>
                  <m:r>
                    <m:rPr>
                      <m:sty m:val="b"/>
                    </m:rPr>
                    <w:rPr>
                      <w:rFonts w:ascii="Cambria Math" w:hAnsi="Cambria Math" w:cs="Times New Roman"/>
                    </w:rPr>
                    <m:t>x</m:t>
                  </m:r>
                </m:e>
                <m:sub>
                  <m:r>
                    <w:rPr>
                      <w:rFonts w:ascii="Cambria Math" w:hAnsi="Cambria Math" w:cs="Times New Roman"/>
                    </w:rPr>
                    <m:t>i</m:t>
                  </m:r>
                </m:sub>
              </m:sSub>
            </m:num>
            <m:den>
              <m:sSub>
                <m:sSubPr>
                  <m:ctrlPr>
                    <w:rPr>
                      <w:rFonts w:ascii="Cambria Math" w:hAnsi="Cambria Math" w:cs="Times New Roman"/>
                    </w:rPr>
                  </m:ctrlPr>
                </m:sSubPr>
                <m:e>
                  <m:r>
                    <w:rPr>
                      <w:rFonts w:ascii="Cambria Math" w:hAnsi="Cambria Math" w:cs="Times New Roman"/>
                    </w:rPr>
                    <m:t>m</m:t>
                  </m:r>
                </m:e>
                <m:sub>
                  <m:r>
                    <w:rPr>
                      <w:rFonts w:ascii="Cambria Math" w:hAnsi="Cambria Math" w:cs="Times New Roman"/>
                    </w:rPr>
                    <m:t>i</m:t>
                  </m:r>
                </m:sub>
              </m:sSub>
            </m:den>
          </m:f>
        </m:oMath>
      </m:oMathPara>
    </w:p>
    <w:p w14:paraId="2940A766" w14:textId="77777777" w:rsidR="002A096E" w:rsidRPr="00706F03" w:rsidRDefault="002A096E" w:rsidP="0004071A">
      <w:pPr>
        <w:spacing w:line="276" w:lineRule="auto"/>
        <w:rPr>
          <w:rFonts w:cs="Times New Roman"/>
        </w:rPr>
      </w:pPr>
      <w:r w:rsidRPr="00706F03">
        <w:rPr>
          <w:rFonts w:cs="Times New Roman"/>
        </w:rPr>
        <w:t>其中，</w:t>
      </w:r>
      <m:oMath>
        <m:sSub>
          <m:sSubPr>
            <m:ctrlPr>
              <w:rPr>
                <w:rFonts w:ascii="Cambria Math" w:hAnsi="Cambria Math" w:cs="Times New Roman"/>
              </w:rPr>
            </m:ctrlPr>
          </m:sSubPr>
          <m:e>
            <m:r>
              <m:rPr>
                <m:sty m:val="b"/>
              </m:rPr>
              <w:rPr>
                <w:rFonts w:ascii="Cambria Math" w:hAnsi="Cambria Math" w:cs="Times New Roman"/>
              </w:rPr>
              <m:t>f</m:t>
            </m:r>
          </m:e>
          <m:sub>
            <m:r>
              <w:rPr>
                <w:rFonts w:ascii="Cambria Math" w:hAnsi="Cambria Math" w:cs="Times New Roman"/>
              </w:rPr>
              <m:t>i</m:t>
            </m:r>
          </m:sub>
        </m:sSub>
      </m:oMath>
      <w:r w:rsidRPr="00706F03">
        <w:rPr>
          <w:rFonts w:cs="Times New Roman"/>
        </w:rPr>
        <w:t xml:space="preserve"> </w:t>
      </w:r>
      <w:r w:rsidRPr="00706F03">
        <w:rPr>
          <w:rFonts w:cs="Times New Roman"/>
        </w:rPr>
        <w:t>代表第</w:t>
      </w:r>
      <w:r w:rsidRPr="00706F03">
        <w:rPr>
          <w:rFonts w:cs="Times New Roman"/>
        </w:rPr>
        <w:t xml:space="preserve"> </w:t>
      </w:r>
      <m:oMath>
        <m:r>
          <w:rPr>
            <w:rFonts w:ascii="Cambria Math" w:hAnsi="Cambria Math" w:cs="Times New Roman"/>
          </w:rPr>
          <m:t>i</m:t>
        </m:r>
      </m:oMath>
      <w:r w:rsidRPr="00706F03">
        <w:rPr>
          <w:rFonts w:cs="Times New Roman"/>
        </w:rPr>
        <w:t xml:space="preserve"> </w:t>
      </w:r>
      <w:r w:rsidRPr="00706F03">
        <w:rPr>
          <w:rFonts w:cs="Times New Roman"/>
        </w:rPr>
        <w:t>篇裁判書中各詞彙的相對出現頻率。若</w:t>
      </w:r>
      <w:r w:rsidRPr="00706F03">
        <w:rPr>
          <w:rFonts w:cs="Times New Roman"/>
        </w:rPr>
        <w:t xml:space="preserve"> </w:t>
      </w:r>
      <m:oMath>
        <m:acc>
          <m:accPr>
            <m:ctrlPr>
              <w:rPr>
                <w:rFonts w:ascii="Cambria Math" w:hAnsi="Cambria Math" w:cs="Times New Roman"/>
              </w:rPr>
            </m:ctrlPr>
          </m:accPr>
          <m:e>
            <m:r>
              <m:rPr>
                <m:sty m:val="b"/>
              </m:rPr>
              <w:rPr>
                <w:rFonts w:ascii="Cambria Math" w:hAnsi="Cambria Math" w:cs="Times New Roman"/>
              </w:rPr>
              <m:t>Φ</m:t>
            </m:r>
          </m:e>
        </m:acc>
      </m:oMath>
      <w:r w:rsidRPr="00706F03">
        <w:rPr>
          <w:rFonts w:cs="Times New Roman"/>
        </w:rPr>
        <w:t xml:space="preserve"> </w:t>
      </w:r>
      <w:r w:rsidRPr="00706F03">
        <w:rPr>
          <w:rFonts w:cs="Times New Roman"/>
        </w:rPr>
        <w:t>為</w:t>
      </w:r>
      <w:r w:rsidRPr="00706F03">
        <w:rPr>
          <w:rFonts w:cs="Times New Roman"/>
        </w:rPr>
        <w:t xml:space="preserve"> MNIR </w:t>
      </w:r>
      <w:r w:rsidRPr="00706F03">
        <w:rPr>
          <w:rFonts w:cs="Times New Roman"/>
        </w:rPr>
        <w:t>經</w:t>
      </w:r>
      <w:r w:rsidRPr="00706F03">
        <w:rPr>
          <w:rFonts w:cs="Times New Roman"/>
        </w:rPr>
        <w:t xml:space="preserve"> Gamma-Lasso </w:t>
      </w:r>
      <w:r w:rsidRPr="00706F03">
        <w:rPr>
          <w:rFonts w:cs="Times New Roman"/>
        </w:rPr>
        <w:t>估計後得到的詞彙負載矩陣，則第</w:t>
      </w:r>
      <w:r w:rsidRPr="00706F03">
        <w:rPr>
          <w:rFonts w:cs="Times New Roman"/>
        </w:rPr>
        <w:t xml:space="preserve"> </w:t>
      </w:r>
      <m:oMath>
        <m:r>
          <w:rPr>
            <w:rFonts w:ascii="Cambria Math" w:hAnsi="Cambria Math" w:cs="Times New Roman"/>
          </w:rPr>
          <m:t>i</m:t>
        </m:r>
      </m:oMath>
      <w:r w:rsidRPr="00706F03">
        <w:rPr>
          <w:rFonts w:cs="Times New Roman"/>
        </w:rPr>
        <w:t xml:space="preserve"> </w:t>
      </w:r>
      <w:r w:rsidRPr="00706F03">
        <w:rPr>
          <w:rFonts w:cs="Times New Roman"/>
        </w:rPr>
        <w:t>篇裁判書的充分縮減分數可表示為：</w:t>
      </w:r>
    </w:p>
    <w:p w14:paraId="3062AEF3" w14:textId="77777777" w:rsidR="002A096E" w:rsidRPr="00706F03" w:rsidRDefault="00000000" w:rsidP="0004071A">
      <w:pPr>
        <w:spacing w:line="276" w:lineRule="auto"/>
        <w:rPr>
          <w:rFonts w:cs="Times New Roman"/>
        </w:rPr>
      </w:pPr>
      <m:oMathPara>
        <m:oMath>
          <m:sSub>
            <m:sSubPr>
              <m:ctrlPr>
                <w:rPr>
                  <w:rFonts w:ascii="Cambria Math" w:hAnsi="Cambria Math" w:cs="Times New Roman"/>
                </w:rPr>
              </m:ctrlPr>
            </m:sSubPr>
            <m:e>
              <m:r>
                <m:rPr>
                  <m:sty m:val="b"/>
                </m:rPr>
                <w:rPr>
                  <w:rFonts w:ascii="Cambria Math" w:hAnsi="Cambria Math" w:cs="Times New Roman"/>
                </w:rPr>
                <m:t>s</m:t>
              </m:r>
            </m:e>
            <m:sub>
              <m:r>
                <w:rPr>
                  <w:rFonts w:ascii="Cambria Math" w:hAnsi="Cambria Math" w:cs="Times New Roman"/>
                </w:rPr>
                <m:t>i</m:t>
              </m:r>
            </m:sub>
          </m:sSub>
          <m:r>
            <w:rPr>
              <w:rFonts w:ascii="Cambria Math" w:hAnsi="Cambria Math" w:cs="Times New Roman"/>
            </w:rPr>
            <m:t>=</m:t>
          </m:r>
          <m:sSup>
            <m:sSupPr>
              <m:ctrlPr>
                <w:rPr>
                  <w:rFonts w:ascii="Cambria Math" w:hAnsi="Cambria Math" w:cs="Times New Roman"/>
                </w:rPr>
              </m:ctrlPr>
            </m:sSupPr>
            <m:e>
              <m:acc>
                <m:accPr>
                  <m:ctrlPr>
                    <w:rPr>
                      <w:rFonts w:ascii="Cambria Math" w:hAnsi="Cambria Math" w:cs="Times New Roman"/>
                    </w:rPr>
                  </m:ctrlPr>
                </m:accPr>
                <m:e>
                  <m:r>
                    <m:rPr>
                      <m:sty m:val="b"/>
                    </m:rPr>
                    <w:rPr>
                      <w:rFonts w:ascii="Cambria Math" w:hAnsi="Cambria Math" w:cs="Times New Roman"/>
                    </w:rPr>
                    <m:t>Φ</m:t>
                  </m:r>
                </m:e>
              </m:acc>
            </m:e>
            <m:sup>
              <m:r>
                <m:rPr>
                  <m:sty m:val="p"/>
                </m:rPr>
                <w:rPr>
                  <w:rFonts w:ascii="Cambria Math" w:hAnsi="Cambria Math" w:cs="Times New Roman"/>
                </w:rPr>
                <m:t>⊤</m:t>
              </m:r>
            </m:sup>
          </m:sSup>
          <m:sSub>
            <m:sSubPr>
              <m:ctrlPr>
                <w:rPr>
                  <w:rFonts w:ascii="Cambria Math" w:hAnsi="Cambria Math" w:cs="Times New Roman"/>
                </w:rPr>
              </m:ctrlPr>
            </m:sSubPr>
            <m:e>
              <m:r>
                <m:rPr>
                  <m:sty m:val="b"/>
                </m:rPr>
                <w:rPr>
                  <w:rFonts w:ascii="Cambria Math" w:hAnsi="Cambria Math" w:cs="Times New Roman"/>
                </w:rPr>
                <m:t>f</m:t>
              </m:r>
            </m:e>
            <m:sub>
              <m:r>
                <w:rPr>
                  <w:rFonts w:ascii="Cambria Math" w:hAnsi="Cambria Math" w:cs="Times New Roman"/>
                </w:rPr>
                <m:t>i</m:t>
              </m:r>
            </m:sub>
          </m:sSub>
        </m:oMath>
      </m:oMathPara>
    </w:p>
    <w:p w14:paraId="54DE7146" w14:textId="77777777" w:rsidR="002A096E" w:rsidRPr="00706F03" w:rsidRDefault="002A096E" w:rsidP="0004071A">
      <w:pPr>
        <w:spacing w:line="276" w:lineRule="auto"/>
        <w:rPr>
          <w:rFonts w:cs="Times New Roman"/>
        </w:rPr>
      </w:pPr>
      <w:r w:rsidRPr="00706F03">
        <w:rPr>
          <w:rFonts w:cs="Times New Roman"/>
        </w:rPr>
        <w:t>其中，</w:t>
      </w:r>
      <m:oMath>
        <m:sSub>
          <m:sSubPr>
            <m:ctrlPr>
              <w:rPr>
                <w:rFonts w:ascii="Cambria Math" w:hAnsi="Cambria Math" w:cs="Times New Roman"/>
              </w:rPr>
            </m:ctrlPr>
          </m:sSubPr>
          <m:e>
            <m:r>
              <m:rPr>
                <m:sty m:val="b"/>
              </m:rPr>
              <w:rPr>
                <w:rFonts w:ascii="Cambria Math" w:hAnsi="Cambria Math" w:cs="Times New Roman"/>
              </w:rPr>
              <m:t>s</m:t>
            </m:r>
          </m:e>
          <m:sub>
            <m:r>
              <w:rPr>
                <w:rFonts w:ascii="Cambria Math" w:hAnsi="Cambria Math" w:cs="Times New Roman"/>
              </w:rPr>
              <m:t>i</m:t>
            </m:r>
          </m:sub>
        </m:sSub>
      </m:oMath>
      <w:r w:rsidRPr="00706F03">
        <w:rPr>
          <w:rFonts w:cs="Times New Roman"/>
        </w:rPr>
        <w:t xml:space="preserve"> </w:t>
      </w:r>
      <w:r w:rsidRPr="00706F03">
        <w:rPr>
          <w:rFonts w:cs="Times New Roman"/>
        </w:rPr>
        <w:t>即為第</w:t>
      </w:r>
      <w:r w:rsidRPr="00706F03">
        <w:rPr>
          <w:rFonts w:cs="Times New Roman"/>
        </w:rPr>
        <w:t xml:space="preserve"> </w:t>
      </w:r>
      <m:oMath>
        <m:r>
          <w:rPr>
            <w:rFonts w:ascii="Cambria Math" w:hAnsi="Cambria Math" w:cs="Times New Roman"/>
          </w:rPr>
          <m:t>i</m:t>
        </m:r>
      </m:oMath>
      <w:r w:rsidRPr="00706F03">
        <w:rPr>
          <w:rFonts w:cs="Times New Roman"/>
        </w:rPr>
        <w:t xml:space="preserve"> </w:t>
      </w:r>
      <w:r w:rsidRPr="00706F03">
        <w:rPr>
          <w:rFonts w:cs="Times New Roman"/>
        </w:rPr>
        <w:t>篇裁判書之充分縮減分數，</w:t>
      </w:r>
      <m:oMath>
        <m:acc>
          <m:accPr>
            <m:ctrlPr>
              <w:rPr>
                <w:rFonts w:ascii="Cambria Math" w:hAnsi="Cambria Math" w:cs="Times New Roman"/>
              </w:rPr>
            </m:ctrlPr>
          </m:accPr>
          <m:e>
            <m:r>
              <m:rPr>
                <m:sty m:val="b"/>
              </m:rPr>
              <w:rPr>
                <w:rFonts w:ascii="Cambria Math" w:hAnsi="Cambria Math" w:cs="Times New Roman"/>
              </w:rPr>
              <m:t>Φ</m:t>
            </m:r>
          </m:e>
        </m:acc>
      </m:oMath>
      <w:r w:rsidRPr="00706F03">
        <w:rPr>
          <w:rFonts w:cs="Times New Roman"/>
        </w:rPr>
        <w:t xml:space="preserve"> </w:t>
      </w:r>
      <w:r w:rsidRPr="00706F03">
        <w:rPr>
          <w:rFonts w:cs="Times New Roman"/>
        </w:rPr>
        <w:t>則代表</w:t>
      </w:r>
      <w:r w:rsidRPr="00706F03">
        <w:rPr>
          <w:rFonts w:cs="Times New Roman"/>
        </w:rPr>
        <w:t xml:space="preserve"> MNIR </w:t>
      </w:r>
      <w:r w:rsidRPr="00706F03">
        <w:rPr>
          <w:rFonts w:cs="Times New Roman"/>
        </w:rPr>
        <w:t>所估計出的詞彙負載方向。此公式表示，</w:t>
      </w:r>
      <w:r w:rsidRPr="00706F03">
        <w:rPr>
          <w:rFonts w:cs="Times New Roman"/>
        </w:rPr>
        <w:t xml:space="preserve">MNIR </w:t>
      </w:r>
      <w:r w:rsidRPr="00706F03">
        <w:rPr>
          <w:rFonts w:cs="Times New Roman"/>
        </w:rPr>
        <w:t>會將原始高維詞彙頻率向量</w:t>
      </w:r>
      <w:r w:rsidRPr="00706F03">
        <w:rPr>
          <w:rFonts w:cs="Times New Roman"/>
        </w:rPr>
        <w:t xml:space="preserve"> </w:t>
      </w:r>
      <m:oMath>
        <m:sSub>
          <m:sSubPr>
            <m:ctrlPr>
              <w:rPr>
                <w:rFonts w:ascii="Cambria Math" w:hAnsi="Cambria Math" w:cs="Times New Roman"/>
              </w:rPr>
            </m:ctrlPr>
          </m:sSubPr>
          <m:e>
            <m:r>
              <m:rPr>
                <m:sty m:val="b"/>
              </m:rPr>
              <w:rPr>
                <w:rFonts w:ascii="Cambria Math" w:hAnsi="Cambria Math" w:cs="Times New Roman"/>
              </w:rPr>
              <m:t>f</m:t>
            </m:r>
          </m:e>
          <m:sub>
            <m:r>
              <w:rPr>
                <w:rFonts w:ascii="Cambria Math" w:hAnsi="Cambria Math" w:cs="Times New Roman"/>
              </w:rPr>
              <m:t>i</m:t>
            </m:r>
          </m:sub>
        </m:sSub>
      </m:oMath>
      <w:r w:rsidRPr="00706F03">
        <w:rPr>
          <w:rFonts w:cs="Times New Roman"/>
        </w:rPr>
        <w:t xml:space="preserve"> </w:t>
      </w:r>
      <w:r w:rsidRPr="00706F03">
        <w:rPr>
          <w:rFonts w:cs="Times New Roman"/>
        </w:rPr>
        <w:t>投影到由</w:t>
      </w:r>
      <w:r w:rsidRPr="00706F03">
        <w:rPr>
          <w:rFonts w:cs="Times New Roman"/>
        </w:rPr>
        <w:t xml:space="preserve"> </w:t>
      </w:r>
      <m:oMath>
        <m:acc>
          <m:accPr>
            <m:ctrlPr>
              <w:rPr>
                <w:rFonts w:ascii="Cambria Math" w:hAnsi="Cambria Math" w:cs="Times New Roman"/>
              </w:rPr>
            </m:ctrlPr>
          </m:accPr>
          <m:e>
            <m:r>
              <m:rPr>
                <m:sty m:val="b"/>
              </m:rPr>
              <w:rPr>
                <w:rFonts w:ascii="Cambria Math" w:hAnsi="Cambria Math" w:cs="Times New Roman"/>
              </w:rPr>
              <m:t>Φ</m:t>
            </m:r>
          </m:e>
        </m:acc>
      </m:oMath>
      <w:r w:rsidRPr="00706F03">
        <w:rPr>
          <w:rFonts w:cs="Times New Roman"/>
        </w:rPr>
        <w:t xml:space="preserve"> </w:t>
      </w:r>
      <w:r w:rsidRPr="00706F03">
        <w:rPr>
          <w:rFonts w:cs="Times New Roman"/>
        </w:rPr>
        <w:t>所形成的低維空間中，進而得到較低維的文本表徵。</w:t>
      </w:r>
    </w:p>
    <w:p w14:paraId="74AC71D4" w14:textId="77777777" w:rsidR="002A096E" w:rsidRPr="00706F03" w:rsidRDefault="002A096E" w:rsidP="0004071A">
      <w:pPr>
        <w:spacing w:line="276" w:lineRule="auto"/>
        <w:rPr>
          <w:rFonts w:cs="Times New Roman"/>
        </w:rPr>
      </w:pPr>
      <w:r w:rsidRPr="00706F03">
        <w:rPr>
          <w:rFonts w:cs="Times New Roman"/>
        </w:rPr>
        <w:t>換言之，原始文字特徵矩陣可能包含數千至數萬個詞彙維度，但並非所有詞彙皆與裁判結果有關。</w:t>
      </w:r>
      <w:r w:rsidRPr="00706F03">
        <w:rPr>
          <w:rFonts w:cs="Times New Roman"/>
        </w:rPr>
        <w:t xml:space="preserve">MNIR </w:t>
      </w:r>
      <w:r w:rsidRPr="00706F03">
        <w:rPr>
          <w:rFonts w:cs="Times New Roman"/>
        </w:rPr>
        <w:t>透過前述</w:t>
      </w:r>
      <w:r w:rsidRPr="00706F03">
        <w:rPr>
          <w:rFonts w:cs="Times New Roman"/>
        </w:rPr>
        <w:t xml:space="preserve"> inverse regression </w:t>
      </w:r>
      <w:r w:rsidRPr="00706F03">
        <w:rPr>
          <w:rFonts w:cs="Times New Roman"/>
        </w:rPr>
        <w:t>模型，先估計不同裁判結果下詞彙分布的變化方向，再利用這些估計出的詞彙負載方向，將每篇裁判書轉換為低維的充分縮減分數。因此，</w:t>
      </w:r>
      <w:r w:rsidRPr="00706F03">
        <w:rPr>
          <w:rFonts w:cs="Times New Roman"/>
        </w:rPr>
        <w:t xml:space="preserve">MNIR </w:t>
      </w:r>
      <w:r w:rsidRPr="00706F03">
        <w:rPr>
          <w:rFonts w:cs="Times New Roman"/>
        </w:rPr>
        <w:t>的降維並非一般無監督式壓縮，而是利用裁判結果標籤資訊進行監督式特徵轉換。</w:t>
      </w:r>
    </w:p>
    <w:p w14:paraId="1697C555" w14:textId="77777777" w:rsidR="002A096E" w:rsidRPr="00706F03" w:rsidRDefault="002A096E" w:rsidP="0004071A">
      <w:pPr>
        <w:spacing w:line="276" w:lineRule="auto"/>
        <w:rPr>
          <w:rFonts w:cs="Times New Roman"/>
        </w:rPr>
      </w:pPr>
      <w:r w:rsidRPr="00706F03">
        <w:rPr>
          <w:rFonts w:cs="Times New Roman"/>
        </w:rPr>
        <w:t>在模型假設成立下，充分縮減分數可被視為原始高維文本中與裁判結果相關資訊的低維摘要。也就是說，給定充分縮減分數後，原始高維詞彙向量對裁判結果所能提供的額外資訊理論上會降低。此一關係可概念性表示為：</w:t>
      </w:r>
    </w:p>
    <w:p w14:paraId="577A1655" w14:textId="77777777" w:rsidR="002A096E" w:rsidRPr="00706F03" w:rsidRDefault="00000000" w:rsidP="0004071A">
      <w:pPr>
        <w:spacing w:line="276" w:lineRule="auto"/>
        <w:rPr>
          <w:rFonts w:cs="Times New Roman"/>
        </w:rPr>
      </w:pPr>
      <m:oMathPara>
        <m:oMath>
          <m:sSub>
            <m:sSubPr>
              <m:ctrlPr>
                <w:rPr>
                  <w:rFonts w:ascii="Cambria Math" w:hAnsi="Cambria Math" w:cs="Times New Roman"/>
                </w:rPr>
              </m:ctrlPr>
            </m:sSubPr>
            <m:e>
              <m:r>
                <w:rPr>
                  <w:rFonts w:ascii="Cambria Math" w:hAnsi="Cambria Math" w:cs="Times New Roman"/>
                </w:rPr>
                <m:t>y</m:t>
              </m:r>
            </m:e>
            <m:sub>
              <m:r>
                <w:rPr>
                  <w:rFonts w:ascii="Cambria Math" w:hAnsi="Cambria Math" w:cs="Times New Roman"/>
                </w:rPr>
                <m:t>i</m:t>
              </m:r>
            </m:sub>
          </m:sSub>
          <m:r>
            <w:rPr>
              <w:rFonts w:ascii="Cambria Math" w:hAnsi="Cambria Math" w:cs="Times New Roman"/>
            </w:rPr>
            <m:t>⊥</m:t>
          </m:r>
          <m:sSub>
            <m:sSubPr>
              <m:ctrlPr>
                <w:rPr>
                  <w:rFonts w:ascii="Cambria Math" w:hAnsi="Cambria Math" w:cs="Times New Roman"/>
                </w:rPr>
              </m:ctrlPr>
            </m:sSubPr>
            <m:e>
              <m:r>
                <m:rPr>
                  <m:sty m:val="b"/>
                </m:rPr>
                <w:rPr>
                  <w:rFonts w:ascii="Cambria Math" w:hAnsi="Cambria Math" w:cs="Times New Roman"/>
                </w:rPr>
                <m:t>x</m:t>
              </m:r>
            </m:e>
            <m:sub>
              <m:r>
                <w:rPr>
                  <w:rFonts w:ascii="Cambria Math" w:hAnsi="Cambria Math" w:cs="Times New Roman"/>
                </w:rPr>
                <m:t>i</m:t>
              </m:r>
            </m:sub>
          </m:sSub>
          <m:r>
            <w:rPr>
              <w:rFonts w:ascii="Cambria Math" w:hAnsi="Cambria Math" w:cs="Times New Roman"/>
            </w:rPr>
            <m:t>∣</m:t>
          </m:r>
          <m:sSub>
            <m:sSubPr>
              <m:ctrlPr>
                <w:rPr>
                  <w:rFonts w:ascii="Cambria Math" w:hAnsi="Cambria Math" w:cs="Times New Roman"/>
                </w:rPr>
              </m:ctrlPr>
            </m:sSubPr>
            <m:e>
              <m:r>
                <m:rPr>
                  <m:sty m:val="b"/>
                </m:rPr>
                <w:rPr>
                  <w:rFonts w:ascii="Cambria Math" w:hAnsi="Cambria Math" w:cs="Times New Roman"/>
                </w:rPr>
                <m:t>s</m:t>
              </m:r>
            </m:e>
            <m:sub>
              <m:r>
                <w:rPr>
                  <w:rFonts w:ascii="Cambria Math" w:hAnsi="Cambria Math" w:cs="Times New Roman"/>
                </w:rPr>
                <m:t>i</m:t>
              </m:r>
            </m:sub>
          </m:sSub>
        </m:oMath>
      </m:oMathPara>
    </w:p>
    <w:p w14:paraId="01B7AD86" w14:textId="77777777" w:rsidR="002A096E" w:rsidRPr="00706F03" w:rsidRDefault="002A096E" w:rsidP="0004071A">
      <w:pPr>
        <w:spacing w:line="276" w:lineRule="auto"/>
        <w:rPr>
          <w:rFonts w:cs="Times New Roman"/>
        </w:rPr>
      </w:pPr>
      <w:r w:rsidRPr="00706F03">
        <w:rPr>
          <w:rFonts w:cs="Times New Roman"/>
        </w:rPr>
        <w:t>其中，</w:t>
      </w:r>
      <m:oMath>
        <m:sSub>
          <m:sSubPr>
            <m:ctrlPr>
              <w:rPr>
                <w:rFonts w:ascii="Cambria Math" w:hAnsi="Cambria Math" w:cs="Times New Roman"/>
              </w:rPr>
            </m:ctrlPr>
          </m:sSubPr>
          <m:e>
            <m:r>
              <w:rPr>
                <w:rFonts w:ascii="Cambria Math" w:hAnsi="Cambria Math" w:cs="Times New Roman"/>
              </w:rPr>
              <m:t>y</m:t>
            </m:r>
          </m:e>
          <m:sub>
            <m:r>
              <w:rPr>
                <w:rFonts w:ascii="Cambria Math" w:hAnsi="Cambria Math" w:cs="Times New Roman"/>
              </w:rPr>
              <m:t>i</m:t>
            </m:r>
          </m:sub>
        </m:sSub>
      </m:oMath>
      <w:r w:rsidRPr="00706F03">
        <w:rPr>
          <w:rFonts w:cs="Times New Roman"/>
        </w:rPr>
        <w:t xml:space="preserve"> </w:t>
      </w:r>
      <w:r w:rsidRPr="00706F03">
        <w:rPr>
          <w:rFonts w:cs="Times New Roman"/>
        </w:rPr>
        <w:t>為第</w:t>
      </w:r>
      <w:r w:rsidRPr="00706F03">
        <w:rPr>
          <w:rFonts w:cs="Times New Roman"/>
        </w:rPr>
        <w:t xml:space="preserve"> </w:t>
      </w:r>
      <m:oMath>
        <m:r>
          <w:rPr>
            <w:rFonts w:ascii="Cambria Math" w:hAnsi="Cambria Math" w:cs="Times New Roman"/>
          </w:rPr>
          <m:t>i</m:t>
        </m:r>
      </m:oMath>
      <w:r w:rsidRPr="00706F03">
        <w:rPr>
          <w:rFonts w:cs="Times New Roman"/>
        </w:rPr>
        <w:t xml:space="preserve"> </w:t>
      </w:r>
      <w:r w:rsidRPr="00706F03">
        <w:rPr>
          <w:rFonts w:cs="Times New Roman"/>
        </w:rPr>
        <w:t>篇裁判書的裁判結果標籤，</w:t>
      </w:r>
      <m:oMath>
        <m:sSub>
          <m:sSubPr>
            <m:ctrlPr>
              <w:rPr>
                <w:rFonts w:ascii="Cambria Math" w:hAnsi="Cambria Math" w:cs="Times New Roman"/>
              </w:rPr>
            </m:ctrlPr>
          </m:sSubPr>
          <m:e>
            <m:r>
              <m:rPr>
                <m:sty m:val="b"/>
              </m:rPr>
              <w:rPr>
                <w:rFonts w:ascii="Cambria Math" w:hAnsi="Cambria Math" w:cs="Times New Roman"/>
              </w:rPr>
              <m:t>x</m:t>
            </m:r>
          </m:e>
          <m:sub>
            <m:r>
              <w:rPr>
                <w:rFonts w:ascii="Cambria Math" w:hAnsi="Cambria Math" w:cs="Times New Roman"/>
              </w:rPr>
              <m:t>i</m:t>
            </m:r>
          </m:sub>
        </m:sSub>
      </m:oMath>
      <w:r w:rsidRPr="00706F03">
        <w:rPr>
          <w:rFonts w:cs="Times New Roman"/>
        </w:rPr>
        <w:t xml:space="preserve"> </w:t>
      </w:r>
      <w:r w:rsidRPr="00706F03">
        <w:rPr>
          <w:rFonts w:cs="Times New Roman"/>
        </w:rPr>
        <w:t>為原始高維詞彙向量，</w:t>
      </w:r>
      <m:oMath>
        <m:sSub>
          <m:sSubPr>
            <m:ctrlPr>
              <w:rPr>
                <w:rFonts w:ascii="Cambria Math" w:hAnsi="Cambria Math" w:cs="Times New Roman"/>
              </w:rPr>
            </m:ctrlPr>
          </m:sSubPr>
          <m:e>
            <m:r>
              <m:rPr>
                <m:sty m:val="b"/>
              </m:rPr>
              <w:rPr>
                <w:rFonts w:ascii="Cambria Math" w:hAnsi="Cambria Math" w:cs="Times New Roman"/>
              </w:rPr>
              <m:t>s</m:t>
            </m:r>
          </m:e>
          <m:sub>
            <m:r>
              <w:rPr>
                <w:rFonts w:ascii="Cambria Math" w:hAnsi="Cambria Math" w:cs="Times New Roman"/>
              </w:rPr>
              <m:t>i</m:t>
            </m:r>
          </m:sub>
        </m:sSub>
      </m:oMath>
      <w:r w:rsidRPr="00706F03">
        <w:rPr>
          <w:rFonts w:cs="Times New Roman"/>
        </w:rPr>
        <w:t xml:space="preserve"> </w:t>
      </w:r>
      <w:r w:rsidRPr="00706F03">
        <w:rPr>
          <w:rFonts w:cs="Times New Roman"/>
        </w:rPr>
        <w:t>則為</w:t>
      </w:r>
      <w:r w:rsidRPr="00706F03">
        <w:rPr>
          <w:rFonts w:cs="Times New Roman"/>
        </w:rPr>
        <w:t xml:space="preserve"> MNIR </w:t>
      </w:r>
      <w:r w:rsidRPr="00706F03">
        <w:rPr>
          <w:rFonts w:cs="Times New Roman"/>
        </w:rPr>
        <w:t>轉換後的充分縮減分數。此條件獨立關係並非本研究直接檢定之經驗命題，而是在</w:t>
      </w:r>
      <w:r w:rsidRPr="00706F03">
        <w:rPr>
          <w:rFonts w:cs="Times New Roman"/>
        </w:rPr>
        <w:t xml:space="preserve"> MNIR </w:t>
      </w:r>
      <w:r w:rsidRPr="00706F03">
        <w:rPr>
          <w:rFonts w:cs="Times New Roman"/>
        </w:rPr>
        <w:t>模型設定成立下的理論性質。因此，本研究對此採取保守解讀：</w:t>
      </w:r>
      <w:r w:rsidRPr="00706F03">
        <w:rPr>
          <w:rFonts w:cs="Times New Roman"/>
        </w:rPr>
        <w:t xml:space="preserve">MNIR </w:t>
      </w:r>
      <w:r w:rsidRPr="00706F03">
        <w:rPr>
          <w:rFonts w:cs="Times New Roman"/>
        </w:rPr>
        <w:t>理論上可將高維文本轉換為與裁判結果相關的低維表徵，但其實際分類效果仍需透過後續與</w:t>
      </w:r>
      <w:r w:rsidRPr="00706F03">
        <w:rPr>
          <w:rFonts w:cs="Times New Roman"/>
        </w:rPr>
        <w:t xml:space="preserve"> </w:t>
      </w:r>
      <w:r w:rsidR="00AF715B" w:rsidRPr="00706F03">
        <w:rPr>
          <w:rFonts w:cs="Times New Roman"/>
        </w:rPr>
        <w:t>SVM</w:t>
      </w:r>
      <w:r w:rsidRPr="00706F03">
        <w:rPr>
          <w:rFonts w:cs="Times New Roman"/>
        </w:rPr>
        <w:t xml:space="preserve"> </w:t>
      </w:r>
      <w:r w:rsidRPr="00706F03">
        <w:rPr>
          <w:rFonts w:cs="Times New Roman"/>
        </w:rPr>
        <w:t>的比較加以檢驗。</w:t>
      </w:r>
    </w:p>
    <w:p w14:paraId="7E889DB5" w14:textId="77777777" w:rsidR="002A096E" w:rsidRPr="00706F03" w:rsidRDefault="002A096E" w:rsidP="0004071A">
      <w:pPr>
        <w:spacing w:line="276" w:lineRule="auto"/>
        <w:rPr>
          <w:rFonts w:cs="Times New Roman"/>
        </w:rPr>
      </w:pPr>
      <w:r w:rsidRPr="00706F03">
        <w:rPr>
          <w:rFonts w:cs="Times New Roman"/>
        </w:rPr>
        <w:t>在本研究流程中，</w:t>
      </w:r>
      <w:r w:rsidRPr="00706F03">
        <w:rPr>
          <w:rFonts w:cs="Times New Roman"/>
        </w:rPr>
        <w:t xml:space="preserve">MNIR </w:t>
      </w:r>
      <w:r w:rsidRPr="00706F03">
        <w:rPr>
          <w:rFonts w:cs="Times New Roman"/>
        </w:rPr>
        <w:t>位於卡方特徵選擇與</w:t>
      </w:r>
      <w:r w:rsidRPr="00706F03">
        <w:rPr>
          <w:rFonts w:cs="Times New Roman"/>
        </w:rPr>
        <w:t xml:space="preserve"> SVM </w:t>
      </w:r>
      <w:r w:rsidRPr="00706F03">
        <w:rPr>
          <w:rFonts w:cs="Times New Roman"/>
        </w:rPr>
        <w:t>分類器之間。具體而言，本研究先</w:t>
      </w:r>
      <w:r w:rsidRPr="00706F03">
        <w:rPr>
          <w:rFonts w:cs="Times New Roman"/>
        </w:rPr>
        <w:lastRenderedPageBreak/>
        <w:t>以卡方統計量篩選與三類裁判結果較相關的前</w:t>
      </w:r>
      <w:r w:rsidRPr="00706F03">
        <w:rPr>
          <w:rFonts w:cs="Times New Roman"/>
        </w:rPr>
        <w:t xml:space="preserve"> </w:t>
      </w:r>
      <m:oMath>
        <m:r>
          <w:rPr>
            <w:rFonts w:ascii="Cambria Math" w:hAnsi="Cambria Math" w:cs="Times New Roman"/>
          </w:rPr>
          <m:t>K</m:t>
        </m:r>
      </m:oMath>
      <w:r w:rsidRPr="00706F03">
        <w:rPr>
          <w:rFonts w:cs="Times New Roman"/>
        </w:rPr>
        <w:t xml:space="preserve"> </w:t>
      </w:r>
      <w:r w:rsidRPr="00706F03">
        <w:rPr>
          <w:rFonts w:cs="Times New Roman"/>
        </w:rPr>
        <w:t>個詞彙特徵，再以訓練集估計</w:t>
      </w:r>
      <w:r w:rsidRPr="00706F03">
        <w:rPr>
          <w:rFonts w:cs="Times New Roman"/>
        </w:rPr>
        <w:t xml:space="preserve"> MNIR </w:t>
      </w:r>
      <w:r w:rsidRPr="00706F03">
        <w:rPr>
          <w:rFonts w:cs="Times New Roman"/>
        </w:rPr>
        <w:t>模型與詞彙負載矩陣</w:t>
      </w:r>
      <w:r w:rsidRPr="00706F03">
        <w:rPr>
          <w:rFonts w:cs="Times New Roman"/>
        </w:rPr>
        <w:t xml:space="preserve"> </w:t>
      </w:r>
      <m:oMath>
        <m:acc>
          <m:accPr>
            <m:ctrlPr>
              <w:rPr>
                <w:rFonts w:ascii="Cambria Math" w:hAnsi="Cambria Math" w:cs="Times New Roman"/>
              </w:rPr>
            </m:ctrlPr>
          </m:accPr>
          <m:e>
            <m:r>
              <m:rPr>
                <m:sty m:val="b"/>
              </m:rPr>
              <w:rPr>
                <w:rFonts w:ascii="Cambria Math" w:hAnsi="Cambria Math" w:cs="Times New Roman"/>
              </w:rPr>
              <m:t>Φ</m:t>
            </m:r>
          </m:e>
        </m:acc>
      </m:oMath>
      <w:r w:rsidRPr="00706F03">
        <w:rPr>
          <w:rFonts w:cs="Times New Roman"/>
        </w:rPr>
        <w:t>。接著，將訓練集、驗證集與測試集分別轉換為充分縮減分數，最後再將這些低維特徵輸入</w:t>
      </w:r>
      <w:r w:rsidRPr="00706F03">
        <w:rPr>
          <w:rFonts w:cs="Times New Roman"/>
        </w:rPr>
        <w:t xml:space="preserve"> SVM </w:t>
      </w:r>
      <w:r w:rsidRPr="00706F03">
        <w:rPr>
          <w:rFonts w:cs="Times New Roman"/>
        </w:rPr>
        <w:t>分類器進行裁判結果分類。</w:t>
      </w:r>
    </w:p>
    <w:p w14:paraId="5A171327" w14:textId="77777777" w:rsidR="008C78C6" w:rsidRPr="00706F03" w:rsidRDefault="002A096E" w:rsidP="0004071A">
      <w:pPr>
        <w:spacing w:line="276" w:lineRule="auto"/>
        <w:rPr>
          <w:rFonts w:cs="Times New Roman"/>
        </w:rPr>
      </w:pPr>
      <w:r w:rsidRPr="00706F03">
        <w:rPr>
          <w:rFonts w:cs="Times New Roman"/>
        </w:rPr>
        <w:t>因此，充分縮減分數在本研究中具有兩項功能。第一，它將高維稀疏文字特徵轉換為低維表徵，降低後續分類器的輸入維度。第二，它透過裁判結果標籤資訊保留與分類目標較相關的詞彙方向，使後續</w:t>
      </w:r>
      <w:r w:rsidRPr="00706F03">
        <w:rPr>
          <w:rFonts w:cs="Times New Roman"/>
        </w:rPr>
        <w:t xml:space="preserve"> SVM </w:t>
      </w:r>
      <w:r w:rsidRPr="00706F03">
        <w:rPr>
          <w:rFonts w:cs="Times New Roman"/>
        </w:rPr>
        <w:t>分類器能以較低維的特徵進行判斷。不過，</w:t>
      </w:r>
      <w:r w:rsidRPr="00706F03">
        <w:rPr>
          <w:rFonts w:cs="Times New Roman"/>
        </w:rPr>
        <w:t xml:space="preserve">MNIR </w:t>
      </w:r>
      <w:r w:rsidRPr="00706F03">
        <w:rPr>
          <w:rFonts w:cs="Times New Roman"/>
        </w:rPr>
        <w:t>轉換是否能實際提升分類表現，仍需以第四章兩種流程的實證結果作為判斷依據。</w:t>
      </w:r>
    </w:p>
    <w:p w14:paraId="4246AD63" w14:textId="77777777" w:rsidR="00B9506F" w:rsidRPr="00706F03" w:rsidRDefault="00512832" w:rsidP="006C25BD">
      <w:pPr>
        <w:pStyle w:val="Heading2"/>
        <w:spacing w:line="276" w:lineRule="auto"/>
        <w:rPr>
          <w:rFonts w:ascii="Times New Roman" w:eastAsia="DFKai-SB" w:hAnsi="Times New Roman" w:cs="Times New Roman"/>
          <w:color w:val="auto"/>
          <w:szCs w:val="28"/>
        </w:rPr>
      </w:pPr>
      <w:r w:rsidRPr="00706F03">
        <w:rPr>
          <w:rFonts w:ascii="Times New Roman" w:eastAsia="DFKai-SB" w:hAnsi="Times New Roman" w:cs="Times New Roman"/>
          <w:color w:val="auto"/>
          <w:szCs w:val="28"/>
        </w:rPr>
        <w:t>3.</w:t>
      </w:r>
      <w:r w:rsidR="007B2911" w:rsidRPr="00706F03">
        <w:rPr>
          <w:rFonts w:ascii="Times New Roman" w:eastAsia="DFKai-SB" w:hAnsi="Times New Roman" w:cs="Times New Roman"/>
          <w:color w:val="auto"/>
          <w:szCs w:val="28"/>
        </w:rPr>
        <w:t>8</w:t>
      </w:r>
      <w:r w:rsidRPr="00706F03">
        <w:rPr>
          <w:rFonts w:ascii="Times New Roman" w:eastAsia="DFKai-SB" w:hAnsi="Times New Roman" w:cs="Times New Roman"/>
          <w:color w:val="auto"/>
          <w:szCs w:val="28"/>
        </w:rPr>
        <w:t xml:space="preserve"> </w:t>
      </w:r>
      <w:r w:rsidR="007B2911" w:rsidRPr="00706F03">
        <w:rPr>
          <w:rFonts w:ascii="Times New Roman" w:eastAsia="DFKai-SB" w:hAnsi="Times New Roman" w:cs="Times New Roman"/>
          <w:color w:val="auto"/>
          <w:szCs w:val="28"/>
        </w:rPr>
        <w:t>模型流程設計</w:t>
      </w:r>
    </w:p>
    <w:p w14:paraId="2C769039" w14:textId="77777777" w:rsidR="00D32C60" w:rsidRPr="00706F03" w:rsidRDefault="00D32C60" w:rsidP="0004071A">
      <w:pPr>
        <w:spacing w:line="276" w:lineRule="auto"/>
        <w:rPr>
          <w:rFonts w:cs="Times New Roman"/>
        </w:rPr>
      </w:pPr>
      <w:r w:rsidRPr="00706F03">
        <w:rPr>
          <w:rFonts w:cs="Times New Roman"/>
        </w:rPr>
        <w:t>本研究比較兩條主要模型流程，分別為</w:t>
      </w:r>
      <w:r w:rsidRPr="00706F03">
        <w:rPr>
          <w:rFonts w:cs="Times New Roman"/>
        </w:rPr>
        <w:t xml:space="preserve"> </w:t>
      </w:r>
      <w:r w:rsidR="001E5412" w:rsidRPr="00706F03">
        <w:rPr>
          <w:rFonts w:cs="Times New Roman"/>
          <w:b/>
          <w:bCs/>
        </w:rPr>
        <w:t>Chi-square + MNIR + SVM</w:t>
      </w:r>
      <w:r w:rsidRPr="00706F03">
        <w:rPr>
          <w:rFonts w:cs="Times New Roman"/>
        </w:rPr>
        <w:t xml:space="preserve"> </w:t>
      </w:r>
      <w:r w:rsidRPr="00706F03">
        <w:rPr>
          <w:rFonts w:cs="Times New Roman"/>
        </w:rPr>
        <w:t>與</w:t>
      </w:r>
      <w:r w:rsidRPr="00706F03">
        <w:rPr>
          <w:rFonts w:cs="Times New Roman"/>
        </w:rPr>
        <w:t xml:space="preserve"> </w:t>
      </w:r>
      <w:r w:rsidRPr="00706F03">
        <w:rPr>
          <w:rFonts w:cs="Times New Roman"/>
          <w:b/>
          <w:bCs/>
        </w:rPr>
        <w:t xml:space="preserve">Chi-square + </w:t>
      </w:r>
      <w:r w:rsidR="00AF715B" w:rsidRPr="00706F03">
        <w:rPr>
          <w:rFonts w:cs="Times New Roman"/>
          <w:b/>
          <w:bCs/>
        </w:rPr>
        <w:t>SVM</w:t>
      </w:r>
      <w:r w:rsidRPr="00706F03">
        <w:rPr>
          <w:rFonts w:cs="Times New Roman"/>
        </w:rPr>
        <w:t>。兩條流程皆以前述文字特徵建構與卡方特徵選擇作為共同前置步驟，差異在於是否進一步透過</w:t>
      </w:r>
      <w:r w:rsidRPr="00706F03">
        <w:rPr>
          <w:rFonts w:cs="Times New Roman"/>
        </w:rPr>
        <w:t xml:space="preserve"> MNIR </w:t>
      </w:r>
      <w:r w:rsidRPr="00706F03">
        <w:rPr>
          <w:rFonts w:cs="Times New Roman"/>
        </w:rPr>
        <w:t>進行監督式特徵轉換。前者用以檢驗</w:t>
      </w:r>
      <w:r w:rsidRPr="00706F03">
        <w:rPr>
          <w:rFonts w:cs="Times New Roman"/>
        </w:rPr>
        <w:t xml:space="preserve"> MNIR </w:t>
      </w:r>
      <w:r w:rsidRPr="00706F03">
        <w:rPr>
          <w:rFonts w:cs="Times New Roman"/>
        </w:rPr>
        <w:t>是否能將高維法律文本特徵轉換為較具判別力之低維表徵；後者則作為不經</w:t>
      </w:r>
      <w:r w:rsidRPr="00706F03">
        <w:rPr>
          <w:rFonts w:cs="Times New Roman"/>
        </w:rPr>
        <w:t xml:space="preserve"> MNIR </w:t>
      </w:r>
      <w:r w:rsidRPr="00706F03">
        <w:rPr>
          <w:rFonts w:cs="Times New Roman"/>
        </w:rPr>
        <w:t>轉換之直接對照流程。</w:t>
      </w:r>
    </w:p>
    <w:p w14:paraId="5B87ABB4" w14:textId="77777777" w:rsidR="007B2911" w:rsidRPr="00706F03" w:rsidRDefault="00D32C60" w:rsidP="0004071A">
      <w:pPr>
        <w:spacing w:line="276" w:lineRule="auto"/>
        <w:rPr>
          <w:rFonts w:cs="Times New Roman"/>
        </w:rPr>
      </w:pPr>
      <w:r w:rsidRPr="00706F03">
        <w:rPr>
          <w:rFonts w:cs="Times New Roman"/>
        </w:rPr>
        <w:t>具體而言，本研究先將裁判文本轉換為</w:t>
      </w:r>
      <w:r w:rsidRPr="00706F03">
        <w:rPr>
          <w:rFonts w:cs="Times New Roman"/>
        </w:rPr>
        <w:t xml:space="preserve"> BoW</w:t>
      </w:r>
      <w:r w:rsidRPr="00706F03">
        <w:rPr>
          <w:rFonts w:cs="Times New Roman"/>
        </w:rPr>
        <w:t>、</w:t>
      </w:r>
      <w:r w:rsidRPr="00706F03">
        <w:rPr>
          <w:rFonts w:cs="Times New Roman"/>
        </w:rPr>
        <w:t xml:space="preserve">TF </w:t>
      </w:r>
      <w:r w:rsidRPr="00706F03">
        <w:rPr>
          <w:rFonts w:cs="Times New Roman"/>
        </w:rPr>
        <w:t>或</w:t>
      </w:r>
      <w:r w:rsidRPr="00706F03">
        <w:rPr>
          <w:rFonts w:cs="Times New Roman"/>
        </w:rPr>
        <w:t xml:space="preserve"> TF-IDF </w:t>
      </w:r>
      <w:r w:rsidRPr="00706F03">
        <w:rPr>
          <w:rFonts w:cs="Times New Roman"/>
        </w:rPr>
        <w:t>特徵矩陣，再以卡方統計量篩選與三類裁判結果較相關的前</w:t>
      </w:r>
      <w:r w:rsidRPr="00706F03">
        <w:rPr>
          <w:rFonts w:cs="Times New Roman"/>
        </w:rPr>
        <w:t xml:space="preserve"> </w:t>
      </w:r>
      <m:oMath>
        <m:r>
          <w:rPr>
            <w:rFonts w:ascii="Cambria Math" w:hAnsi="Cambria Math" w:cs="Times New Roman"/>
          </w:rPr>
          <m:t xml:space="preserve">K </m:t>
        </m:r>
      </m:oMath>
      <w:r w:rsidRPr="00706F03">
        <w:rPr>
          <w:rFonts w:cs="Times New Roman"/>
        </w:rPr>
        <w:t>個詞彙特徵。完成特徵篩選後，含</w:t>
      </w:r>
      <w:r w:rsidRPr="00706F03">
        <w:rPr>
          <w:rFonts w:cs="Times New Roman"/>
        </w:rPr>
        <w:t xml:space="preserve"> MNIR </w:t>
      </w:r>
      <w:r w:rsidRPr="00706F03">
        <w:rPr>
          <w:rFonts w:cs="Times New Roman"/>
        </w:rPr>
        <w:t>轉換的流程會進一步將卡方篩選後的文字特徵輸入</w:t>
      </w:r>
      <w:r w:rsidRPr="00706F03">
        <w:rPr>
          <w:rFonts w:cs="Times New Roman"/>
        </w:rPr>
        <w:t xml:space="preserve"> MNIR</w:t>
      </w:r>
      <w:r w:rsidRPr="00706F03">
        <w:rPr>
          <w:rFonts w:cs="Times New Roman"/>
        </w:rPr>
        <w:t>，轉換為充分縮減分數，再以</w:t>
      </w:r>
      <w:r w:rsidRPr="00706F03">
        <w:rPr>
          <w:rFonts w:cs="Times New Roman"/>
        </w:rPr>
        <w:t xml:space="preserve"> SVM </w:t>
      </w:r>
      <w:r w:rsidRPr="00706F03">
        <w:rPr>
          <w:rFonts w:cs="Times New Roman"/>
        </w:rPr>
        <w:t>進行分類；直接分類流程則不經</w:t>
      </w:r>
      <w:r w:rsidRPr="00706F03">
        <w:rPr>
          <w:rFonts w:cs="Times New Roman"/>
        </w:rPr>
        <w:t xml:space="preserve"> MNIR</w:t>
      </w:r>
      <w:r w:rsidRPr="00706F03">
        <w:rPr>
          <w:rFonts w:cs="Times New Roman"/>
        </w:rPr>
        <w:t>，直接將卡方篩選後的文字特徵輸入</w:t>
      </w:r>
      <w:r w:rsidRPr="00706F03">
        <w:rPr>
          <w:rFonts w:cs="Times New Roman"/>
        </w:rPr>
        <w:t xml:space="preserve"> SVM</w:t>
      </w:r>
      <w:r w:rsidRPr="00706F03">
        <w:rPr>
          <w:rFonts w:cs="Times New Roman"/>
        </w:rPr>
        <w:t>。透過此一設計，本研究得以檢驗</w:t>
      </w:r>
      <w:r w:rsidRPr="00706F03">
        <w:rPr>
          <w:rFonts w:cs="Times New Roman"/>
        </w:rPr>
        <w:t xml:space="preserve"> MNIR </w:t>
      </w:r>
      <w:r w:rsidRPr="00706F03">
        <w:rPr>
          <w:rFonts w:cs="Times New Roman"/>
        </w:rPr>
        <w:t>特徵轉換是否能在既有卡方特徵選擇基礎上帶來額外分類增益。</w:t>
      </w:r>
    </w:p>
    <w:p w14:paraId="7ED2FFCA" w14:textId="77777777" w:rsidR="00512832" w:rsidRPr="00706F03" w:rsidRDefault="00512832" w:rsidP="0066788F">
      <w:pPr>
        <w:spacing w:line="276" w:lineRule="auto"/>
        <w:rPr>
          <w:rFonts w:cs="Times New Roman"/>
          <w:b/>
          <w:szCs w:val="28"/>
        </w:rPr>
      </w:pPr>
      <w:r w:rsidRPr="00706F03">
        <w:rPr>
          <w:rFonts w:cs="Times New Roman"/>
          <w:b/>
          <w:szCs w:val="28"/>
        </w:rPr>
        <w:t>3.</w:t>
      </w:r>
      <w:r w:rsidR="00F739DE" w:rsidRPr="00706F03">
        <w:rPr>
          <w:rFonts w:cs="Times New Roman"/>
          <w:b/>
          <w:szCs w:val="28"/>
        </w:rPr>
        <w:t>8</w:t>
      </w:r>
      <w:r w:rsidRPr="00706F03">
        <w:rPr>
          <w:rFonts w:cs="Times New Roman"/>
          <w:b/>
          <w:szCs w:val="28"/>
        </w:rPr>
        <w:t xml:space="preserve">.1 </w:t>
      </w:r>
      <w:r w:rsidR="009456A0" w:rsidRPr="00706F03">
        <w:rPr>
          <w:rFonts w:cs="Times New Roman"/>
          <w:b/>
          <w:szCs w:val="28"/>
        </w:rPr>
        <w:t xml:space="preserve">SVM </w:t>
      </w:r>
      <w:r w:rsidR="009456A0" w:rsidRPr="00706F03">
        <w:rPr>
          <w:rFonts w:cs="Times New Roman"/>
          <w:b/>
          <w:szCs w:val="28"/>
        </w:rPr>
        <w:t>分類器設定</w:t>
      </w:r>
    </w:p>
    <w:p w14:paraId="7FABDBB2" w14:textId="77777777" w:rsidR="009456A0" w:rsidRPr="00706F03" w:rsidRDefault="009456A0" w:rsidP="0004071A">
      <w:pPr>
        <w:spacing w:line="276" w:lineRule="auto"/>
        <w:outlineLvl w:val="0"/>
        <w:rPr>
          <w:rFonts w:cs="Times New Roman"/>
          <w:szCs w:val="28"/>
        </w:rPr>
      </w:pPr>
      <w:r w:rsidRPr="00706F03">
        <w:rPr>
          <w:rFonts w:cs="Times New Roman"/>
          <w:szCs w:val="28"/>
        </w:rPr>
        <w:t xml:space="preserve">SVM </w:t>
      </w:r>
      <w:r w:rsidRPr="00706F03">
        <w:rPr>
          <w:rFonts w:cs="Times New Roman"/>
          <w:szCs w:val="28"/>
        </w:rPr>
        <w:t>是一種常見的監督式分類模型，其核心概念是在特徵空間中尋找能區分不同類別的分類邊界。對本研究而言，</w:t>
      </w:r>
      <w:r w:rsidRPr="00706F03">
        <w:rPr>
          <w:rFonts w:cs="Times New Roman"/>
          <w:szCs w:val="28"/>
        </w:rPr>
        <w:t xml:space="preserve">SVM </w:t>
      </w:r>
      <w:r w:rsidRPr="00706F03">
        <w:rPr>
          <w:rFonts w:cs="Times New Roman"/>
          <w:szCs w:val="28"/>
        </w:rPr>
        <w:t>的輸入可以是卡方篩選後之</w:t>
      </w:r>
      <w:r w:rsidRPr="00706F03">
        <w:rPr>
          <w:rFonts w:cs="Times New Roman"/>
          <w:szCs w:val="28"/>
        </w:rPr>
        <w:t xml:space="preserve"> BoW</w:t>
      </w:r>
      <w:r w:rsidRPr="00706F03">
        <w:rPr>
          <w:rFonts w:cs="Times New Roman"/>
          <w:szCs w:val="28"/>
        </w:rPr>
        <w:t>、</w:t>
      </w:r>
      <w:r w:rsidRPr="00706F03">
        <w:rPr>
          <w:rFonts w:cs="Times New Roman"/>
          <w:szCs w:val="28"/>
        </w:rPr>
        <w:t xml:space="preserve">TF </w:t>
      </w:r>
      <w:r w:rsidRPr="00706F03">
        <w:rPr>
          <w:rFonts w:cs="Times New Roman"/>
          <w:szCs w:val="28"/>
        </w:rPr>
        <w:t>或</w:t>
      </w:r>
      <w:r w:rsidRPr="00706F03">
        <w:rPr>
          <w:rFonts w:cs="Times New Roman"/>
          <w:szCs w:val="28"/>
        </w:rPr>
        <w:t xml:space="preserve"> TF-IDF </w:t>
      </w:r>
      <w:r w:rsidRPr="00706F03">
        <w:rPr>
          <w:rFonts w:cs="Times New Roman"/>
          <w:szCs w:val="28"/>
        </w:rPr>
        <w:t>稀疏文字特徵，也可以是</w:t>
      </w:r>
      <w:r w:rsidRPr="00706F03">
        <w:rPr>
          <w:rFonts w:cs="Times New Roman"/>
          <w:szCs w:val="28"/>
        </w:rPr>
        <w:t xml:space="preserve"> MNIR </w:t>
      </w:r>
      <w:r w:rsidRPr="00706F03">
        <w:rPr>
          <w:rFonts w:cs="Times New Roman"/>
          <w:szCs w:val="28"/>
        </w:rPr>
        <w:t>轉換後之充分縮減分數；其輸出則為</w:t>
      </w:r>
      <w:r w:rsidRPr="00706F03">
        <w:rPr>
          <w:rFonts w:cs="Times New Roman"/>
          <w:szCs w:val="28"/>
        </w:rPr>
        <w:t xml:space="preserve"> Lose</w:t>
      </w:r>
      <w:r w:rsidRPr="00706F03">
        <w:rPr>
          <w:rFonts w:cs="Times New Roman"/>
          <w:szCs w:val="28"/>
        </w:rPr>
        <w:t>、</w:t>
      </w:r>
      <w:r w:rsidRPr="00706F03">
        <w:rPr>
          <w:rFonts w:cs="Times New Roman"/>
          <w:szCs w:val="28"/>
        </w:rPr>
        <w:t xml:space="preserve">Mixed </w:t>
      </w:r>
      <w:r w:rsidRPr="00706F03">
        <w:rPr>
          <w:rFonts w:cs="Times New Roman"/>
          <w:szCs w:val="28"/>
        </w:rPr>
        <w:t>與</w:t>
      </w:r>
      <w:r w:rsidRPr="00706F03">
        <w:rPr>
          <w:rFonts w:cs="Times New Roman"/>
          <w:szCs w:val="28"/>
        </w:rPr>
        <w:t xml:space="preserve"> Win </w:t>
      </w:r>
      <w:r w:rsidRPr="00706F03">
        <w:rPr>
          <w:rFonts w:cs="Times New Roman"/>
          <w:szCs w:val="28"/>
        </w:rPr>
        <w:t>三類裁判結果預測。</w:t>
      </w:r>
    </w:p>
    <w:p w14:paraId="7F182A7B" w14:textId="77777777" w:rsidR="009456A0" w:rsidRPr="00706F03" w:rsidRDefault="009456A0" w:rsidP="0004071A">
      <w:pPr>
        <w:spacing w:line="276" w:lineRule="auto"/>
        <w:outlineLvl w:val="0"/>
        <w:rPr>
          <w:rFonts w:cs="Times New Roman"/>
          <w:szCs w:val="28"/>
        </w:rPr>
      </w:pPr>
      <w:r w:rsidRPr="00706F03">
        <w:rPr>
          <w:rFonts w:cs="Times New Roman"/>
          <w:szCs w:val="28"/>
        </w:rPr>
        <w:t>由於裁判文本經文字向量化後通常具有高維且稀疏的特性，</w:t>
      </w:r>
      <w:r w:rsidRPr="00706F03">
        <w:rPr>
          <w:rFonts w:cs="Times New Roman"/>
          <w:szCs w:val="28"/>
        </w:rPr>
        <w:t xml:space="preserve">SVM </w:t>
      </w:r>
      <w:r w:rsidRPr="00706F03">
        <w:rPr>
          <w:rFonts w:cs="Times New Roman"/>
          <w:szCs w:val="28"/>
        </w:rPr>
        <w:t>適合作為本研究之下游分類器。</w:t>
      </w:r>
      <w:r w:rsidRPr="00706F03">
        <w:rPr>
          <w:rFonts w:cs="Times New Roman"/>
          <w:szCs w:val="28"/>
        </w:rPr>
        <w:t xml:space="preserve">SVM </w:t>
      </w:r>
      <w:r w:rsidRPr="00706F03">
        <w:rPr>
          <w:rFonts w:cs="Times New Roman"/>
          <w:szCs w:val="28"/>
        </w:rPr>
        <w:t>的目的並非重新進行文字特徵篩選，而是根據前一階段產生的特徵向量，建立可區分不同裁判結果的分類規則。</w:t>
      </w:r>
    </w:p>
    <w:p w14:paraId="5D22A366" w14:textId="77777777" w:rsidR="000C7B61" w:rsidRPr="00706F03" w:rsidRDefault="00371BE4" w:rsidP="00704208">
      <w:pPr>
        <w:spacing w:line="276" w:lineRule="auto"/>
        <w:ind w:firstLine="0"/>
        <w:jc w:val="center"/>
        <w:outlineLvl w:val="0"/>
        <w:rPr>
          <w:rFonts w:cs="Times New Roman"/>
          <w:szCs w:val="28"/>
        </w:rPr>
      </w:pPr>
      <w:r w:rsidRPr="00706F03">
        <w:rPr>
          <w:rFonts w:cs="Times New Roman"/>
          <w:noProof/>
          <w:szCs w:val="28"/>
        </w:rPr>
        <w:lastRenderedPageBreak/>
        <w:drawing>
          <wp:inline distT="0" distB="0" distL="0" distR="0" wp14:anchorId="0E543673" wp14:editId="153091BB">
            <wp:extent cx="4408099" cy="3804914"/>
            <wp:effectExtent l="0" t="0" r="0" b="5715"/>
            <wp:docPr id="450599802" name="圖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4412368" cy="3808599"/>
                    </a:xfrm>
                    <a:prstGeom prst="rect">
                      <a:avLst/>
                    </a:prstGeom>
                    <a:noFill/>
                    <a:ln>
                      <a:noFill/>
                    </a:ln>
                  </pic:spPr>
                </pic:pic>
              </a:graphicData>
            </a:graphic>
          </wp:inline>
        </w:drawing>
      </w:r>
    </w:p>
    <w:p w14:paraId="14E35D7E" w14:textId="77777777" w:rsidR="00FF12F5" w:rsidRPr="00706F03" w:rsidRDefault="00FF12F5" w:rsidP="005D70AD">
      <w:pPr>
        <w:keepNext/>
        <w:keepLines/>
        <w:spacing w:before="120" w:after="60" w:line="276" w:lineRule="auto"/>
        <w:jc w:val="center"/>
        <w:rPr>
          <w:rFonts w:cs="Times New Roman"/>
          <w:b/>
          <w:sz w:val="22"/>
          <w:szCs w:val="22"/>
        </w:rPr>
      </w:pPr>
      <w:r w:rsidRPr="00706F03">
        <w:rPr>
          <w:rFonts w:cs="Times New Roman" w:hint="eastAsia"/>
          <w:b/>
          <w:sz w:val="22"/>
          <w:szCs w:val="22"/>
        </w:rPr>
        <w:t>圖</w:t>
      </w:r>
      <w:r w:rsidRPr="00706F03">
        <w:rPr>
          <w:rFonts w:cs="Times New Roman" w:hint="eastAsia"/>
          <w:b/>
          <w:sz w:val="22"/>
          <w:szCs w:val="22"/>
        </w:rPr>
        <w:t xml:space="preserve"> 3-5 SVM </w:t>
      </w:r>
      <w:r w:rsidRPr="00706F03">
        <w:rPr>
          <w:rFonts w:cs="Times New Roman" w:hint="eastAsia"/>
          <w:b/>
          <w:sz w:val="22"/>
          <w:szCs w:val="22"/>
        </w:rPr>
        <w:t>三類分類概念示意圖</w:t>
      </w:r>
    </w:p>
    <w:p w14:paraId="718671A7" w14:textId="77777777" w:rsidR="0065346C" w:rsidRPr="00706F03" w:rsidRDefault="000C7B61" w:rsidP="000C7B61">
      <w:pPr>
        <w:spacing w:before="60" w:line="240" w:lineRule="auto"/>
        <w:ind w:firstLine="0"/>
        <w:jc w:val="left"/>
        <w:outlineLvl w:val="0"/>
        <w:rPr>
          <w:rFonts w:cs="Times New Roman"/>
          <w:sz w:val="20"/>
          <w:szCs w:val="28"/>
        </w:rPr>
      </w:pPr>
      <w:r w:rsidRPr="00706F03">
        <w:rPr>
          <w:rFonts w:cs="Times New Roman" w:hint="eastAsia"/>
          <w:sz w:val="20"/>
          <w:szCs w:val="28"/>
        </w:rPr>
        <w:t>註：本圖為</w:t>
      </w:r>
      <w:r w:rsidRPr="00706F03">
        <w:rPr>
          <w:rFonts w:cs="Times New Roman" w:hint="eastAsia"/>
          <w:sz w:val="20"/>
          <w:szCs w:val="28"/>
        </w:rPr>
        <w:t xml:space="preserve"> SVM </w:t>
      </w:r>
      <w:r w:rsidRPr="00706F03">
        <w:rPr>
          <w:rFonts w:cs="Times New Roman" w:hint="eastAsia"/>
          <w:sz w:val="20"/>
          <w:szCs w:val="28"/>
        </w:rPr>
        <w:t>三類分類之二維概念示意，資料點與決策邊界並非本研究實際模型結果。實線表示決策邊界，虛線表示分類間隔，圈選樣本用以說明支持向量概念。</w:t>
      </w:r>
    </w:p>
    <w:p w14:paraId="4DC30D6D" w14:textId="77777777" w:rsidR="0065346C" w:rsidRPr="00706F03" w:rsidRDefault="003F4524" w:rsidP="003F4524">
      <w:pPr>
        <w:spacing w:line="276" w:lineRule="auto"/>
        <w:outlineLvl w:val="0"/>
        <w:rPr>
          <w:rFonts w:cs="Times New Roman"/>
          <w:szCs w:val="28"/>
        </w:rPr>
      </w:pPr>
      <w:r w:rsidRPr="00706F03">
        <w:rPr>
          <w:rFonts w:cs="Times New Roman" w:hint="eastAsia"/>
          <w:szCs w:val="28"/>
        </w:rPr>
        <w:t>本研究採用</w:t>
      </w:r>
      <w:r w:rsidRPr="00706F03">
        <w:rPr>
          <w:rFonts w:cs="Times New Roman" w:hint="eastAsia"/>
          <w:szCs w:val="28"/>
        </w:rPr>
        <w:t xml:space="preserve"> scikit-learn </w:t>
      </w:r>
      <w:r w:rsidRPr="00706F03">
        <w:rPr>
          <w:rFonts w:cs="Times New Roman" w:hint="eastAsia"/>
          <w:szCs w:val="28"/>
        </w:rPr>
        <w:t>套件中的</w:t>
      </w:r>
      <w:r w:rsidRPr="00706F03">
        <w:rPr>
          <w:rFonts w:cs="Times New Roman" w:hint="eastAsia"/>
          <w:szCs w:val="28"/>
        </w:rPr>
        <w:t xml:space="preserve"> LinearSVC </w:t>
      </w:r>
      <w:r w:rsidRPr="00706F03">
        <w:rPr>
          <w:rFonts w:cs="Times New Roman" w:hint="eastAsia"/>
          <w:szCs w:val="28"/>
        </w:rPr>
        <w:t>作為分類器。如</w:t>
      </w:r>
      <w:r w:rsidR="00CC40F4" w:rsidRPr="00706F03">
        <w:rPr>
          <w:rFonts w:cs="Times New Roman" w:hint="eastAsia"/>
          <w:szCs w:val="28"/>
        </w:rPr>
        <w:t>圖</w:t>
      </w:r>
      <w:r w:rsidR="00CC40F4" w:rsidRPr="00706F03">
        <w:rPr>
          <w:rFonts w:cs="Times New Roman" w:hint="eastAsia"/>
          <w:szCs w:val="28"/>
        </w:rPr>
        <w:t xml:space="preserve"> 3-5</w:t>
      </w:r>
      <w:r w:rsidR="00141ACE" w:rsidRPr="00706F03">
        <w:rPr>
          <w:rFonts w:cs="Times New Roman"/>
          <w:szCs w:val="28"/>
        </w:rPr>
        <w:t xml:space="preserve"> </w:t>
      </w:r>
      <w:r w:rsidRPr="00706F03">
        <w:rPr>
          <w:rFonts w:cs="Times New Roman" w:hint="eastAsia"/>
          <w:szCs w:val="28"/>
        </w:rPr>
        <w:t>所示，</w:t>
      </w:r>
      <w:r w:rsidRPr="00706F03">
        <w:rPr>
          <w:rFonts w:cs="Times New Roman" w:hint="eastAsia"/>
          <w:szCs w:val="28"/>
        </w:rPr>
        <w:t>SVM</w:t>
      </w:r>
      <w:r w:rsidR="00141ACE" w:rsidRPr="00706F03">
        <w:rPr>
          <w:rFonts w:cs="Times New Roman"/>
          <w:szCs w:val="28"/>
        </w:rPr>
        <w:t xml:space="preserve"> </w:t>
      </w:r>
      <w:r w:rsidRPr="00706F03">
        <w:rPr>
          <w:rFonts w:cs="Times New Roman" w:hint="eastAsia"/>
          <w:szCs w:val="28"/>
        </w:rPr>
        <w:t>的核心概念是在特徵空間中尋找可區分不同類別的決策邊界，並使決策邊界與鄰近樣本之間的間隔盡可能擴大。圖中以</w:t>
      </w:r>
      <w:r w:rsidRPr="00706F03">
        <w:rPr>
          <w:rFonts w:cs="Times New Roman" w:hint="eastAsia"/>
          <w:szCs w:val="28"/>
        </w:rPr>
        <w:t xml:space="preserve"> Lose</w:t>
      </w:r>
      <w:r w:rsidRPr="00706F03">
        <w:rPr>
          <w:rFonts w:cs="Times New Roman" w:hint="eastAsia"/>
          <w:szCs w:val="28"/>
        </w:rPr>
        <w:t>、</w:t>
      </w:r>
      <w:r w:rsidRPr="00706F03">
        <w:rPr>
          <w:rFonts w:cs="Times New Roman" w:hint="eastAsia"/>
          <w:szCs w:val="28"/>
        </w:rPr>
        <w:t xml:space="preserve">Mixed </w:t>
      </w:r>
      <w:r w:rsidRPr="00706F03">
        <w:rPr>
          <w:rFonts w:cs="Times New Roman" w:hint="eastAsia"/>
          <w:szCs w:val="28"/>
        </w:rPr>
        <w:t>與</w:t>
      </w:r>
      <w:r w:rsidRPr="00706F03">
        <w:rPr>
          <w:rFonts w:cs="Times New Roman" w:hint="eastAsia"/>
          <w:szCs w:val="28"/>
        </w:rPr>
        <w:t xml:space="preserve"> Win </w:t>
      </w:r>
      <w:r w:rsidRPr="00706F03">
        <w:rPr>
          <w:rFonts w:cs="Times New Roman" w:hint="eastAsia"/>
          <w:szCs w:val="28"/>
        </w:rPr>
        <w:t>三類樣本為例，實線代表不同類別間的決策邊界，虛線表示分類間隔；位於決策邊界附近、對邊界位置具有較大影響的樣本，可由支持向量的概念加以理解。需要注意的是，</w:t>
      </w:r>
      <w:r w:rsidR="00CC40F4" w:rsidRPr="00706F03">
        <w:rPr>
          <w:rFonts w:cs="Times New Roman" w:hint="eastAsia"/>
          <w:szCs w:val="28"/>
        </w:rPr>
        <w:t>圖</w:t>
      </w:r>
      <w:r w:rsidR="00CC40F4" w:rsidRPr="00706F03">
        <w:rPr>
          <w:rFonts w:cs="Times New Roman" w:hint="eastAsia"/>
          <w:szCs w:val="28"/>
        </w:rPr>
        <w:t xml:space="preserve"> 3-5</w:t>
      </w:r>
      <w:r w:rsidR="00141ACE" w:rsidRPr="00706F03">
        <w:rPr>
          <w:rFonts w:cs="Times New Roman"/>
          <w:szCs w:val="28"/>
        </w:rPr>
        <w:t xml:space="preserve"> </w:t>
      </w:r>
      <w:r w:rsidRPr="00706F03">
        <w:rPr>
          <w:rFonts w:cs="Times New Roman" w:hint="eastAsia"/>
          <w:szCs w:val="28"/>
        </w:rPr>
        <w:t>為二維特徵空間下的概念示意，並非本研究實際模型結果。實際上，裁判文本經</w:t>
      </w:r>
      <w:r w:rsidRPr="00706F03">
        <w:rPr>
          <w:rFonts w:cs="Times New Roman" w:hint="eastAsia"/>
          <w:szCs w:val="28"/>
        </w:rPr>
        <w:t xml:space="preserve"> BoW</w:t>
      </w:r>
      <w:r w:rsidRPr="00706F03">
        <w:rPr>
          <w:rFonts w:cs="Times New Roman" w:hint="eastAsia"/>
          <w:szCs w:val="28"/>
        </w:rPr>
        <w:t>、</w:t>
      </w:r>
      <w:r w:rsidRPr="00706F03">
        <w:rPr>
          <w:rFonts w:cs="Times New Roman" w:hint="eastAsia"/>
          <w:szCs w:val="28"/>
        </w:rPr>
        <w:t xml:space="preserve">TF </w:t>
      </w:r>
      <w:r w:rsidRPr="00706F03">
        <w:rPr>
          <w:rFonts w:cs="Times New Roman" w:hint="eastAsia"/>
          <w:szCs w:val="28"/>
        </w:rPr>
        <w:t>或</w:t>
      </w:r>
      <w:r w:rsidRPr="00706F03">
        <w:rPr>
          <w:rFonts w:cs="Times New Roman" w:hint="eastAsia"/>
          <w:szCs w:val="28"/>
        </w:rPr>
        <w:t xml:space="preserve"> TF-IDF </w:t>
      </w:r>
      <w:r w:rsidRPr="00706F03">
        <w:rPr>
          <w:rFonts w:cs="Times New Roman" w:hint="eastAsia"/>
          <w:szCs w:val="28"/>
        </w:rPr>
        <w:t>轉換後，會形成高維且稀疏的文字特徵空間。</w:t>
      </w:r>
      <w:r w:rsidRPr="00706F03">
        <w:rPr>
          <w:rFonts w:cs="Times New Roman" w:hint="eastAsia"/>
          <w:szCs w:val="28"/>
        </w:rPr>
        <w:t>LinearSVC</w:t>
      </w:r>
      <w:r w:rsidR="00141ACE" w:rsidRPr="00706F03">
        <w:rPr>
          <w:rFonts w:cs="Times New Roman"/>
          <w:szCs w:val="28"/>
        </w:rPr>
        <w:t xml:space="preserve"> </w:t>
      </w:r>
      <w:r w:rsidRPr="00706F03">
        <w:rPr>
          <w:rFonts w:cs="Times New Roman" w:hint="eastAsia"/>
          <w:szCs w:val="28"/>
        </w:rPr>
        <w:t>係在多個詞彙維度所構成的高維空間中，建立能區分</w:t>
      </w:r>
      <w:r w:rsidRPr="00706F03">
        <w:rPr>
          <w:rFonts w:cs="Times New Roman" w:hint="eastAsia"/>
          <w:szCs w:val="28"/>
        </w:rPr>
        <w:t xml:space="preserve"> Lose</w:t>
      </w:r>
      <w:r w:rsidRPr="00706F03">
        <w:rPr>
          <w:rFonts w:cs="Times New Roman" w:hint="eastAsia"/>
          <w:szCs w:val="28"/>
        </w:rPr>
        <w:t>、</w:t>
      </w:r>
      <w:r w:rsidRPr="00706F03">
        <w:rPr>
          <w:rFonts w:cs="Times New Roman" w:hint="eastAsia"/>
          <w:szCs w:val="28"/>
        </w:rPr>
        <w:t xml:space="preserve">Mixed </w:t>
      </w:r>
      <w:r w:rsidRPr="00706F03">
        <w:rPr>
          <w:rFonts w:cs="Times New Roman" w:hint="eastAsia"/>
          <w:szCs w:val="28"/>
        </w:rPr>
        <w:t>與</w:t>
      </w:r>
      <w:r w:rsidRPr="00706F03">
        <w:rPr>
          <w:rFonts w:cs="Times New Roman" w:hint="eastAsia"/>
          <w:szCs w:val="28"/>
        </w:rPr>
        <w:t xml:space="preserve"> Win </w:t>
      </w:r>
      <w:r w:rsidRPr="00706F03">
        <w:rPr>
          <w:rFonts w:cs="Times New Roman" w:hint="eastAsia"/>
          <w:szCs w:val="28"/>
        </w:rPr>
        <w:t>三類裁判結果的線性決策邊界。</w:t>
      </w:r>
    </w:p>
    <w:p w14:paraId="4EE6EEE1" w14:textId="77777777" w:rsidR="009456A0" w:rsidRPr="00706F03" w:rsidRDefault="009456A0" w:rsidP="0004071A">
      <w:pPr>
        <w:spacing w:line="276" w:lineRule="auto"/>
        <w:outlineLvl w:val="0"/>
        <w:rPr>
          <w:rFonts w:cs="Times New Roman"/>
          <w:szCs w:val="28"/>
        </w:rPr>
      </w:pPr>
      <w:r w:rsidRPr="00706F03">
        <w:rPr>
          <w:rFonts w:cs="Times New Roman"/>
          <w:szCs w:val="28"/>
        </w:rPr>
        <w:t>在多類別分類情境下，</w:t>
      </w:r>
      <w:r w:rsidRPr="00706F03">
        <w:rPr>
          <w:rFonts w:cs="Times New Roman"/>
          <w:szCs w:val="28"/>
        </w:rPr>
        <w:t xml:space="preserve">SVM </w:t>
      </w:r>
      <w:r w:rsidRPr="00706F03">
        <w:rPr>
          <w:rFonts w:cs="Times New Roman"/>
          <w:szCs w:val="28"/>
        </w:rPr>
        <w:t>可對不同裁判結果類別建立分類函數。概念上，對於第</w:t>
      </w:r>
      <w:r w:rsidRPr="00706F03">
        <w:rPr>
          <w:rFonts w:cs="Times New Roman"/>
          <w:szCs w:val="28"/>
        </w:rPr>
        <w:t xml:space="preserve"> </w:t>
      </w:r>
      <m:oMath>
        <m:r>
          <w:rPr>
            <w:rFonts w:ascii="Cambria Math" w:hAnsi="Cambria Math" w:cs="Times New Roman"/>
            <w:szCs w:val="28"/>
          </w:rPr>
          <m:t>i</m:t>
        </m:r>
      </m:oMath>
      <w:r w:rsidRPr="00706F03">
        <w:rPr>
          <w:rFonts w:cs="Times New Roman"/>
          <w:szCs w:val="28"/>
        </w:rPr>
        <w:t xml:space="preserve"> </w:t>
      </w:r>
      <w:r w:rsidRPr="00706F03">
        <w:rPr>
          <w:rFonts w:cs="Times New Roman"/>
          <w:szCs w:val="28"/>
        </w:rPr>
        <w:t>篇裁判書，其分類函數可表示為：</w:t>
      </w:r>
    </w:p>
    <w:p w14:paraId="0C67173E" w14:textId="77777777" w:rsidR="001344B7" w:rsidRPr="00706F03" w:rsidRDefault="00000000" w:rsidP="001344B7">
      <w:pPr>
        <w:spacing w:line="276" w:lineRule="auto"/>
        <w:outlineLvl w:val="0"/>
        <w:rPr>
          <w:rFonts w:cs="Times New Roman"/>
          <w:szCs w:val="28"/>
        </w:rPr>
      </w:pPr>
      <m:oMathPara>
        <m:oMath>
          <m:sSub>
            <m:sSubPr>
              <m:ctrlPr>
                <w:rPr>
                  <w:rFonts w:ascii="Cambria Math" w:hAnsi="Cambria Math" w:cs="Times New Roman"/>
                  <w:szCs w:val="28"/>
                </w:rPr>
              </m:ctrlPr>
            </m:sSubPr>
            <m:e>
              <m:r>
                <w:rPr>
                  <w:rFonts w:ascii="Cambria Math" w:hAnsi="Cambria Math" w:cs="Times New Roman"/>
                  <w:szCs w:val="28"/>
                </w:rPr>
                <m:t>f</m:t>
              </m:r>
            </m:e>
            <m:sub>
              <m:r>
                <w:rPr>
                  <w:rFonts w:ascii="Cambria Math" w:hAnsi="Cambria Math" w:cs="Times New Roman"/>
                  <w:szCs w:val="28"/>
                </w:rPr>
                <m:t>c</m:t>
              </m:r>
            </m:sub>
          </m:sSub>
          <m:r>
            <w:rPr>
              <w:rFonts w:ascii="Cambria Math" w:hAnsi="Cambria Math" w:cs="Times New Roman"/>
              <w:szCs w:val="28"/>
            </w:rPr>
            <m:t>(</m:t>
          </m:r>
          <m:sSub>
            <m:sSubPr>
              <m:ctrlPr>
                <w:rPr>
                  <w:rFonts w:ascii="Cambria Math" w:hAnsi="Cambria Math" w:cs="Times New Roman"/>
                  <w:szCs w:val="28"/>
                </w:rPr>
              </m:ctrlPr>
            </m:sSubPr>
            <m:e>
              <m:r>
                <m:rPr>
                  <m:sty m:val="b"/>
                </m:rPr>
                <w:rPr>
                  <w:rFonts w:ascii="Cambria Math" w:hAnsi="Cambria Math" w:cs="Times New Roman"/>
                  <w:szCs w:val="28"/>
                </w:rPr>
                <m:t>x</m:t>
              </m:r>
            </m:e>
            <m:sub>
              <m:r>
                <w:rPr>
                  <w:rFonts w:ascii="Cambria Math" w:hAnsi="Cambria Math" w:cs="Times New Roman"/>
                  <w:szCs w:val="28"/>
                </w:rPr>
                <m:t>i</m:t>
              </m:r>
            </m:sub>
          </m:sSub>
          <m:r>
            <w:rPr>
              <w:rFonts w:ascii="Cambria Math" w:hAnsi="Cambria Math" w:cs="Times New Roman"/>
              <w:szCs w:val="28"/>
            </w:rPr>
            <m:t>)=</m:t>
          </m:r>
          <m:sSubSup>
            <m:sSubSupPr>
              <m:ctrlPr>
                <w:rPr>
                  <w:rFonts w:ascii="Cambria Math" w:hAnsi="Cambria Math" w:cs="Times New Roman"/>
                  <w:szCs w:val="28"/>
                </w:rPr>
              </m:ctrlPr>
            </m:sSubSupPr>
            <m:e>
              <m:r>
                <m:rPr>
                  <m:sty m:val="b"/>
                </m:rPr>
                <w:rPr>
                  <w:rFonts w:ascii="Cambria Math" w:hAnsi="Cambria Math" w:cs="Times New Roman"/>
                  <w:szCs w:val="28"/>
                </w:rPr>
                <m:t>w</m:t>
              </m:r>
            </m:e>
            <m:sub>
              <m:r>
                <w:rPr>
                  <w:rFonts w:ascii="Cambria Math" w:hAnsi="Cambria Math" w:cs="Times New Roman"/>
                  <w:szCs w:val="28"/>
                </w:rPr>
                <m:t>c</m:t>
              </m:r>
            </m:sub>
            <m:sup>
              <m:r>
                <m:rPr>
                  <m:sty m:val="p"/>
                </m:rPr>
                <w:rPr>
                  <w:rFonts w:ascii="Cambria Math" w:hAnsi="Cambria Math" w:cs="Times New Roman"/>
                  <w:szCs w:val="28"/>
                </w:rPr>
                <m:t>⊤</m:t>
              </m:r>
            </m:sup>
          </m:sSubSup>
          <m:sSub>
            <m:sSubPr>
              <m:ctrlPr>
                <w:rPr>
                  <w:rFonts w:ascii="Cambria Math" w:hAnsi="Cambria Math" w:cs="Times New Roman"/>
                  <w:szCs w:val="28"/>
                </w:rPr>
              </m:ctrlPr>
            </m:sSubPr>
            <m:e>
              <m:r>
                <m:rPr>
                  <m:sty m:val="b"/>
                </m:rPr>
                <w:rPr>
                  <w:rFonts w:ascii="Cambria Math" w:hAnsi="Cambria Math" w:cs="Times New Roman"/>
                  <w:szCs w:val="28"/>
                </w:rPr>
                <m:t>x</m:t>
              </m:r>
            </m:e>
            <m:sub>
              <m:r>
                <w:rPr>
                  <w:rFonts w:ascii="Cambria Math" w:hAnsi="Cambria Math" w:cs="Times New Roman"/>
                  <w:szCs w:val="28"/>
                </w:rPr>
                <m:t>i</m:t>
              </m:r>
            </m:sub>
          </m:sSub>
          <m:r>
            <w:rPr>
              <w:rFonts w:ascii="Cambria Math" w:hAnsi="Cambria Math" w:cs="Times New Roman"/>
              <w:szCs w:val="28"/>
            </w:rPr>
            <m:t>+</m:t>
          </m:r>
          <m:sSub>
            <m:sSubPr>
              <m:ctrlPr>
                <w:rPr>
                  <w:rFonts w:ascii="Cambria Math" w:hAnsi="Cambria Math" w:cs="Times New Roman"/>
                  <w:szCs w:val="28"/>
                </w:rPr>
              </m:ctrlPr>
            </m:sSubPr>
            <m:e>
              <m:r>
                <w:rPr>
                  <w:rFonts w:ascii="Cambria Math" w:hAnsi="Cambria Math" w:cs="Times New Roman"/>
                  <w:szCs w:val="28"/>
                </w:rPr>
                <m:t>b</m:t>
              </m:r>
            </m:e>
            <m:sub>
              <m:r>
                <w:rPr>
                  <w:rFonts w:ascii="Cambria Math" w:hAnsi="Cambria Math" w:cs="Times New Roman"/>
                  <w:szCs w:val="28"/>
                </w:rPr>
                <m:t>c</m:t>
              </m:r>
            </m:sub>
          </m:sSub>
        </m:oMath>
      </m:oMathPara>
    </w:p>
    <w:p w14:paraId="69F34F68" w14:textId="77777777" w:rsidR="001344B7" w:rsidRPr="00706F03" w:rsidRDefault="001344B7" w:rsidP="001344B7">
      <w:pPr>
        <w:spacing w:line="276" w:lineRule="auto"/>
        <w:outlineLvl w:val="0"/>
        <w:rPr>
          <w:rFonts w:cs="Times New Roman"/>
          <w:szCs w:val="28"/>
        </w:rPr>
      </w:pPr>
      <w:r w:rsidRPr="00706F03">
        <w:rPr>
          <w:rFonts w:cs="Times New Roman"/>
          <w:szCs w:val="28"/>
        </w:rPr>
        <w:t>其中，</w:t>
      </w:r>
      <m:oMath>
        <m:sSub>
          <m:sSubPr>
            <m:ctrlPr>
              <w:rPr>
                <w:rFonts w:ascii="Cambria Math" w:hAnsi="Cambria Math" w:cs="Times New Roman"/>
                <w:szCs w:val="28"/>
              </w:rPr>
            </m:ctrlPr>
          </m:sSubPr>
          <m:e>
            <m:r>
              <m:rPr>
                <m:sty m:val="b"/>
              </m:rPr>
              <w:rPr>
                <w:rFonts w:ascii="Cambria Math" w:hAnsi="Cambria Math" w:cs="Times New Roman"/>
                <w:szCs w:val="28"/>
              </w:rPr>
              <m:t>x</m:t>
            </m:r>
          </m:e>
          <m:sub>
            <m:r>
              <w:rPr>
                <w:rFonts w:ascii="Cambria Math" w:hAnsi="Cambria Math" w:cs="Times New Roman"/>
                <w:szCs w:val="28"/>
              </w:rPr>
              <m:t>i</m:t>
            </m:r>
          </m:sub>
        </m:sSub>
      </m:oMath>
      <w:r w:rsidRPr="00706F03">
        <w:rPr>
          <w:rFonts w:cs="Times New Roman"/>
          <w:szCs w:val="28"/>
        </w:rPr>
        <w:t xml:space="preserve"> </w:t>
      </w:r>
      <w:r w:rsidRPr="00706F03">
        <w:rPr>
          <w:rFonts w:cs="Times New Roman"/>
          <w:szCs w:val="28"/>
        </w:rPr>
        <w:t>代表第</w:t>
      </w:r>
      <w:r w:rsidRPr="00706F03">
        <w:rPr>
          <w:rFonts w:cs="Times New Roman"/>
          <w:szCs w:val="28"/>
        </w:rPr>
        <w:t xml:space="preserve"> </w:t>
      </w:r>
      <m:oMath>
        <m:r>
          <w:rPr>
            <w:rFonts w:ascii="Cambria Math" w:hAnsi="Cambria Math" w:cs="Times New Roman"/>
            <w:szCs w:val="28"/>
          </w:rPr>
          <m:t xml:space="preserve">i </m:t>
        </m:r>
      </m:oMath>
      <w:r w:rsidRPr="00706F03">
        <w:rPr>
          <w:rFonts w:cs="Times New Roman"/>
          <w:szCs w:val="28"/>
        </w:rPr>
        <w:t>篇裁判書輸入</w:t>
      </w:r>
      <w:r w:rsidRPr="00706F03">
        <w:rPr>
          <w:rFonts w:cs="Times New Roman"/>
          <w:szCs w:val="28"/>
        </w:rPr>
        <w:t xml:space="preserve"> SVM </w:t>
      </w:r>
      <w:r w:rsidRPr="00706F03">
        <w:rPr>
          <w:rFonts w:cs="Times New Roman"/>
          <w:szCs w:val="28"/>
        </w:rPr>
        <w:t>的特徵向量，可能為卡方篩選後的文字特徵，也可能為</w:t>
      </w:r>
      <w:r w:rsidRPr="00706F03">
        <w:rPr>
          <w:rFonts w:cs="Times New Roman"/>
          <w:szCs w:val="28"/>
        </w:rPr>
        <w:t xml:space="preserve"> MNIR </w:t>
      </w:r>
      <w:r w:rsidRPr="00706F03">
        <w:rPr>
          <w:rFonts w:cs="Times New Roman"/>
          <w:szCs w:val="28"/>
        </w:rPr>
        <w:t>轉換後的充分縮減分數；</w:t>
      </w:r>
      <m:oMath>
        <m:sSub>
          <m:sSubPr>
            <m:ctrlPr>
              <w:rPr>
                <w:rFonts w:ascii="Cambria Math" w:hAnsi="Cambria Math" w:cs="Times New Roman"/>
                <w:szCs w:val="28"/>
              </w:rPr>
            </m:ctrlPr>
          </m:sSubPr>
          <m:e>
            <m:r>
              <m:rPr>
                <m:sty m:val="b"/>
              </m:rPr>
              <w:rPr>
                <w:rFonts w:ascii="Cambria Math" w:hAnsi="Cambria Math" w:cs="Times New Roman"/>
                <w:szCs w:val="28"/>
              </w:rPr>
              <m:t>w</m:t>
            </m:r>
          </m:e>
          <m:sub>
            <m:r>
              <w:rPr>
                <w:rFonts w:ascii="Cambria Math" w:hAnsi="Cambria Math" w:cs="Times New Roman"/>
                <w:szCs w:val="28"/>
              </w:rPr>
              <m:t>c</m:t>
            </m:r>
          </m:sub>
        </m:sSub>
      </m:oMath>
      <w:r w:rsidRPr="00706F03">
        <w:rPr>
          <w:rFonts w:cs="Times New Roman"/>
          <w:szCs w:val="28"/>
        </w:rPr>
        <w:t xml:space="preserve"> </w:t>
      </w:r>
      <w:r w:rsidRPr="00706F03">
        <w:rPr>
          <w:rFonts w:cs="Times New Roman"/>
          <w:szCs w:val="28"/>
        </w:rPr>
        <w:t>代表裁判結果類別</w:t>
      </w:r>
      <w:r w:rsidRPr="00706F03">
        <w:rPr>
          <w:rFonts w:cs="Times New Roman"/>
          <w:szCs w:val="28"/>
        </w:rPr>
        <w:t xml:space="preserve"> </w:t>
      </w:r>
      <m:oMath>
        <m:r>
          <w:rPr>
            <w:rFonts w:ascii="Cambria Math" w:hAnsi="Cambria Math" w:cs="Times New Roman"/>
            <w:szCs w:val="28"/>
          </w:rPr>
          <m:t>c</m:t>
        </m:r>
      </m:oMath>
      <w:r w:rsidR="0065346C" w:rsidRPr="00706F03">
        <w:rPr>
          <w:rFonts w:cs="Times New Roman" w:hint="eastAsia"/>
          <w:szCs w:val="28"/>
        </w:rPr>
        <w:t xml:space="preserve"> </w:t>
      </w:r>
      <w:r w:rsidRPr="00706F03">
        <w:rPr>
          <w:rFonts w:cs="Times New Roman"/>
          <w:szCs w:val="28"/>
        </w:rPr>
        <w:t>所對應的權重向量；</w:t>
      </w:r>
      <m:oMath>
        <m:sSubSup>
          <m:sSubSupPr>
            <m:ctrlPr>
              <w:rPr>
                <w:rFonts w:ascii="Cambria Math" w:hAnsi="Cambria Math" w:cs="Times New Roman"/>
                <w:szCs w:val="28"/>
              </w:rPr>
            </m:ctrlPr>
          </m:sSubSupPr>
          <m:e>
            <m:r>
              <m:rPr>
                <m:sty m:val="b"/>
              </m:rPr>
              <w:rPr>
                <w:rFonts w:ascii="Cambria Math" w:hAnsi="Cambria Math" w:cs="Times New Roman"/>
                <w:szCs w:val="28"/>
              </w:rPr>
              <m:t>w</m:t>
            </m:r>
          </m:e>
          <m:sub>
            <m:r>
              <w:rPr>
                <w:rFonts w:ascii="Cambria Math" w:hAnsi="Cambria Math" w:cs="Times New Roman"/>
                <w:szCs w:val="28"/>
              </w:rPr>
              <m:t>c</m:t>
            </m:r>
          </m:sub>
          <m:sup>
            <m:r>
              <m:rPr>
                <m:sty m:val="p"/>
              </m:rPr>
              <w:rPr>
                <w:rFonts w:ascii="Cambria Math" w:hAnsi="Cambria Math" w:cs="Times New Roman"/>
                <w:szCs w:val="28"/>
              </w:rPr>
              <m:t>⊤</m:t>
            </m:r>
          </m:sup>
        </m:sSubSup>
        <m:sSub>
          <m:sSubPr>
            <m:ctrlPr>
              <w:rPr>
                <w:rFonts w:ascii="Cambria Math" w:hAnsi="Cambria Math" w:cs="Times New Roman"/>
                <w:szCs w:val="28"/>
              </w:rPr>
            </m:ctrlPr>
          </m:sSubPr>
          <m:e>
            <m:r>
              <m:rPr>
                <m:sty m:val="b"/>
              </m:rPr>
              <w:rPr>
                <w:rFonts w:ascii="Cambria Math" w:hAnsi="Cambria Math" w:cs="Times New Roman"/>
                <w:szCs w:val="28"/>
              </w:rPr>
              <m:t>x</m:t>
            </m:r>
          </m:e>
          <m:sub>
            <m:r>
              <w:rPr>
                <w:rFonts w:ascii="Cambria Math" w:hAnsi="Cambria Math" w:cs="Times New Roman"/>
                <w:szCs w:val="28"/>
              </w:rPr>
              <m:t>i</m:t>
            </m:r>
          </m:sub>
        </m:sSub>
      </m:oMath>
      <w:r w:rsidRPr="00706F03">
        <w:rPr>
          <w:rFonts w:cs="Times New Roman"/>
          <w:szCs w:val="28"/>
        </w:rPr>
        <w:t xml:space="preserve"> </w:t>
      </w:r>
      <w:r w:rsidRPr="00706F03">
        <w:rPr>
          <w:rFonts w:cs="Times New Roman"/>
          <w:szCs w:val="28"/>
        </w:rPr>
        <w:t>表示權重向量與特徵向量的內積，用以形成第</w:t>
      </w:r>
      <w:r w:rsidRPr="00706F03">
        <w:rPr>
          <w:rFonts w:cs="Times New Roman"/>
          <w:szCs w:val="28"/>
        </w:rPr>
        <w:t xml:space="preserve"> </w:t>
      </w:r>
      <m:oMath>
        <m:r>
          <w:rPr>
            <w:rFonts w:ascii="Cambria Math" w:hAnsi="Cambria Math" w:cs="Times New Roman"/>
            <w:szCs w:val="28"/>
          </w:rPr>
          <m:t xml:space="preserve">i </m:t>
        </m:r>
      </m:oMath>
      <w:r w:rsidRPr="00706F03">
        <w:rPr>
          <w:rFonts w:cs="Times New Roman"/>
          <w:szCs w:val="28"/>
        </w:rPr>
        <w:t>篇裁判書對類別</w:t>
      </w:r>
      <w:r w:rsidRPr="00706F03">
        <w:rPr>
          <w:rFonts w:cs="Times New Roman"/>
          <w:szCs w:val="28"/>
        </w:rPr>
        <w:t xml:space="preserve"> </w:t>
      </w:r>
      <m:oMath>
        <m:r>
          <w:rPr>
            <w:rFonts w:ascii="Cambria Math" w:hAnsi="Cambria Math" w:cs="Times New Roman"/>
            <w:szCs w:val="28"/>
          </w:rPr>
          <m:t>c</m:t>
        </m:r>
      </m:oMath>
      <w:r w:rsidR="0065346C" w:rsidRPr="00706F03">
        <w:rPr>
          <w:rFonts w:cs="Times New Roman" w:hint="eastAsia"/>
          <w:szCs w:val="28"/>
        </w:rPr>
        <w:t xml:space="preserve"> </w:t>
      </w:r>
      <w:r w:rsidRPr="00706F03">
        <w:rPr>
          <w:rFonts w:cs="Times New Roman"/>
          <w:szCs w:val="28"/>
        </w:rPr>
        <w:t>的線性決策分數；</w:t>
      </w:r>
      <m:oMath>
        <m:sSub>
          <m:sSubPr>
            <m:ctrlPr>
              <w:rPr>
                <w:rFonts w:ascii="Cambria Math" w:hAnsi="Cambria Math" w:cs="Times New Roman"/>
                <w:szCs w:val="28"/>
              </w:rPr>
            </m:ctrlPr>
          </m:sSubPr>
          <m:e>
            <m:r>
              <w:rPr>
                <w:rFonts w:ascii="Cambria Math" w:hAnsi="Cambria Math" w:cs="Times New Roman"/>
                <w:szCs w:val="28"/>
              </w:rPr>
              <m:t>b</m:t>
            </m:r>
          </m:e>
          <m:sub>
            <m:r>
              <w:rPr>
                <w:rFonts w:ascii="Cambria Math" w:hAnsi="Cambria Math" w:cs="Times New Roman"/>
                <w:szCs w:val="28"/>
              </w:rPr>
              <m:t>c</m:t>
            </m:r>
          </m:sub>
        </m:sSub>
      </m:oMath>
      <w:r w:rsidRPr="00706F03">
        <w:rPr>
          <w:rFonts w:cs="Times New Roman"/>
          <w:szCs w:val="28"/>
        </w:rPr>
        <w:t xml:space="preserve"> </w:t>
      </w:r>
      <w:r w:rsidRPr="00706F03">
        <w:rPr>
          <w:rFonts w:cs="Times New Roman"/>
          <w:szCs w:val="28"/>
        </w:rPr>
        <w:t>則</w:t>
      </w:r>
      <w:r w:rsidRPr="00706F03">
        <w:rPr>
          <w:rFonts w:cs="Times New Roman"/>
          <w:szCs w:val="28"/>
        </w:rPr>
        <w:lastRenderedPageBreak/>
        <w:t>為類別</w:t>
      </w:r>
      <w:r w:rsidRPr="00706F03">
        <w:rPr>
          <w:rFonts w:cs="Times New Roman"/>
          <w:szCs w:val="28"/>
        </w:rPr>
        <w:t xml:space="preserve"> </w:t>
      </w:r>
      <m:oMath>
        <m:r>
          <w:rPr>
            <w:rFonts w:ascii="Cambria Math" w:hAnsi="Cambria Math" w:cs="Times New Roman"/>
            <w:szCs w:val="28"/>
          </w:rPr>
          <m:t>c</m:t>
        </m:r>
      </m:oMath>
      <w:r w:rsidR="0065346C" w:rsidRPr="00706F03">
        <w:rPr>
          <w:rFonts w:cs="Times New Roman" w:hint="eastAsia"/>
          <w:szCs w:val="28"/>
        </w:rPr>
        <w:t xml:space="preserve"> </w:t>
      </w:r>
      <w:r w:rsidRPr="00706F03">
        <w:rPr>
          <w:rFonts w:cs="Times New Roman"/>
          <w:szCs w:val="28"/>
        </w:rPr>
        <w:t>的截距項，用以調整該類別決策邊界的位置。類別</w:t>
      </w:r>
      <w:r w:rsidRPr="00706F03">
        <w:rPr>
          <w:rFonts w:cs="Times New Roman"/>
          <w:szCs w:val="28"/>
        </w:rPr>
        <w:t xml:space="preserve">  </w:t>
      </w:r>
      <w:r w:rsidRPr="00706F03">
        <w:rPr>
          <w:rFonts w:cs="Times New Roman"/>
          <w:szCs w:val="28"/>
        </w:rPr>
        <w:t>包含前述三類裁判結果</w:t>
      </w:r>
      <m:oMath>
        <m:r>
          <w:rPr>
            <w:rFonts w:ascii="Cambria Math" w:hAnsi="Cambria Math" w:cs="Times New Roman"/>
            <w:szCs w:val="28"/>
          </w:rPr>
          <m:t>c</m:t>
        </m:r>
      </m:oMath>
      <w:r w:rsidRPr="00706F03">
        <w:rPr>
          <w:rFonts w:cs="Times New Roman"/>
          <w:szCs w:val="28"/>
        </w:rPr>
        <w:t>。</w:t>
      </w:r>
    </w:p>
    <w:p w14:paraId="363A373A" w14:textId="77777777" w:rsidR="00796365" w:rsidRPr="00706F03" w:rsidRDefault="001344B7" w:rsidP="00796365">
      <w:pPr>
        <w:spacing w:line="276" w:lineRule="auto"/>
        <w:outlineLvl w:val="0"/>
        <w:rPr>
          <w:rFonts w:cs="Times New Roman"/>
          <w:szCs w:val="28"/>
        </w:rPr>
      </w:pPr>
      <w:r w:rsidRPr="00706F03">
        <w:rPr>
          <w:rFonts w:cs="Times New Roman"/>
          <w:szCs w:val="28"/>
        </w:rPr>
        <w:t>模型最後將第</w:t>
      </w:r>
      <w:r w:rsidRPr="00706F03">
        <w:rPr>
          <w:rFonts w:cs="Times New Roman"/>
          <w:szCs w:val="28"/>
        </w:rPr>
        <w:t xml:space="preserve"> </w:t>
      </w:r>
      <m:oMath>
        <m:r>
          <w:rPr>
            <w:rFonts w:ascii="Cambria Math" w:hAnsi="Cambria Math" w:cs="Times New Roman"/>
            <w:szCs w:val="28"/>
          </w:rPr>
          <m:t xml:space="preserve">i </m:t>
        </m:r>
      </m:oMath>
      <w:r w:rsidRPr="00706F03">
        <w:rPr>
          <w:rFonts w:cs="Times New Roman"/>
          <w:szCs w:val="28"/>
        </w:rPr>
        <w:t>篇裁判書分配至決策分數最高的類別：</w:t>
      </w:r>
    </w:p>
    <w:p w14:paraId="72657BDE" w14:textId="77777777" w:rsidR="001344B7" w:rsidRPr="00706F03" w:rsidRDefault="00000000" w:rsidP="00796365">
      <w:pPr>
        <w:spacing w:line="276" w:lineRule="auto"/>
        <w:outlineLvl w:val="0"/>
        <w:rPr>
          <w:rFonts w:cs="Times New Roman"/>
          <w:szCs w:val="28"/>
        </w:rPr>
      </w:pPr>
      <m:oMathPara>
        <m:oMath>
          <m:sSub>
            <m:sSubPr>
              <m:ctrlPr>
                <w:rPr>
                  <w:rFonts w:ascii="Cambria Math" w:hAnsi="Cambria Math" w:cs="Times New Roman"/>
                  <w:szCs w:val="28"/>
                </w:rPr>
              </m:ctrlPr>
            </m:sSubPr>
            <m:e>
              <m:acc>
                <m:accPr>
                  <m:ctrlPr>
                    <w:rPr>
                      <w:rFonts w:ascii="Cambria Math" w:hAnsi="Cambria Math" w:cs="Times New Roman"/>
                      <w:szCs w:val="28"/>
                    </w:rPr>
                  </m:ctrlPr>
                </m:accPr>
                <m:e>
                  <m:r>
                    <w:rPr>
                      <w:rFonts w:ascii="Cambria Math" w:hAnsi="Cambria Math" w:cs="Times New Roman"/>
                      <w:szCs w:val="28"/>
                    </w:rPr>
                    <m:t>y</m:t>
                  </m:r>
                </m:e>
              </m:acc>
            </m:e>
            <m:sub>
              <m:r>
                <w:rPr>
                  <w:rFonts w:ascii="Cambria Math" w:hAnsi="Cambria Math" w:cs="Times New Roman"/>
                  <w:szCs w:val="28"/>
                </w:rPr>
                <m:t>i</m:t>
              </m:r>
            </m:sub>
          </m:sSub>
          <m:r>
            <w:rPr>
              <w:rFonts w:ascii="Cambria Math" w:hAnsi="Cambria Math" w:cs="Times New Roman"/>
              <w:szCs w:val="28"/>
            </w:rPr>
            <m:t>=</m:t>
          </m:r>
          <m:r>
            <m:rPr>
              <m:sty m:val="p"/>
            </m:rPr>
            <w:rPr>
              <w:rFonts w:ascii="Cambria Math" w:hAnsi="Cambria Math" w:cs="Times New Roman"/>
              <w:szCs w:val="28"/>
            </w:rPr>
            <m:t>arg</m:t>
          </m:r>
          <m:r>
            <w:rPr>
              <w:rFonts w:ascii="Cambria Math" w:hAnsi="Cambria Math" w:cs="Times New Roman"/>
              <w:szCs w:val="28"/>
            </w:rPr>
            <m:t>⁡</m:t>
          </m:r>
          <m:limLow>
            <m:limLowPr>
              <m:ctrlPr>
                <w:rPr>
                  <w:rFonts w:ascii="Cambria Math" w:hAnsi="Cambria Math" w:cs="Times New Roman"/>
                  <w:szCs w:val="28"/>
                </w:rPr>
              </m:ctrlPr>
            </m:limLowPr>
            <m:e>
              <m:r>
                <m:rPr>
                  <m:sty m:val="p"/>
                </m:rPr>
                <w:rPr>
                  <w:rFonts w:ascii="Cambria Math" w:hAnsi="Cambria Math" w:cs="Times New Roman"/>
                  <w:szCs w:val="28"/>
                </w:rPr>
                <m:t>max</m:t>
              </m:r>
              <m:r>
                <w:rPr>
                  <w:rFonts w:ascii="Cambria Math" w:hAnsi="Cambria Math" w:cs="Times New Roman"/>
                  <w:szCs w:val="28"/>
                </w:rPr>
                <m:t>⁡</m:t>
              </m:r>
            </m:e>
            <m:lim>
              <m:r>
                <w:rPr>
                  <w:rFonts w:ascii="Cambria Math" w:hAnsi="Cambria Math" w:cs="Times New Roman"/>
                  <w:szCs w:val="28"/>
                </w:rPr>
                <m:t>c∈{</m:t>
              </m:r>
              <m:r>
                <m:rPr>
                  <m:nor/>
                </m:rPr>
                <w:rPr>
                  <w:rFonts w:cs="Times New Roman"/>
                  <w:szCs w:val="28"/>
                </w:rPr>
                <m:t>Lose, Mixed, Win</m:t>
              </m:r>
              <m:r>
                <w:rPr>
                  <w:rFonts w:ascii="Cambria Math" w:hAnsi="Cambria Math" w:cs="Times New Roman"/>
                  <w:szCs w:val="28"/>
                </w:rPr>
                <m:t>}</m:t>
              </m:r>
            </m:lim>
          </m:limLow>
          <m:sSub>
            <m:sSubPr>
              <m:ctrlPr>
                <w:rPr>
                  <w:rFonts w:ascii="Cambria Math" w:hAnsi="Cambria Math" w:cs="Times New Roman"/>
                  <w:szCs w:val="28"/>
                </w:rPr>
              </m:ctrlPr>
            </m:sSubPr>
            <m:e>
              <m:r>
                <w:rPr>
                  <w:rFonts w:ascii="Cambria Math" w:hAnsi="Cambria Math" w:cs="Times New Roman"/>
                  <w:szCs w:val="28"/>
                </w:rPr>
                <m:t>f</m:t>
              </m:r>
            </m:e>
            <m:sub>
              <m:r>
                <w:rPr>
                  <w:rFonts w:ascii="Cambria Math" w:hAnsi="Cambria Math" w:cs="Times New Roman"/>
                  <w:szCs w:val="28"/>
                </w:rPr>
                <m:t>c</m:t>
              </m:r>
            </m:sub>
          </m:sSub>
          <m:r>
            <w:rPr>
              <w:rFonts w:ascii="Cambria Math" w:hAnsi="Cambria Math" w:cs="Times New Roman"/>
              <w:szCs w:val="28"/>
            </w:rPr>
            <m:t>(</m:t>
          </m:r>
          <m:sSub>
            <m:sSubPr>
              <m:ctrlPr>
                <w:rPr>
                  <w:rFonts w:ascii="Cambria Math" w:hAnsi="Cambria Math" w:cs="Times New Roman"/>
                  <w:szCs w:val="28"/>
                </w:rPr>
              </m:ctrlPr>
            </m:sSubPr>
            <m:e>
              <m:r>
                <m:rPr>
                  <m:sty m:val="b"/>
                </m:rPr>
                <w:rPr>
                  <w:rFonts w:ascii="Cambria Math" w:hAnsi="Cambria Math" w:cs="Times New Roman"/>
                  <w:szCs w:val="28"/>
                </w:rPr>
                <m:t>x</m:t>
              </m:r>
            </m:e>
            <m:sub>
              <m:r>
                <w:rPr>
                  <w:rFonts w:ascii="Cambria Math" w:hAnsi="Cambria Math" w:cs="Times New Roman"/>
                  <w:szCs w:val="28"/>
                </w:rPr>
                <m:t>i</m:t>
              </m:r>
            </m:sub>
          </m:sSub>
          <m:r>
            <w:rPr>
              <w:rFonts w:ascii="Cambria Math" w:hAnsi="Cambria Math" w:cs="Times New Roman"/>
              <w:szCs w:val="28"/>
            </w:rPr>
            <m:t>)</m:t>
          </m:r>
        </m:oMath>
      </m:oMathPara>
    </w:p>
    <w:p w14:paraId="3A4DDEA6" w14:textId="77777777" w:rsidR="009456A0" w:rsidRPr="00706F03" w:rsidRDefault="009456A0" w:rsidP="0004071A">
      <w:pPr>
        <w:spacing w:line="276" w:lineRule="auto"/>
        <w:outlineLvl w:val="0"/>
        <w:rPr>
          <w:rFonts w:cs="Times New Roman"/>
          <w:szCs w:val="28"/>
        </w:rPr>
      </w:pPr>
      <w:r w:rsidRPr="00706F03">
        <w:rPr>
          <w:rFonts w:cs="Times New Roman"/>
          <w:szCs w:val="28"/>
        </w:rPr>
        <w:t>其中，</w:t>
      </w:r>
      <m:oMath>
        <m:sSub>
          <m:sSubPr>
            <m:ctrlPr>
              <w:rPr>
                <w:rFonts w:ascii="Cambria Math" w:hAnsi="Cambria Math" w:cs="Times New Roman"/>
                <w:szCs w:val="28"/>
              </w:rPr>
            </m:ctrlPr>
          </m:sSubPr>
          <m:e>
            <m:acc>
              <m:accPr>
                <m:ctrlPr>
                  <w:rPr>
                    <w:rFonts w:ascii="Cambria Math" w:hAnsi="Cambria Math" w:cs="Times New Roman"/>
                    <w:szCs w:val="28"/>
                  </w:rPr>
                </m:ctrlPr>
              </m:accPr>
              <m:e>
                <m:r>
                  <w:rPr>
                    <w:rFonts w:ascii="Cambria Math" w:hAnsi="Cambria Math" w:cs="Times New Roman"/>
                    <w:szCs w:val="28"/>
                  </w:rPr>
                  <m:t>y</m:t>
                </m:r>
              </m:e>
            </m:acc>
          </m:e>
          <m:sub>
            <m:r>
              <w:rPr>
                <w:rFonts w:ascii="Cambria Math" w:hAnsi="Cambria Math" w:cs="Times New Roman"/>
                <w:szCs w:val="28"/>
              </w:rPr>
              <m:t>i</m:t>
            </m:r>
          </m:sub>
        </m:sSub>
      </m:oMath>
      <w:r w:rsidRPr="00706F03">
        <w:rPr>
          <w:rFonts w:cs="Times New Roman"/>
          <w:szCs w:val="28"/>
        </w:rPr>
        <w:t xml:space="preserve"> </w:t>
      </w:r>
      <w:r w:rsidRPr="00706F03">
        <w:rPr>
          <w:rFonts w:cs="Times New Roman"/>
          <w:szCs w:val="28"/>
        </w:rPr>
        <w:t>代表模型對第</w:t>
      </w:r>
      <w:r w:rsidRPr="00706F03">
        <w:rPr>
          <w:rFonts w:cs="Times New Roman"/>
          <w:szCs w:val="28"/>
        </w:rPr>
        <w:t xml:space="preserve"> </w:t>
      </w:r>
      <m:oMath>
        <m:r>
          <w:rPr>
            <w:rFonts w:ascii="Cambria Math" w:hAnsi="Cambria Math" w:cs="Times New Roman"/>
            <w:szCs w:val="28"/>
          </w:rPr>
          <m:t>i</m:t>
        </m:r>
      </m:oMath>
      <w:r w:rsidRPr="00706F03">
        <w:rPr>
          <w:rFonts w:cs="Times New Roman"/>
          <w:szCs w:val="28"/>
        </w:rPr>
        <w:t xml:space="preserve"> </w:t>
      </w:r>
      <w:r w:rsidRPr="00706F03">
        <w:rPr>
          <w:rFonts w:cs="Times New Roman"/>
          <w:szCs w:val="28"/>
        </w:rPr>
        <w:t>篇裁判書所預測的裁判結果。換言之，</w:t>
      </w:r>
      <w:r w:rsidRPr="00706F03">
        <w:rPr>
          <w:rFonts w:cs="Times New Roman"/>
          <w:szCs w:val="28"/>
        </w:rPr>
        <w:t xml:space="preserve">SVM </w:t>
      </w:r>
      <w:r w:rsidRPr="00706F03">
        <w:rPr>
          <w:rFonts w:cs="Times New Roman"/>
          <w:szCs w:val="28"/>
        </w:rPr>
        <w:t>在本研究中的功能，是根據輸入特徵判斷每篇裁判書最可能屬於敗訴、部分勝訴或勝訴。</w:t>
      </w:r>
    </w:p>
    <w:p w14:paraId="58634877" w14:textId="77777777" w:rsidR="00084D5A" w:rsidRPr="00706F03" w:rsidRDefault="009456A0" w:rsidP="0004071A">
      <w:pPr>
        <w:spacing w:line="276" w:lineRule="auto"/>
        <w:outlineLvl w:val="0"/>
        <w:rPr>
          <w:rFonts w:cs="Times New Roman"/>
          <w:szCs w:val="28"/>
        </w:rPr>
      </w:pPr>
      <w:r w:rsidRPr="00706F03">
        <w:rPr>
          <w:rFonts w:cs="Times New Roman"/>
          <w:szCs w:val="28"/>
        </w:rPr>
        <w:t>在本研究中，</w:t>
      </w:r>
      <w:r w:rsidRPr="00706F03">
        <w:rPr>
          <w:rFonts w:cs="Times New Roman"/>
          <w:szCs w:val="28"/>
        </w:rPr>
        <w:t xml:space="preserve">SVM </w:t>
      </w:r>
      <w:r w:rsidRPr="00706F03">
        <w:rPr>
          <w:rFonts w:cs="Times New Roman"/>
          <w:szCs w:val="28"/>
        </w:rPr>
        <w:t>同時用於兩條模型流程。第一，在含</w:t>
      </w:r>
      <w:r w:rsidRPr="00706F03">
        <w:rPr>
          <w:rFonts w:cs="Times New Roman"/>
          <w:szCs w:val="28"/>
        </w:rPr>
        <w:t xml:space="preserve"> MNIR </w:t>
      </w:r>
      <w:r w:rsidRPr="00706F03">
        <w:rPr>
          <w:rFonts w:cs="Times New Roman"/>
          <w:szCs w:val="28"/>
        </w:rPr>
        <w:t>轉換的流程中，</w:t>
      </w:r>
      <w:r w:rsidRPr="00706F03">
        <w:rPr>
          <w:rFonts w:cs="Times New Roman"/>
          <w:szCs w:val="28"/>
        </w:rPr>
        <w:t xml:space="preserve">SVM </w:t>
      </w:r>
      <w:r w:rsidRPr="00706F03">
        <w:rPr>
          <w:rFonts w:cs="Times New Roman"/>
          <w:szCs w:val="28"/>
        </w:rPr>
        <w:t>使用</w:t>
      </w:r>
      <w:r w:rsidRPr="00706F03">
        <w:rPr>
          <w:rFonts w:cs="Times New Roman"/>
          <w:szCs w:val="28"/>
        </w:rPr>
        <w:t xml:space="preserve"> MNIR </w:t>
      </w:r>
      <w:r w:rsidRPr="00706F03">
        <w:rPr>
          <w:rFonts w:cs="Times New Roman"/>
          <w:szCs w:val="28"/>
        </w:rPr>
        <w:t>轉換後的充分縮減分數進行分類。第二，在直接分類流程中，</w:t>
      </w:r>
      <w:r w:rsidRPr="00706F03">
        <w:rPr>
          <w:rFonts w:cs="Times New Roman"/>
          <w:szCs w:val="28"/>
        </w:rPr>
        <w:t xml:space="preserve">SVM </w:t>
      </w:r>
      <w:r w:rsidRPr="00706F03">
        <w:rPr>
          <w:rFonts w:cs="Times New Roman"/>
          <w:szCs w:val="28"/>
        </w:rPr>
        <w:t>直接使用卡方篩選後的稀疏文字特徵進行分類。透過這兩種設定，本研究得以比較</w:t>
      </w:r>
      <w:r w:rsidRPr="00706F03">
        <w:rPr>
          <w:rFonts w:cs="Times New Roman"/>
          <w:szCs w:val="28"/>
        </w:rPr>
        <w:t xml:space="preserve"> MNIR </w:t>
      </w:r>
      <w:r w:rsidRPr="00706F03">
        <w:rPr>
          <w:rFonts w:cs="Times New Roman"/>
          <w:szCs w:val="28"/>
        </w:rPr>
        <w:t>特徵轉換後的低維特徵與原始稀疏文字特徵在裁判結果分類上的表現差異。</w:t>
      </w:r>
    </w:p>
    <w:p w14:paraId="73DFE5FA" w14:textId="77777777" w:rsidR="00084D5A" w:rsidRPr="00706F03" w:rsidRDefault="00853B76" w:rsidP="0066788F">
      <w:pPr>
        <w:spacing w:line="276" w:lineRule="auto"/>
        <w:rPr>
          <w:rFonts w:cs="Times New Roman"/>
          <w:b/>
          <w:szCs w:val="28"/>
        </w:rPr>
      </w:pPr>
      <w:r w:rsidRPr="00706F03">
        <w:rPr>
          <w:rFonts w:cs="Times New Roman"/>
          <w:b/>
          <w:szCs w:val="28"/>
        </w:rPr>
        <w:t>3.</w:t>
      </w:r>
      <w:r w:rsidR="00F739DE" w:rsidRPr="00706F03">
        <w:rPr>
          <w:rFonts w:cs="Times New Roman"/>
          <w:b/>
          <w:szCs w:val="28"/>
        </w:rPr>
        <w:t>8</w:t>
      </w:r>
      <w:r w:rsidRPr="00706F03">
        <w:rPr>
          <w:rFonts w:cs="Times New Roman"/>
          <w:b/>
          <w:szCs w:val="28"/>
        </w:rPr>
        <w:t xml:space="preserve">.2 </w:t>
      </w:r>
      <w:r w:rsidR="001E5412" w:rsidRPr="00706F03">
        <w:rPr>
          <w:rFonts w:cs="Times New Roman"/>
          <w:b/>
          <w:szCs w:val="28"/>
        </w:rPr>
        <w:t>Chi-square + MNIR + SVM</w:t>
      </w:r>
      <w:r w:rsidR="00A13222" w:rsidRPr="00706F03">
        <w:rPr>
          <w:rFonts w:cs="Times New Roman"/>
          <w:b/>
          <w:szCs w:val="28"/>
        </w:rPr>
        <w:t xml:space="preserve"> </w:t>
      </w:r>
      <w:r w:rsidR="00A13222" w:rsidRPr="00706F03">
        <w:rPr>
          <w:rFonts w:cs="Times New Roman"/>
          <w:b/>
          <w:szCs w:val="28"/>
        </w:rPr>
        <w:t>流程</w:t>
      </w:r>
    </w:p>
    <w:p w14:paraId="6F86A579" w14:textId="77777777" w:rsidR="00A13222" w:rsidRPr="00706F03" w:rsidRDefault="00A13222" w:rsidP="0004071A">
      <w:pPr>
        <w:spacing w:line="276" w:lineRule="auto"/>
        <w:outlineLvl w:val="0"/>
        <w:rPr>
          <w:rFonts w:cs="Times New Roman"/>
          <w:szCs w:val="28"/>
        </w:rPr>
      </w:pPr>
      <w:r w:rsidRPr="00706F03">
        <w:rPr>
          <w:rFonts w:cs="Times New Roman"/>
          <w:szCs w:val="28"/>
        </w:rPr>
        <w:t>第一條為含</w:t>
      </w:r>
      <w:r w:rsidRPr="00706F03">
        <w:rPr>
          <w:rFonts w:cs="Times New Roman"/>
          <w:szCs w:val="28"/>
        </w:rPr>
        <w:t xml:space="preserve"> MNIR </w:t>
      </w:r>
      <w:r w:rsidRPr="00706F03">
        <w:rPr>
          <w:rFonts w:cs="Times New Roman"/>
          <w:szCs w:val="28"/>
        </w:rPr>
        <w:t>轉換的模型流程。此流程的目的，是檢驗</w:t>
      </w:r>
      <w:r w:rsidRPr="00706F03">
        <w:rPr>
          <w:rFonts w:cs="Times New Roman"/>
          <w:szCs w:val="28"/>
        </w:rPr>
        <w:t xml:space="preserve"> MNIR </w:t>
      </w:r>
      <w:r w:rsidRPr="00706F03">
        <w:rPr>
          <w:rFonts w:cs="Times New Roman"/>
          <w:szCs w:val="28"/>
        </w:rPr>
        <w:t>監督式特徵轉換是否能在卡方特徵選擇之後，進一步將高維法律文本特徵轉換為較具判別力的低維表徵，並提升</w:t>
      </w:r>
      <w:r w:rsidRPr="00706F03">
        <w:rPr>
          <w:rFonts w:cs="Times New Roman"/>
          <w:szCs w:val="28"/>
        </w:rPr>
        <w:t xml:space="preserve"> SVM </w:t>
      </w:r>
      <w:r w:rsidRPr="00706F03">
        <w:rPr>
          <w:rFonts w:cs="Times New Roman"/>
          <w:szCs w:val="28"/>
        </w:rPr>
        <w:t>對裁判結果的分類能力。</w:t>
      </w:r>
      <w:r w:rsidR="001E5412" w:rsidRPr="00706F03">
        <w:rPr>
          <w:rFonts w:cs="Times New Roman"/>
          <w:szCs w:val="28"/>
        </w:rPr>
        <w:t>此流程與直接分類流程的主要差異在於</w:t>
      </w:r>
      <w:r w:rsidRPr="00706F03">
        <w:rPr>
          <w:rFonts w:cs="Times New Roman"/>
          <w:szCs w:val="28"/>
        </w:rPr>
        <w:t>：本流程不直接將卡方篩選後的詞彙特徵輸入</w:t>
      </w:r>
      <w:r w:rsidRPr="00706F03">
        <w:rPr>
          <w:rFonts w:cs="Times New Roman"/>
          <w:szCs w:val="28"/>
        </w:rPr>
        <w:t xml:space="preserve"> SVM</w:t>
      </w:r>
      <w:r w:rsidRPr="00706F03">
        <w:rPr>
          <w:rFonts w:cs="Times New Roman"/>
          <w:szCs w:val="28"/>
        </w:rPr>
        <w:t>，而是先透過</w:t>
      </w:r>
      <w:r w:rsidRPr="00706F03">
        <w:rPr>
          <w:rFonts w:cs="Times New Roman"/>
          <w:szCs w:val="28"/>
        </w:rPr>
        <w:t xml:space="preserve"> MNIR </w:t>
      </w:r>
      <w:r w:rsidRPr="00706F03">
        <w:rPr>
          <w:rFonts w:cs="Times New Roman"/>
          <w:szCs w:val="28"/>
        </w:rPr>
        <w:t>轉換為充分縮減分數，再進行分類。</w:t>
      </w:r>
    </w:p>
    <w:p w14:paraId="1B870453" w14:textId="77777777" w:rsidR="00A13222" w:rsidRPr="00706F03" w:rsidRDefault="00A13222" w:rsidP="00F3731E">
      <w:pPr>
        <w:spacing w:line="276" w:lineRule="auto"/>
        <w:outlineLvl w:val="0"/>
        <w:rPr>
          <w:rFonts w:cs="Times New Roman"/>
          <w:szCs w:val="28"/>
        </w:rPr>
      </w:pPr>
      <w:r w:rsidRPr="00706F03">
        <w:rPr>
          <w:rFonts w:cs="Times New Roman"/>
          <w:szCs w:val="28"/>
        </w:rPr>
        <w:t>本研究首先將裁判文本轉換為</w:t>
      </w:r>
      <w:r w:rsidRPr="00706F03">
        <w:rPr>
          <w:rFonts w:cs="Times New Roman"/>
          <w:szCs w:val="28"/>
        </w:rPr>
        <w:t xml:space="preserve"> BoW</w:t>
      </w:r>
      <w:r w:rsidRPr="00706F03">
        <w:rPr>
          <w:rFonts w:cs="Times New Roman"/>
          <w:szCs w:val="28"/>
        </w:rPr>
        <w:t>、</w:t>
      </w:r>
      <w:r w:rsidRPr="00706F03">
        <w:rPr>
          <w:rFonts w:cs="Times New Roman"/>
          <w:szCs w:val="28"/>
        </w:rPr>
        <w:t xml:space="preserve">TF </w:t>
      </w:r>
      <w:r w:rsidRPr="00706F03">
        <w:rPr>
          <w:rFonts w:cs="Times New Roman"/>
          <w:szCs w:val="28"/>
        </w:rPr>
        <w:t>或</w:t>
      </w:r>
      <w:r w:rsidRPr="00706F03">
        <w:rPr>
          <w:rFonts w:cs="Times New Roman"/>
          <w:szCs w:val="28"/>
        </w:rPr>
        <w:t xml:space="preserve"> TF-IDF </w:t>
      </w:r>
      <w:r w:rsidRPr="00706F03">
        <w:rPr>
          <w:rFonts w:cs="Times New Roman"/>
          <w:szCs w:val="28"/>
        </w:rPr>
        <w:t>特徵矩陣，接著於訓練集上進行卡方特徵選擇，選出與三類裁判結果較具統計關聯的前</w:t>
      </w:r>
      <w:r w:rsidRPr="00706F03">
        <w:rPr>
          <w:rFonts w:cs="Times New Roman"/>
          <w:szCs w:val="28"/>
        </w:rPr>
        <w:t xml:space="preserve"> </w:t>
      </w:r>
      <m:oMath>
        <m:r>
          <w:rPr>
            <w:rFonts w:ascii="Cambria Math" w:hAnsi="Cambria Math" w:cs="Times New Roman"/>
            <w:szCs w:val="28"/>
          </w:rPr>
          <m:t>K</m:t>
        </m:r>
      </m:oMath>
      <w:r w:rsidRPr="00706F03">
        <w:rPr>
          <w:rFonts w:cs="Times New Roman"/>
          <w:szCs w:val="28"/>
        </w:rPr>
        <w:t xml:space="preserve"> </w:t>
      </w:r>
      <w:r w:rsidRPr="00706F03">
        <w:rPr>
          <w:rFonts w:cs="Times New Roman"/>
          <w:szCs w:val="28"/>
        </w:rPr>
        <w:t>個詞彙特徵。完成卡方篩選後，本研究使用訓練集之文字特徵矩陣與裁判結果標籤估計</w:t>
      </w:r>
      <w:r w:rsidRPr="00706F03">
        <w:rPr>
          <w:rFonts w:cs="Times New Roman"/>
          <w:szCs w:val="28"/>
        </w:rPr>
        <w:t xml:space="preserve"> MNIR </w:t>
      </w:r>
      <w:r w:rsidRPr="00706F03">
        <w:rPr>
          <w:rFonts w:cs="Times New Roman"/>
          <w:szCs w:val="28"/>
        </w:rPr>
        <w:t>模型，並取得訓練資料之充分縮減分數。</w:t>
      </w:r>
      <w:r w:rsidRPr="00706F03">
        <w:rPr>
          <w:rFonts w:cs="Times New Roman"/>
          <w:szCs w:val="28"/>
        </w:rPr>
        <w:t xml:space="preserve">MNIR </w:t>
      </w:r>
      <w:r w:rsidRPr="00706F03">
        <w:rPr>
          <w:rFonts w:cs="Times New Roman"/>
          <w:szCs w:val="28"/>
        </w:rPr>
        <w:t>模型訓練完成後，本研究固定已估計完成的</w:t>
      </w:r>
      <w:r w:rsidRPr="00706F03">
        <w:rPr>
          <w:rFonts w:cs="Times New Roman"/>
          <w:szCs w:val="28"/>
        </w:rPr>
        <w:t xml:space="preserve"> MNIR </w:t>
      </w:r>
      <w:r w:rsidRPr="00706F03">
        <w:rPr>
          <w:rFonts w:cs="Times New Roman"/>
          <w:szCs w:val="28"/>
        </w:rPr>
        <w:t>轉換規則，將驗證集與測試集分別轉換至相同的低維特徵空間。此步驟的重點在於，驗證集與測試集只套用訓練集所學得的轉換規則，而不重新估計</w:t>
      </w:r>
      <w:r w:rsidRPr="00706F03">
        <w:rPr>
          <w:rFonts w:cs="Times New Roman"/>
          <w:szCs w:val="28"/>
        </w:rPr>
        <w:t xml:space="preserve"> MNIR </w:t>
      </w:r>
      <w:r w:rsidRPr="00706F03">
        <w:rPr>
          <w:rFonts w:cs="Times New Roman"/>
          <w:szCs w:val="28"/>
        </w:rPr>
        <w:t>模型，以避免驗證集或測試集資訊提前進入模型訓練流程。</w:t>
      </w:r>
    </w:p>
    <w:p w14:paraId="25BDB740" w14:textId="77777777" w:rsidR="00A13222" w:rsidRPr="00706F03" w:rsidRDefault="00A13222" w:rsidP="0004071A">
      <w:pPr>
        <w:spacing w:line="276" w:lineRule="auto"/>
        <w:outlineLvl w:val="0"/>
        <w:rPr>
          <w:rFonts w:cs="Times New Roman"/>
          <w:szCs w:val="28"/>
        </w:rPr>
      </w:pPr>
      <w:r w:rsidRPr="00706F03">
        <w:rPr>
          <w:rFonts w:cs="Times New Roman"/>
          <w:szCs w:val="28"/>
        </w:rPr>
        <w:t>此流程可概括如下：</w:t>
      </w:r>
    </w:p>
    <w:p w14:paraId="7A2BD695" w14:textId="77777777" w:rsidR="00A13222" w:rsidRPr="00706F03" w:rsidRDefault="00A13222" w:rsidP="0004071A">
      <w:pPr>
        <w:spacing w:line="276" w:lineRule="auto"/>
        <w:outlineLvl w:val="0"/>
        <w:rPr>
          <w:rFonts w:cs="Times New Roman"/>
          <w:szCs w:val="28"/>
        </w:rPr>
      </w:pPr>
      <m:oMathPara>
        <m:oMath>
          <m:r>
            <m:rPr>
              <m:sty m:val="b"/>
            </m:rPr>
            <w:rPr>
              <w:rFonts w:ascii="Cambria Math" w:hAnsi="Cambria Math" w:cs="Times New Roman"/>
              <w:szCs w:val="28"/>
            </w:rPr>
            <m:t>X</m:t>
          </m:r>
          <m:r>
            <w:rPr>
              <w:rFonts w:ascii="Cambria Math" w:hAnsi="Cambria Math" w:cs="Times New Roman"/>
              <w:szCs w:val="28"/>
            </w:rPr>
            <m:t>→</m:t>
          </m:r>
          <m:sSup>
            <m:sSupPr>
              <m:ctrlPr>
                <w:rPr>
                  <w:rFonts w:ascii="Cambria Math" w:hAnsi="Cambria Math" w:cs="Times New Roman"/>
                  <w:szCs w:val="28"/>
                </w:rPr>
              </m:ctrlPr>
            </m:sSupPr>
            <m:e>
              <m:r>
                <w:rPr>
                  <w:rFonts w:ascii="Cambria Math" w:hAnsi="Cambria Math" w:cs="Times New Roman"/>
                  <w:szCs w:val="28"/>
                </w:rPr>
                <m:t>χ</m:t>
              </m:r>
            </m:e>
            <m:sup>
              <m:r>
                <w:rPr>
                  <w:rFonts w:ascii="Cambria Math" w:hAnsi="Cambria Math" w:cs="Times New Roman"/>
                  <w:szCs w:val="28"/>
                </w:rPr>
                <m:t>2</m:t>
              </m:r>
            </m:sup>
          </m:sSup>
          <m:r>
            <m:rPr>
              <m:nor/>
            </m:rPr>
            <w:rPr>
              <w:rFonts w:cs="Times New Roman"/>
              <w:szCs w:val="28"/>
            </w:rPr>
            <m:t xml:space="preserve"> feature selection</m:t>
          </m:r>
          <m:r>
            <w:rPr>
              <w:rFonts w:ascii="Cambria Math" w:hAnsi="Cambria Math" w:cs="Times New Roman"/>
              <w:szCs w:val="28"/>
            </w:rPr>
            <m:t>→</m:t>
          </m:r>
          <m:sSub>
            <m:sSubPr>
              <m:ctrlPr>
                <w:rPr>
                  <w:rFonts w:ascii="Cambria Math" w:hAnsi="Cambria Math" w:cs="Times New Roman"/>
                  <w:szCs w:val="28"/>
                </w:rPr>
              </m:ctrlPr>
            </m:sSubPr>
            <m:e>
              <m:r>
                <m:rPr>
                  <m:sty m:val="b"/>
                </m:rPr>
                <w:rPr>
                  <w:rFonts w:ascii="Cambria Math" w:hAnsi="Cambria Math" w:cs="Times New Roman"/>
                  <w:szCs w:val="28"/>
                </w:rPr>
                <m:t>X</m:t>
              </m:r>
            </m:e>
            <m:sub>
              <m:r>
                <w:rPr>
                  <w:rFonts w:ascii="Cambria Math" w:hAnsi="Cambria Math" w:cs="Times New Roman"/>
                  <w:szCs w:val="28"/>
                </w:rPr>
                <m:t>selected</m:t>
              </m:r>
            </m:sub>
          </m:sSub>
          <m:r>
            <w:rPr>
              <w:rFonts w:ascii="Cambria Math" w:hAnsi="Cambria Math" w:cs="Times New Roman"/>
              <w:szCs w:val="28"/>
            </w:rPr>
            <m:t>→</m:t>
          </m:r>
          <m:r>
            <m:rPr>
              <m:nor/>
            </m:rPr>
            <w:rPr>
              <w:rFonts w:cs="Times New Roman"/>
              <w:szCs w:val="28"/>
            </w:rPr>
            <m:t>MNIR</m:t>
          </m:r>
          <m:r>
            <w:rPr>
              <w:rFonts w:ascii="Cambria Math" w:hAnsi="Cambria Math" w:cs="Times New Roman"/>
              <w:szCs w:val="28"/>
            </w:rPr>
            <m:t>→</m:t>
          </m:r>
          <m:r>
            <m:rPr>
              <m:sty m:val="b"/>
            </m:rPr>
            <w:rPr>
              <w:rFonts w:ascii="Cambria Math" w:hAnsi="Cambria Math" w:cs="Times New Roman"/>
              <w:szCs w:val="28"/>
            </w:rPr>
            <m:t>S</m:t>
          </m:r>
          <m:r>
            <w:rPr>
              <w:rFonts w:ascii="Cambria Math" w:hAnsi="Cambria Math" w:cs="Times New Roman"/>
              <w:szCs w:val="28"/>
            </w:rPr>
            <m:t>→</m:t>
          </m:r>
          <m:r>
            <m:rPr>
              <m:nor/>
            </m:rPr>
            <w:rPr>
              <w:rFonts w:cs="Times New Roman"/>
              <w:szCs w:val="28"/>
            </w:rPr>
            <m:t>SVM</m:t>
          </m:r>
          <m:r>
            <w:rPr>
              <w:rFonts w:ascii="Cambria Math" w:hAnsi="Cambria Math" w:cs="Times New Roman"/>
              <w:szCs w:val="28"/>
            </w:rPr>
            <m:t>→</m:t>
          </m:r>
          <m:acc>
            <m:accPr>
              <m:ctrlPr>
                <w:rPr>
                  <w:rFonts w:ascii="Cambria Math" w:hAnsi="Cambria Math" w:cs="Times New Roman"/>
                  <w:szCs w:val="28"/>
                </w:rPr>
              </m:ctrlPr>
            </m:accPr>
            <m:e>
              <m:r>
                <w:rPr>
                  <w:rFonts w:ascii="Cambria Math" w:hAnsi="Cambria Math" w:cs="Times New Roman"/>
                  <w:szCs w:val="28"/>
                </w:rPr>
                <m:t>y</m:t>
              </m:r>
            </m:e>
          </m:acc>
        </m:oMath>
      </m:oMathPara>
    </w:p>
    <w:p w14:paraId="7ED40524" w14:textId="77777777" w:rsidR="00A13222" w:rsidRPr="00706F03" w:rsidRDefault="00A13222" w:rsidP="0004071A">
      <w:pPr>
        <w:spacing w:line="276" w:lineRule="auto"/>
        <w:outlineLvl w:val="0"/>
        <w:rPr>
          <w:rFonts w:cs="Times New Roman"/>
          <w:szCs w:val="28"/>
        </w:rPr>
      </w:pPr>
      <w:r w:rsidRPr="00706F03">
        <w:rPr>
          <w:rFonts w:cs="Times New Roman"/>
          <w:szCs w:val="28"/>
        </w:rPr>
        <w:t>其中，</w:t>
      </w:r>
      <m:oMath>
        <m:r>
          <m:rPr>
            <m:sty m:val="b"/>
          </m:rPr>
          <w:rPr>
            <w:rFonts w:ascii="Cambria Math" w:hAnsi="Cambria Math" w:cs="Times New Roman"/>
            <w:szCs w:val="28"/>
          </w:rPr>
          <m:t>X</m:t>
        </m:r>
      </m:oMath>
      <w:r w:rsidRPr="00706F03">
        <w:rPr>
          <w:rFonts w:cs="Times New Roman"/>
          <w:szCs w:val="28"/>
        </w:rPr>
        <w:t xml:space="preserve"> </w:t>
      </w:r>
      <w:r w:rsidRPr="00706F03">
        <w:rPr>
          <w:rFonts w:cs="Times New Roman"/>
          <w:szCs w:val="28"/>
        </w:rPr>
        <w:t>代表</w:t>
      </w:r>
      <w:r w:rsidRPr="00706F03">
        <w:rPr>
          <w:rFonts w:cs="Times New Roman"/>
          <w:szCs w:val="28"/>
        </w:rPr>
        <w:t xml:space="preserve"> BoW</w:t>
      </w:r>
      <w:r w:rsidRPr="00706F03">
        <w:rPr>
          <w:rFonts w:cs="Times New Roman"/>
          <w:szCs w:val="28"/>
        </w:rPr>
        <w:t>、</w:t>
      </w:r>
      <w:r w:rsidRPr="00706F03">
        <w:rPr>
          <w:rFonts w:cs="Times New Roman"/>
          <w:szCs w:val="28"/>
        </w:rPr>
        <w:t xml:space="preserve">TF </w:t>
      </w:r>
      <w:r w:rsidRPr="00706F03">
        <w:rPr>
          <w:rFonts w:cs="Times New Roman"/>
          <w:szCs w:val="28"/>
        </w:rPr>
        <w:t>或</w:t>
      </w:r>
      <w:r w:rsidRPr="00706F03">
        <w:rPr>
          <w:rFonts w:cs="Times New Roman"/>
          <w:szCs w:val="28"/>
        </w:rPr>
        <w:t xml:space="preserve"> TF-IDF </w:t>
      </w:r>
      <w:r w:rsidRPr="00706F03">
        <w:rPr>
          <w:rFonts w:cs="Times New Roman"/>
          <w:szCs w:val="28"/>
        </w:rPr>
        <w:t>所形成的原始文字特徵矩陣，</w:t>
      </w:r>
      <m:oMath>
        <m:sSub>
          <m:sSubPr>
            <m:ctrlPr>
              <w:rPr>
                <w:rFonts w:ascii="Cambria Math" w:hAnsi="Cambria Math" w:cs="Times New Roman"/>
                <w:szCs w:val="28"/>
              </w:rPr>
            </m:ctrlPr>
          </m:sSubPr>
          <m:e>
            <m:r>
              <m:rPr>
                <m:sty m:val="b"/>
              </m:rPr>
              <w:rPr>
                <w:rFonts w:ascii="Cambria Math" w:hAnsi="Cambria Math" w:cs="Times New Roman"/>
                <w:szCs w:val="28"/>
              </w:rPr>
              <m:t>X</m:t>
            </m:r>
          </m:e>
          <m:sub>
            <m:r>
              <w:rPr>
                <w:rFonts w:ascii="Cambria Math" w:hAnsi="Cambria Math" w:cs="Times New Roman"/>
                <w:szCs w:val="28"/>
              </w:rPr>
              <m:t>selected</m:t>
            </m:r>
          </m:sub>
        </m:sSub>
      </m:oMath>
      <w:r w:rsidRPr="00706F03">
        <w:rPr>
          <w:rFonts w:cs="Times New Roman"/>
          <w:szCs w:val="28"/>
        </w:rPr>
        <w:t xml:space="preserve"> </w:t>
      </w:r>
      <w:r w:rsidRPr="00706F03">
        <w:rPr>
          <w:rFonts w:cs="Times New Roman"/>
          <w:szCs w:val="28"/>
        </w:rPr>
        <w:t>代表經卡方特徵選擇後的文字特徵矩陣，</w:t>
      </w:r>
      <m:oMath>
        <m:r>
          <m:rPr>
            <m:sty m:val="b"/>
          </m:rPr>
          <w:rPr>
            <w:rFonts w:ascii="Cambria Math" w:hAnsi="Cambria Math" w:cs="Times New Roman"/>
            <w:szCs w:val="28"/>
          </w:rPr>
          <m:t>S</m:t>
        </m:r>
      </m:oMath>
      <w:r w:rsidRPr="00706F03">
        <w:rPr>
          <w:rFonts w:cs="Times New Roman"/>
          <w:szCs w:val="28"/>
        </w:rPr>
        <w:t xml:space="preserve"> </w:t>
      </w:r>
      <w:r w:rsidRPr="00706F03">
        <w:rPr>
          <w:rFonts w:cs="Times New Roman"/>
          <w:szCs w:val="28"/>
        </w:rPr>
        <w:t>代表</w:t>
      </w:r>
      <w:r w:rsidRPr="00706F03">
        <w:rPr>
          <w:rFonts w:cs="Times New Roman"/>
          <w:szCs w:val="28"/>
        </w:rPr>
        <w:t xml:space="preserve"> MNIR </w:t>
      </w:r>
      <w:r w:rsidRPr="00706F03">
        <w:rPr>
          <w:rFonts w:cs="Times New Roman"/>
          <w:szCs w:val="28"/>
        </w:rPr>
        <w:t>轉換後的充分縮減分數矩陣，</w:t>
      </w:r>
      <m:oMath>
        <m:acc>
          <m:accPr>
            <m:ctrlPr>
              <w:rPr>
                <w:rFonts w:ascii="Cambria Math" w:hAnsi="Cambria Math" w:cs="Times New Roman"/>
                <w:szCs w:val="28"/>
              </w:rPr>
            </m:ctrlPr>
          </m:accPr>
          <m:e>
            <m:r>
              <w:rPr>
                <w:rFonts w:ascii="Cambria Math" w:hAnsi="Cambria Math" w:cs="Times New Roman"/>
                <w:szCs w:val="28"/>
              </w:rPr>
              <m:t>y</m:t>
            </m:r>
          </m:e>
        </m:acc>
      </m:oMath>
      <w:r w:rsidRPr="00706F03">
        <w:rPr>
          <w:rFonts w:cs="Times New Roman"/>
          <w:szCs w:val="28"/>
        </w:rPr>
        <w:t xml:space="preserve"> </w:t>
      </w:r>
      <w:r w:rsidRPr="00706F03">
        <w:rPr>
          <w:rFonts w:cs="Times New Roman"/>
          <w:szCs w:val="28"/>
        </w:rPr>
        <w:t>則代表</w:t>
      </w:r>
      <w:r w:rsidRPr="00706F03">
        <w:rPr>
          <w:rFonts w:cs="Times New Roman"/>
          <w:szCs w:val="28"/>
        </w:rPr>
        <w:t xml:space="preserve"> SVM </w:t>
      </w:r>
      <w:r w:rsidRPr="00706F03">
        <w:rPr>
          <w:rFonts w:cs="Times New Roman"/>
          <w:szCs w:val="28"/>
        </w:rPr>
        <w:t>預測之裁判結果。</w:t>
      </w:r>
    </w:p>
    <w:p w14:paraId="26D62F64" w14:textId="77777777" w:rsidR="00084D5A" w:rsidRPr="00706F03" w:rsidRDefault="00A13222" w:rsidP="004422CA">
      <w:pPr>
        <w:spacing w:line="276" w:lineRule="auto"/>
        <w:outlineLvl w:val="0"/>
        <w:rPr>
          <w:rFonts w:cs="Times New Roman"/>
          <w:szCs w:val="28"/>
        </w:rPr>
      </w:pPr>
      <w:r w:rsidRPr="00706F03">
        <w:rPr>
          <w:rFonts w:cs="Times New Roman"/>
          <w:szCs w:val="28"/>
        </w:rPr>
        <w:t>在下游分類階段，本研究以</w:t>
      </w:r>
      <w:r w:rsidRPr="00706F03">
        <w:rPr>
          <w:rFonts w:cs="Times New Roman"/>
          <w:szCs w:val="28"/>
        </w:rPr>
        <w:t xml:space="preserve"> MNIR </w:t>
      </w:r>
      <w:r w:rsidRPr="00706F03">
        <w:rPr>
          <w:rFonts w:cs="Times New Roman"/>
          <w:szCs w:val="28"/>
        </w:rPr>
        <w:t>轉換後之充分縮減分數訓練</w:t>
      </w:r>
      <w:r w:rsidRPr="00706F03">
        <w:rPr>
          <w:rFonts w:cs="Times New Roman"/>
          <w:szCs w:val="28"/>
        </w:rPr>
        <w:t xml:space="preserve"> SVM </w:t>
      </w:r>
      <w:r w:rsidRPr="00706F03">
        <w:rPr>
          <w:rFonts w:cs="Times New Roman"/>
          <w:szCs w:val="28"/>
        </w:rPr>
        <w:t>分類器，並以驗證集</w:t>
      </w:r>
      <w:r w:rsidRPr="00706F03">
        <w:rPr>
          <w:rFonts w:cs="Times New Roman"/>
          <w:szCs w:val="28"/>
        </w:rPr>
        <w:t xml:space="preserve"> Macro F1 </w:t>
      </w:r>
      <w:r w:rsidRPr="00706F03">
        <w:rPr>
          <w:rFonts w:cs="Times New Roman"/>
          <w:szCs w:val="28"/>
        </w:rPr>
        <w:t>選擇</w:t>
      </w:r>
      <w:r w:rsidRPr="00706F03">
        <w:rPr>
          <w:rFonts w:cs="Times New Roman"/>
          <w:szCs w:val="28"/>
        </w:rPr>
        <w:t xml:space="preserve"> SVM </w:t>
      </w:r>
      <w:r w:rsidRPr="00706F03">
        <w:rPr>
          <w:rFonts w:cs="Times New Roman"/>
          <w:szCs w:val="28"/>
        </w:rPr>
        <w:t>懲罰參數</w:t>
      </w:r>
      <w:r w:rsidRPr="00706F03">
        <w:rPr>
          <w:rFonts w:cs="Times New Roman"/>
          <w:szCs w:val="28"/>
        </w:rPr>
        <w:t xml:space="preserve"> </w:t>
      </w:r>
      <m:oMath>
        <m:r>
          <w:rPr>
            <w:rFonts w:ascii="Cambria Math" w:hAnsi="Cambria Math" w:cs="Times New Roman"/>
            <w:szCs w:val="28"/>
          </w:rPr>
          <m:t>C</m:t>
        </m:r>
      </m:oMath>
      <w:r w:rsidRPr="00706F03">
        <w:rPr>
          <w:rFonts w:cs="Times New Roman"/>
          <w:szCs w:val="28"/>
        </w:rPr>
        <w:t>。確定最佳參數後，再將訓練集與驗證集合併，依最佳設定重新訓練最終模型，最後使用測試集評估模型表現。測試集僅作為最終模型評估資料，</w:t>
      </w:r>
      <w:r w:rsidRPr="00706F03">
        <w:rPr>
          <w:rFonts w:cs="Times New Roman"/>
          <w:szCs w:val="28"/>
        </w:rPr>
        <w:lastRenderedPageBreak/>
        <w:t>不參與特徵選擇、</w:t>
      </w:r>
      <w:r w:rsidRPr="00706F03">
        <w:rPr>
          <w:rFonts w:cs="Times New Roman"/>
          <w:szCs w:val="28"/>
        </w:rPr>
        <w:t xml:space="preserve">MNIR </w:t>
      </w:r>
      <w:r w:rsidRPr="00706F03">
        <w:rPr>
          <w:rFonts w:cs="Times New Roman"/>
          <w:szCs w:val="28"/>
        </w:rPr>
        <w:t>估計或參數選擇。因此，本流程在研究中具有兩層意義。第一，</w:t>
      </w:r>
      <w:r w:rsidRPr="00706F03">
        <w:rPr>
          <w:rFonts w:cs="Times New Roman"/>
          <w:szCs w:val="28"/>
        </w:rPr>
        <w:t xml:space="preserve">Chi-square </w:t>
      </w:r>
      <w:r w:rsidRPr="00706F03">
        <w:rPr>
          <w:rFonts w:cs="Times New Roman"/>
          <w:szCs w:val="28"/>
        </w:rPr>
        <w:t>用於初步降低詞彙維度，保留與裁判結果較相關的詞彙特徵。第二，</w:t>
      </w:r>
      <w:r w:rsidRPr="00706F03">
        <w:rPr>
          <w:rFonts w:cs="Times New Roman"/>
          <w:szCs w:val="28"/>
        </w:rPr>
        <w:t xml:space="preserve">MNIR </w:t>
      </w:r>
      <w:r w:rsidRPr="00706F03">
        <w:rPr>
          <w:rFonts w:cs="Times New Roman"/>
          <w:szCs w:val="28"/>
        </w:rPr>
        <w:t>進一步將卡方篩選後的高維文字特徵轉換為低維充分縮減分數，使</w:t>
      </w:r>
      <w:r w:rsidRPr="00706F03">
        <w:rPr>
          <w:rFonts w:cs="Times New Roman"/>
          <w:szCs w:val="28"/>
        </w:rPr>
        <w:t xml:space="preserve"> SVM </w:t>
      </w:r>
      <w:r w:rsidRPr="00706F03">
        <w:rPr>
          <w:rFonts w:cs="Times New Roman"/>
          <w:szCs w:val="28"/>
        </w:rPr>
        <w:t>不必直接處理完整的高維稀疏矩陣。</w:t>
      </w:r>
      <w:r w:rsidR="001E5412" w:rsidRPr="00706F03">
        <w:rPr>
          <w:rFonts w:cs="Times New Roman"/>
          <w:szCs w:val="28"/>
        </w:rPr>
        <w:t>後續第四章將透過本流程與直接分類流程之比較</w:t>
      </w:r>
      <w:r w:rsidRPr="00706F03">
        <w:rPr>
          <w:rFonts w:cs="Times New Roman"/>
          <w:szCs w:val="28"/>
        </w:rPr>
        <w:t>，檢驗</w:t>
      </w:r>
      <w:r w:rsidRPr="00706F03">
        <w:rPr>
          <w:rFonts w:cs="Times New Roman"/>
          <w:szCs w:val="28"/>
        </w:rPr>
        <w:t xml:space="preserve"> MNIR </w:t>
      </w:r>
      <w:r w:rsidRPr="00706F03">
        <w:rPr>
          <w:rFonts w:cs="Times New Roman"/>
          <w:szCs w:val="28"/>
        </w:rPr>
        <w:t>轉換是否能在本研究資料中帶來額外分類增益。</w:t>
      </w:r>
    </w:p>
    <w:p w14:paraId="01E4C5CE" w14:textId="77777777" w:rsidR="001439BE" w:rsidRPr="00706F03" w:rsidRDefault="001439BE" w:rsidP="0066788F">
      <w:pPr>
        <w:spacing w:line="276" w:lineRule="auto"/>
        <w:rPr>
          <w:rFonts w:cs="Times New Roman"/>
          <w:b/>
          <w:szCs w:val="28"/>
        </w:rPr>
      </w:pPr>
      <w:r w:rsidRPr="00706F03">
        <w:rPr>
          <w:rFonts w:cs="Times New Roman"/>
          <w:b/>
          <w:szCs w:val="28"/>
        </w:rPr>
        <w:t>3.</w:t>
      </w:r>
      <w:r w:rsidR="00F739DE" w:rsidRPr="00706F03">
        <w:rPr>
          <w:rFonts w:cs="Times New Roman"/>
          <w:b/>
          <w:szCs w:val="28"/>
        </w:rPr>
        <w:t>8</w:t>
      </w:r>
      <w:r w:rsidRPr="00706F03">
        <w:rPr>
          <w:rFonts w:cs="Times New Roman"/>
          <w:b/>
          <w:szCs w:val="28"/>
        </w:rPr>
        <w:t xml:space="preserve">.3 </w:t>
      </w:r>
      <w:r w:rsidR="001E5412" w:rsidRPr="00706F03">
        <w:rPr>
          <w:rFonts w:cs="Times New Roman"/>
          <w:b/>
          <w:szCs w:val="28"/>
        </w:rPr>
        <w:t xml:space="preserve">Chi-square + SVM </w:t>
      </w:r>
      <w:r w:rsidR="001E5412" w:rsidRPr="00706F03">
        <w:rPr>
          <w:rFonts w:cs="Times New Roman"/>
          <w:b/>
          <w:szCs w:val="28"/>
        </w:rPr>
        <w:t>對照流程</w:t>
      </w:r>
    </w:p>
    <w:p w14:paraId="40852556" w14:textId="2BDF5A48" w:rsidR="002E57C8" w:rsidRPr="00706F03" w:rsidRDefault="002E57C8" w:rsidP="004422CA">
      <w:pPr>
        <w:spacing w:line="276" w:lineRule="auto"/>
        <w:outlineLvl w:val="0"/>
        <w:rPr>
          <w:rFonts w:cs="Times New Roman"/>
          <w:szCs w:val="28"/>
        </w:rPr>
      </w:pPr>
      <w:r w:rsidRPr="00706F03">
        <w:rPr>
          <w:rFonts w:cs="Times New Roman"/>
          <w:szCs w:val="28"/>
        </w:rPr>
        <w:t>第二條為直接分類流程，目的在於作為含</w:t>
      </w:r>
      <w:r w:rsidRPr="00706F03">
        <w:rPr>
          <w:rFonts w:cs="Times New Roman"/>
          <w:szCs w:val="28"/>
        </w:rPr>
        <w:t xml:space="preserve"> MNIR </w:t>
      </w:r>
      <w:r w:rsidRPr="00706F03">
        <w:rPr>
          <w:rFonts w:cs="Times New Roman"/>
          <w:szCs w:val="28"/>
        </w:rPr>
        <w:t>轉換流程的對照組，用以檢驗在不經</w:t>
      </w:r>
      <w:r w:rsidRPr="00706F03">
        <w:rPr>
          <w:rFonts w:cs="Times New Roman"/>
          <w:szCs w:val="28"/>
        </w:rPr>
        <w:t xml:space="preserve"> MNIR </w:t>
      </w:r>
      <w:r w:rsidRPr="00706F03">
        <w:rPr>
          <w:rFonts w:cs="Times New Roman"/>
          <w:szCs w:val="28"/>
        </w:rPr>
        <w:t>監督式特徵轉換的情況下，卡方篩選後的稀疏文字特徵本身是否已具有足夠的分類能力。與含</w:t>
      </w:r>
      <w:r w:rsidRPr="00706F03">
        <w:rPr>
          <w:rFonts w:cs="Times New Roman"/>
          <w:szCs w:val="28"/>
        </w:rPr>
        <w:t xml:space="preserve"> MNIR </w:t>
      </w:r>
      <w:r w:rsidRPr="00706F03">
        <w:rPr>
          <w:rFonts w:cs="Times New Roman"/>
          <w:szCs w:val="28"/>
        </w:rPr>
        <w:t>轉換的流程不同，</w:t>
      </w:r>
      <w:r w:rsidR="004C533F">
        <w:rPr>
          <w:rFonts w:cs="Times New Roman" w:hint="eastAsia"/>
          <w:szCs w:val="28"/>
        </w:rPr>
        <w:t>此流程</w:t>
      </w:r>
      <w:r w:rsidRPr="00706F03">
        <w:rPr>
          <w:rFonts w:cs="Times New Roman"/>
          <w:szCs w:val="28"/>
        </w:rPr>
        <w:t>不會將文字特徵轉換為充分縮減分數，而是直接使用卡方特徵選擇後的</w:t>
      </w:r>
      <w:r w:rsidRPr="00706F03">
        <w:rPr>
          <w:rFonts w:cs="Times New Roman"/>
          <w:szCs w:val="28"/>
        </w:rPr>
        <w:t xml:space="preserve"> BoW</w:t>
      </w:r>
      <w:r w:rsidRPr="00706F03">
        <w:rPr>
          <w:rFonts w:cs="Times New Roman"/>
          <w:szCs w:val="28"/>
        </w:rPr>
        <w:t>、</w:t>
      </w:r>
      <w:r w:rsidRPr="00706F03">
        <w:rPr>
          <w:rFonts w:cs="Times New Roman"/>
          <w:szCs w:val="28"/>
        </w:rPr>
        <w:t xml:space="preserve">TF </w:t>
      </w:r>
      <w:r w:rsidRPr="00706F03">
        <w:rPr>
          <w:rFonts w:cs="Times New Roman"/>
          <w:szCs w:val="28"/>
        </w:rPr>
        <w:t>或</w:t>
      </w:r>
      <w:r w:rsidRPr="00706F03">
        <w:rPr>
          <w:rFonts w:cs="Times New Roman"/>
          <w:szCs w:val="28"/>
        </w:rPr>
        <w:t xml:space="preserve"> TF-IDF </w:t>
      </w:r>
      <w:r w:rsidRPr="00706F03">
        <w:rPr>
          <w:rFonts w:cs="Times New Roman"/>
          <w:szCs w:val="28"/>
        </w:rPr>
        <w:t>特徵矩陣訓練</w:t>
      </w:r>
      <w:r w:rsidRPr="00706F03">
        <w:rPr>
          <w:rFonts w:cs="Times New Roman"/>
          <w:szCs w:val="28"/>
        </w:rPr>
        <w:t xml:space="preserve"> SVM </w:t>
      </w:r>
      <w:r w:rsidRPr="00706F03">
        <w:rPr>
          <w:rFonts w:cs="Times New Roman"/>
          <w:szCs w:val="28"/>
        </w:rPr>
        <w:t>分類器。換言之，此流程保留卡方篩選後的高維稀疏文字特徵，讓</w:t>
      </w:r>
      <w:r w:rsidRPr="00706F03">
        <w:rPr>
          <w:rFonts w:cs="Times New Roman"/>
          <w:szCs w:val="28"/>
        </w:rPr>
        <w:t xml:space="preserve"> SVM </w:t>
      </w:r>
      <w:r w:rsidRPr="00706F03">
        <w:rPr>
          <w:rFonts w:cs="Times New Roman"/>
          <w:szCs w:val="28"/>
        </w:rPr>
        <w:t>直接根據這些詞彙特徵判斷裁判結果。</w:t>
      </w:r>
    </w:p>
    <w:p w14:paraId="4EF6223F" w14:textId="77777777" w:rsidR="002E57C8" w:rsidRPr="00706F03" w:rsidRDefault="002E57C8" w:rsidP="0004071A">
      <w:pPr>
        <w:spacing w:line="276" w:lineRule="auto"/>
        <w:outlineLvl w:val="0"/>
        <w:rPr>
          <w:rFonts w:cs="Times New Roman"/>
          <w:szCs w:val="28"/>
        </w:rPr>
      </w:pPr>
      <w:r w:rsidRPr="00706F03">
        <w:rPr>
          <w:rFonts w:cs="Times New Roman"/>
          <w:szCs w:val="28"/>
        </w:rPr>
        <w:t>此流程可概括如下：</w:t>
      </w:r>
    </w:p>
    <w:p w14:paraId="538C98BD" w14:textId="77777777" w:rsidR="002E57C8" w:rsidRPr="00706F03" w:rsidRDefault="002E57C8" w:rsidP="0004071A">
      <w:pPr>
        <w:spacing w:line="276" w:lineRule="auto"/>
        <w:outlineLvl w:val="0"/>
        <w:rPr>
          <w:rFonts w:cs="Times New Roman"/>
          <w:szCs w:val="28"/>
        </w:rPr>
      </w:pPr>
      <m:oMathPara>
        <m:oMath>
          <m:r>
            <m:rPr>
              <m:sty m:val="b"/>
            </m:rPr>
            <w:rPr>
              <w:rFonts w:ascii="Cambria Math" w:hAnsi="Cambria Math" w:cs="Times New Roman"/>
              <w:szCs w:val="28"/>
            </w:rPr>
            <m:t>X</m:t>
          </m:r>
          <m:r>
            <w:rPr>
              <w:rFonts w:ascii="Cambria Math" w:hAnsi="Cambria Math" w:cs="Times New Roman"/>
              <w:szCs w:val="28"/>
            </w:rPr>
            <m:t>→</m:t>
          </m:r>
          <m:sSup>
            <m:sSupPr>
              <m:ctrlPr>
                <w:rPr>
                  <w:rFonts w:ascii="Cambria Math" w:hAnsi="Cambria Math" w:cs="Times New Roman"/>
                  <w:szCs w:val="28"/>
                </w:rPr>
              </m:ctrlPr>
            </m:sSupPr>
            <m:e>
              <m:r>
                <w:rPr>
                  <w:rFonts w:ascii="Cambria Math" w:hAnsi="Cambria Math" w:cs="Times New Roman"/>
                  <w:szCs w:val="28"/>
                </w:rPr>
                <m:t>χ</m:t>
              </m:r>
            </m:e>
            <m:sup>
              <m:r>
                <w:rPr>
                  <w:rFonts w:ascii="Cambria Math" w:hAnsi="Cambria Math" w:cs="Times New Roman"/>
                  <w:szCs w:val="28"/>
                </w:rPr>
                <m:t>2</m:t>
              </m:r>
            </m:sup>
          </m:sSup>
          <m:r>
            <m:rPr>
              <m:nor/>
            </m:rPr>
            <w:rPr>
              <w:rFonts w:cs="Times New Roman"/>
              <w:szCs w:val="28"/>
            </w:rPr>
            <m:t xml:space="preserve"> feature selection</m:t>
          </m:r>
          <m:r>
            <w:rPr>
              <w:rFonts w:ascii="Cambria Math" w:hAnsi="Cambria Math" w:cs="Times New Roman"/>
              <w:szCs w:val="28"/>
            </w:rPr>
            <m:t>→</m:t>
          </m:r>
          <m:sSub>
            <m:sSubPr>
              <m:ctrlPr>
                <w:rPr>
                  <w:rFonts w:ascii="Cambria Math" w:hAnsi="Cambria Math" w:cs="Times New Roman"/>
                  <w:szCs w:val="28"/>
                </w:rPr>
              </m:ctrlPr>
            </m:sSubPr>
            <m:e>
              <m:r>
                <m:rPr>
                  <m:sty m:val="b"/>
                </m:rPr>
                <w:rPr>
                  <w:rFonts w:ascii="Cambria Math" w:hAnsi="Cambria Math" w:cs="Times New Roman"/>
                  <w:szCs w:val="28"/>
                </w:rPr>
                <m:t>X</m:t>
              </m:r>
            </m:e>
            <m:sub>
              <m:r>
                <w:rPr>
                  <w:rFonts w:ascii="Cambria Math" w:hAnsi="Cambria Math" w:cs="Times New Roman"/>
                  <w:szCs w:val="28"/>
                </w:rPr>
                <m:t>selected</m:t>
              </m:r>
            </m:sub>
          </m:sSub>
          <m:r>
            <w:rPr>
              <w:rFonts w:ascii="Cambria Math" w:hAnsi="Cambria Math" w:cs="Times New Roman"/>
              <w:szCs w:val="28"/>
            </w:rPr>
            <m:t>→</m:t>
          </m:r>
          <m:r>
            <m:rPr>
              <m:nor/>
            </m:rPr>
            <w:rPr>
              <w:rFonts w:cs="Times New Roman"/>
              <w:szCs w:val="28"/>
            </w:rPr>
            <m:t>SVM</m:t>
          </m:r>
          <m:r>
            <w:rPr>
              <w:rFonts w:ascii="Cambria Math" w:hAnsi="Cambria Math" w:cs="Times New Roman"/>
              <w:szCs w:val="28"/>
            </w:rPr>
            <m:t>→</m:t>
          </m:r>
          <m:acc>
            <m:accPr>
              <m:ctrlPr>
                <w:rPr>
                  <w:rFonts w:ascii="Cambria Math" w:hAnsi="Cambria Math" w:cs="Times New Roman"/>
                  <w:szCs w:val="28"/>
                </w:rPr>
              </m:ctrlPr>
            </m:accPr>
            <m:e>
              <m:r>
                <w:rPr>
                  <w:rFonts w:ascii="Cambria Math" w:hAnsi="Cambria Math" w:cs="Times New Roman"/>
                  <w:szCs w:val="28"/>
                </w:rPr>
                <m:t>y</m:t>
              </m:r>
            </m:e>
          </m:acc>
        </m:oMath>
      </m:oMathPara>
    </w:p>
    <w:p w14:paraId="53CC59EF" w14:textId="77777777" w:rsidR="002E57C8" w:rsidRPr="00706F03" w:rsidRDefault="002E57C8" w:rsidP="004422CA">
      <w:pPr>
        <w:spacing w:line="276" w:lineRule="auto"/>
        <w:outlineLvl w:val="0"/>
        <w:rPr>
          <w:rFonts w:cs="Times New Roman"/>
          <w:szCs w:val="28"/>
        </w:rPr>
      </w:pPr>
      <w:r w:rsidRPr="00706F03">
        <w:rPr>
          <w:rFonts w:cs="Times New Roman"/>
          <w:szCs w:val="28"/>
        </w:rPr>
        <w:t>其中，</w:t>
      </w:r>
      <m:oMath>
        <m:r>
          <m:rPr>
            <m:sty m:val="b"/>
          </m:rPr>
          <w:rPr>
            <w:rFonts w:ascii="Cambria Math" w:hAnsi="Cambria Math" w:cs="Times New Roman"/>
            <w:szCs w:val="28"/>
          </w:rPr>
          <m:t>X</m:t>
        </m:r>
      </m:oMath>
      <w:r w:rsidRPr="00706F03">
        <w:rPr>
          <w:rFonts w:cs="Times New Roman"/>
          <w:szCs w:val="28"/>
        </w:rPr>
        <w:t xml:space="preserve"> </w:t>
      </w:r>
      <w:r w:rsidRPr="00706F03">
        <w:rPr>
          <w:rFonts w:cs="Times New Roman"/>
          <w:szCs w:val="28"/>
        </w:rPr>
        <w:t>代表</w:t>
      </w:r>
      <w:r w:rsidRPr="00706F03">
        <w:rPr>
          <w:rFonts w:cs="Times New Roman"/>
          <w:szCs w:val="28"/>
        </w:rPr>
        <w:t xml:space="preserve"> BoW</w:t>
      </w:r>
      <w:r w:rsidRPr="00706F03">
        <w:rPr>
          <w:rFonts w:cs="Times New Roman"/>
          <w:szCs w:val="28"/>
        </w:rPr>
        <w:t>、</w:t>
      </w:r>
      <w:r w:rsidRPr="00706F03">
        <w:rPr>
          <w:rFonts w:cs="Times New Roman"/>
          <w:szCs w:val="28"/>
        </w:rPr>
        <w:t xml:space="preserve">TF </w:t>
      </w:r>
      <w:r w:rsidRPr="00706F03">
        <w:rPr>
          <w:rFonts w:cs="Times New Roman"/>
          <w:szCs w:val="28"/>
        </w:rPr>
        <w:t>或</w:t>
      </w:r>
      <w:r w:rsidRPr="00706F03">
        <w:rPr>
          <w:rFonts w:cs="Times New Roman"/>
          <w:szCs w:val="28"/>
        </w:rPr>
        <w:t xml:space="preserve"> TF-IDF </w:t>
      </w:r>
      <w:r w:rsidRPr="00706F03">
        <w:rPr>
          <w:rFonts w:cs="Times New Roman"/>
          <w:szCs w:val="28"/>
        </w:rPr>
        <w:t>所形成的原始文字特徵矩陣，</w:t>
      </w:r>
      <m:oMath>
        <m:sSub>
          <m:sSubPr>
            <m:ctrlPr>
              <w:rPr>
                <w:rFonts w:ascii="Cambria Math" w:hAnsi="Cambria Math" w:cs="Times New Roman"/>
                <w:szCs w:val="28"/>
              </w:rPr>
            </m:ctrlPr>
          </m:sSubPr>
          <m:e>
            <m:r>
              <m:rPr>
                <m:sty m:val="b"/>
              </m:rPr>
              <w:rPr>
                <w:rFonts w:ascii="Cambria Math" w:hAnsi="Cambria Math" w:cs="Times New Roman"/>
                <w:szCs w:val="28"/>
              </w:rPr>
              <m:t>X</m:t>
            </m:r>
          </m:e>
          <m:sub>
            <m:r>
              <w:rPr>
                <w:rFonts w:ascii="Cambria Math" w:hAnsi="Cambria Math" w:cs="Times New Roman"/>
                <w:szCs w:val="28"/>
              </w:rPr>
              <m:t>selected</m:t>
            </m:r>
          </m:sub>
        </m:sSub>
      </m:oMath>
      <w:r w:rsidRPr="00706F03">
        <w:rPr>
          <w:rFonts w:cs="Times New Roman"/>
          <w:szCs w:val="28"/>
        </w:rPr>
        <w:t xml:space="preserve"> </w:t>
      </w:r>
      <w:r w:rsidRPr="00706F03">
        <w:rPr>
          <w:rFonts w:cs="Times New Roman"/>
          <w:szCs w:val="28"/>
        </w:rPr>
        <w:t>代表經卡方特徵選擇後的文字特徵矩陣，</w:t>
      </w:r>
      <m:oMath>
        <m:acc>
          <m:accPr>
            <m:ctrlPr>
              <w:rPr>
                <w:rFonts w:ascii="Cambria Math" w:hAnsi="Cambria Math" w:cs="Times New Roman"/>
                <w:szCs w:val="28"/>
              </w:rPr>
            </m:ctrlPr>
          </m:accPr>
          <m:e>
            <m:r>
              <w:rPr>
                <w:rFonts w:ascii="Cambria Math" w:hAnsi="Cambria Math" w:cs="Times New Roman"/>
                <w:szCs w:val="28"/>
              </w:rPr>
              <m:t>y</m:t>
            </m:r>
          </m:e>
        </m:acc>
      </m:oMath>
      <w:r w:rsidRPr="00706F03">
        <w:rPr>
          <w:rFonts w:cs="Times New Roman"/>
          <w:szCs w:val="28"/>
        </w:rPr>
        <w:t xml:space="preserve"> </w:t>
      </w:r>
      <w:r w:rsidRPr="00706F03">
        <w:rPr>
          <w:rFonts w:cs="Times New Roman"/>
          <w:szCs w:val="28"/>
        </w:rPr>
        <w:t>則代表</w:t>
      </w:r>
      <w:r w:rsidRPr="00706F03">
        <w:rPr>
          <w:rFonts w:cs="Times New Roman"/>
          <w:szCs w:val="28"/>
        </w:rPr>
        <w:t xml:space="preserve"> SVM </w:t>
      </w:r>
      <w:r w:rsidRPr="00706F03">
        <w:rPr>
          <w:rFonts w:cs="Times New Roman"/>
          <w:szCs w:val="28"/>
        </w:rPr>
        <w:t>預測之裁判結果。在實作流程上，本研究同樣僅於訓練集上進行卡方特徵選擇，並將訓練集所得到的特徵篩選規則套用至驗證集與測試集。接著以訓練集之</w:t>
      </w:r>
      <w:r w:rsidRPr="00706F03">
        <w:rPr>
          <w:rFonts w:cs="Times New Roman"/>
          <w:szCs w:val="28"/>
        </w:rPr>
        <w:t xml:space="preserve"> </w:t>
      </w:r>
      <m:oMath>
        <m:sSub>
          <m:sSubPr>
            <m:ctrlPr>
              <w:rPr>
                <w:rFonts w:ascii="Cambria Math" w:hAnsi="Cambria Math" w:cs="Times New Roman"/>
                <w:szCs w:val="28"/>
              </w:rPr>
            </m:ctrlPr>
          </m:sSubPr>
          <m:e>
            <m:r>
              <m:rPr>
                <m:sty m:val="b"/>
              </m:rPr>
              <w:rPr>
                <w:rFonts w:ascii="Cambria Math" w:hAnsi="Cambria Math" w:cs="Times New Roman"/>
                <w:szCs w:val="28"/>
              </w:rPr>
              <m:t>X</m:t>
            </m:r>
          </m:e>
          <m:sub>
            <m:r>
              <w:rPr>
                <w:rFonts w:ascii="Cambria Math" w:hAnsi="Cambria Math" w:cs="Times New Roman"/>
                <w:szCs w:val="28"/>
              </w:rPr>
              <m:t>selected</m:t>
            </m:r>
          </m:sub>
        </m:sSub>
      </m:oMath>
      <w:r w:rsidRPr="00706F03">
        <w:rPr>
          <w:rFonts w:cs="Times New Roman"/>
          <w:szCs w:val="28"/>
        </w:rPr>
        <w:t xml:space="preserve"> </w:t>
      </w:r>
      <w:r w:rsidRPr="00706F03">
        <w:rPr>
          <w:rFonts w:cs="Times New Roman"/>
          <w:szCs w:val="28"/>
        </w:rPr>
        <w:t>訓練</w:t>
      </w:r>
      <w:r w:rsidRPr="00706F03">
        <w:rPr>
          <w:rFonts w:cs="Times New Roman"/>
          <w:szCs w:val="28"/>
        </w:rPr>
        <w:t xml:space="preserve"> SVM </w:t>
      </w:r>
      <w:r w:rsidRPr="00706F03">
        <w:rPr>
          <w:rFonts w:cs="Times New Roman"/>
          <w:szCs w:val="28"/>
        </w:rPr>
        <w:t>分類器，並以驗證集</w:t>
      </w:r>
      <w:r w:rsidRPr="00706F03">
        <w:rPr>
          <w:rFonts w:cs="Times New Roman"/>
          <w:szCs w:val="28"/>
        </w:rPr>
        <w:t xml:space="preserve"> Macro F1 </w:t>
      </w:r>
      <w:r w:rsidRPr="00706F03">
        <w:rPr>
          <w:rFonts w:cs="Times New Roman"/>
          <w:szCs w:val="28"/>
        </w:rPr>
        <w:t>選擇最佳</w:t>
      </w:r>
      <w:r w:rsidRPr="00706F03">
        <w:rPr>
          <w:rFonts w:cs="Times New Roman"/>
          <w:szCs w:val="28"/>
        </w:rPr>
        <w:t xml:space="preserve"> SVM </w:t>
      </w:r>
      <w:r w:rsidRPr="00706F03">
        <w:rPr>
          <w:rFonts w:cs="Times New Roman"/>
          <w:szCs w:val="28"/>
        </w:rPr>
        <w:t>懲罰參數</w:t>
      </w:r>
      <w:r w:rsidRPr="00706F03">
        <w:rPr>
          <w:rFonts w:cs="Times New Roman"/>
          <w:szCs w:val="28"/>
        </w:rPr>
        <w:t xml:space="preserve"> </w:t>
      </w:r>
      <m:oMath>
        <m:r>
          <w:rPr>
            <w:rFonts w:ascii="Cambria Math" w:hAnsi="Cambria Math" w:cs="Times New Roman"/>
            <w:szCs w:val="28"/>
          </w:rPr>
          <m:t>C</m:t>
        </m:r>
      </m:oMath>
      <w:r w:rsidRPr="00706F03">
        <w:rPr>
          <w:rFonts w:cs="Times New Roman"/>
          <w:szCs w:val="28"/>
        </w:rPr>
        <w:t>。確定最佳參數後，再將訓練集與驗證集合併，依最佳設定重新訓練最終模型，最後使用測試集進行模型評估。此流程與含</w:t>
      </w:r>
      <w:r w:rsidRPr="00706F03">
        <w:rPr>
          <w:rFonts w:cs="Times New Roman"/>
          <w:szCs w:val="28"/>
        </w:rPr>
        <w:t xml:space="preserve"> MNIR </w:t>
      </w:r>
      <w:r w:rsidRPr="00706F03">
        <w:rPr>
          <w:rFonts w:cs="Times New Roman"/>
          <w:szCs w:val="28"/>
        </w:rPr>
        <w:t>轉換的流程一樣，測試集僅用於最終評估，不參與特徵選擇或參數調整。</w:t>
      </w:r>
    </w:p>
    <w:p w14:paraId="61A30668" w14:textId="77777777" w:rsidR="000732B1" w:rsidRPr="00706F03" w:rsidRDefault="00AF715B" w:rsidP="004422CA">
      <w:pPr>
        <w:spacing w:line="276" w:lineRule="auto"/>
        <w:outlineLvl w:val="0"/>
        <w:rPr>
          <w:rFonts w:cs="Times New Roman"/>
          <w:szCs w:val="28"/>
        </w:rPr>
      </w:pPr>
      <w:r w:rsidRPr="00706F03">
        <w:rPr>
          <w:rFonts w:cs="Times New Roman"/>
          <w:szCs w:val="28"/>
        </w:rPr>
        <w:t>SVM</w:t>
      </w:r>
      <w:r w:rsidR="002E57C8" w:rsidRPr="00706F03">
        <w:rPr>
          <w:rFonts w:cs="Times New Roman"/>
          <w:szCs w:val="28"/>
        </w:rPr>
        <w:t xml:space="preserve"> </w:t>
      </w:r>
      <w:r w:rsidR="002E57C8" w:rsidRPr="00706F03">
        <w:rPr>
          <w:rFonts w:cs="Times New Roman"/>
          <w:szCs w:val="28"/>
        </w:rPr>
        <w:t>在本研究中具有重要的基準意義。</w:t>
      </w:r>
      <w:r w:rsidR="001E5412" w:rsidRPr="00706F03">
        <w:rPr>
          <w:rFonts w:cs="Times New Roman"/>
          <w:szCs w:val="28"/>
        </w:rPr>
        <w:t>若含</w:t>
      </w:r>
      <w:r w:rsidR="001E5412" w:rsidRPr="00706F03">
        <w:rPr>
          <w:rFonts w:cs="Times New Roman"/>
          <w:szCs w:val="28"/>
        </w:rPr>
        <w:t xml:space="preserve"> MNIR </w:t>
      </w:r>
      <w:r w:rsidR="001E5412" w:rsidRPr="00706F03">
        <w:rPr>
          <w:rFonts w:cs="Times New Roman"/>
          <w:szCs w:val="28"/>
        </w:rPr>
        <w:t>轉換流程的表現優於直接分類流程</w:t>
      </w:r>
      <w:r w:rsidR="002E57C8" w:rsidRPr="00706F03">
        <w:rPr>
          <w:rFonts w:cs="Times New Roman"/>
          <w:szCs w:val="28"/>
        </w:rPr>
        <w:t>，則表示</w:t>
      </w:r>
      <w:r w:rsidR="002E57C8" w:rsidRPr="00706F03">
        <w:rPr>
          <w:rFonts w:cs="Times New Roman"/>
          <w:szCs w:val="28"/>
        </w:rPr>
        <w:t xml:space="preserve"> MNIR </w:t>
      </w:r>
      <w:r w:rsidR="002E57C8" w:rsidRPr="00706F03">
        <w:rPr>
          <w:rFonts w:cs="Times New Roman"/>
          <w:szCs w:val="28"/>
        </w:rPr>
        <w:t>監督式特徵轉換可能在卡方篩選後提供額外的降維與分類增益；反之，</w:t>
      </w:r>
      <w:r w:rsidR="001E5412" w:rsidRPr="00706F03">
        <w:rPr>
          <w:rFonts w:cs="Times New Roman"/>
          <w:szCs w:val="28"/>
        </w:rPr>
        <w:t>若直接分類流程的表現較佳</w:t>
      </w:r>
      <w:r w:rsidR="002E57C8" w:rsidRPr="00706F03">
        <w:rPr>
          <w:rFonts w:cs="Times New Roman"/>
          <w:szCs w:val="28"/>
        </w:rPr>
        <w:t>，則表示在本研究資料與設定下，卡方篩選後的稀疏文字特徵可能已保留足夠的裁判結果分類訊號，進一步進行</w:t>
      </w:r>
      <w:r w:rsidR="002E57C8" w:rsidRPr="00706F03">
        <w:rPr>
          <w:rFonts w:cs="Times New Roman"/>
          <w:szCs w:val="28"/>
        </w:rPr>
        <w:t xml:space="preserve"> MNIR </w:t>
      </w:r>
      <w:r w:rsidR="002E57C8" w:rsidRPr="00706F03">
        <w:rPr>
          <w:rFonts w:cs="Times New Roman"/>
          <w:szCs w:val="28"/>
        </w:rPr>
        <w:t>低維轉換未必能改善模型表現。因此，本研究透過兩種流程的直接比較，判斷</w:t>
      </w:r>
      <w:r w:rsidR="002E57C8" w:rsidRPr="00706F03">
        <w:rPr>
          <w:rFonts w:cs="Times New Roman"/>
          <w:szCs w:val="28"/>
        </w:rPr>
        <w:t xml:space="preserve"> MNIR </w:t>
      </w:r>
      <w:r w:rsidR="002E57C8" w:rsidRPr="00706F03">
        <w:rPr>
          <w:rFonts w:cs="Times New Roman"/>
          <w:szCs w:val="28"/>
        </w:rPr>
        <w:t>監督式特徵轉換在中文智慧財產權裁判結果分類任務中的實際效果。此設計也可避免直接假設較複雜的特徵轉換方法必然優於傳統稀疏文字模型。</w:t>
      </w:r>
    </w:p>
    <w:p w14:paraId="4639A2CA" w14:textId="77777777" w:rsidR="003F5EF7" w:rsidRPr="00706F03" w:rsidRDefault="003F5EF7" w:rsidP="0066788F">
      <w:pPr>
        <w:spacing w:line="276" w:lineRule="auto"/>
        <w:rPr>
          <w:rFonts w:cs="Times New Roman"/>
          <w:b/>
          <w:szCs w:val="28"/>
        </w:rPr>
      </w:pPr>
      <w:r w:rsidRPr="00706F03">
        <w:rPr>
          <w:rFonts w:cs="Times New Roman"/>
          <w:b/>
          <w:szCs w:val="28"/>
        </w:rPr>
        <w:t>3.</w:t>
      </w:r>
      <w:r w:rsidR="00F739DE" w:rsidRPr="00706F03">
        <w:rPr>
          <w:rFonts w:cs="Times New Roman"/>
          <w:b/>
          <w:szCs w:val="28"/>
        </w:rPr>
        <w:t>8</w:t>
      </w:r>
      <w:r w:rsidRPr="00706F03">
        <w:rPr>
          <w:rFonts w:cs="Times New Roman"/>
          <w:b/>
          <w:szCs w:val="28"/>
        </w:rPr>
        <w:t xml:space="preserve">.4 </w:t>
      </w:r>
      <w:r w:rsidR="002E57C8" w:rsidRPr="00706F03">
        <w:rPr>
          <w:rFonts w:cs="Times New Roman"/>
          <w:b/>
          <w:szCs w:val="28"/>
        </w:rPr>
        <w:t>Majority Class baseline</w:t>
      </w:r>
    </w:p>
    <w:p w14:paraId="2C270583" w14:textId="77777777" w:rsidR="002E57C8" w:rsidRPr="00706F03" w:rsidRDefault="002E57C8" w:rsidP="0004071A">
      <w:pPr>
        <w:spacing w:line="276" w:lineRule="auto"/>
        <w:outlineLvl w:val="0"/>
        <w:rPr>
          <w:rFonts w:cs="Times New Roman"/>
          <w:szCs w:val="28"/>
        </w:rPr>
      </w:pPr>
      <w:r w:rsidRPr="00706F03">
        <w:rPr>
          <w:rFonts w:cs="Times New Roman"/>
          <w:szCs w:val="28"/>
        </w:rPr>
        <w:t>除前述兩種模型流程外，本研究亦設置</w:t>
      </w:r>
      <w:r w:rsidRPr="00706F03">
        <w:rPr>
          <w:rFonts w:cs="Times New Roman"/>
          <w:szCs w:val="28"/>
        </w:rPr>
        <w:t xml:space="preserve"> </w:t>
      </w:r>
      <w:r w:rsidRPr="00706F03">
        <w:rPr>
          <w:rFonts w:cs="Times New Roman"/>
          <w:b/>
          <w:bCs/>
          <w:szCs w:val="28"/>
        </w:rPr>
        <w:t>Majority Class baseline</w:t>
      </w:r>
      <w:r w:rsidRPr="00706F03">
        <w:rPr>
          <w:rFonts w:cs="Times New Roman"/>
          <w:szCs w:val="28"/>
        </w:rPr>
        <w:t xml:space="preserve"> </w:t>
      </w:r>
      <w:r w:rsidRPr="00706F03">
        <w:rPr>
          <w:rFonts w:cs="Times New Roman"/>
          <w:szCs w:val="28"/>
        </w:rPr>
        <w:t>作為最低基準模型。</w:t>
      </w:r>
      <w:r w:rsidRPr="00706F03">
        <w:rPr>
          <w:rFonts w:cs="Times New Roman"/>
          <w:szCs w:val="28"/>
        </w:rPr>
        <w:t xml:space="preserve">Majority Class baseline </w:t>
      </w:r>
      <w:r w:rsidRPr="00706F03">
        <w:rPr>
          <w:rFonts w:cs="Times New Roman"/>
          <w:szCs w:val="28"/>
        </w:rPr>
        <w:t>是指模型不根據裁判文本內容進行判斷，而是一律將所有樣本預測為訓練資料中樣本數最多的裁判結果類別。由於本研究資料存在明顯類別不平衡，若只觀察</w:t>
      </w:r>
      <w:r w:rsidRPr="00706F03">
        <w:rPr>
          <w:rFonts w:cs="Times New Roman"/>
          <w:szCs w:val="28"/>
        </w:rPr>
        <w:t xml:space="preserve"> </w:t>
      </w:r>
      <w:r w:rsidRPr="00706F03">
        <w:rPr>
          <w:rFonts w:cs="Times New Roman"/>
          <w:szCs w:val="28"/>
        </w:rPr>
        <w:lastRenderedPageBreak/>
        <w:t>Accuracy</w:t>
      </w:r>
      <w:r w:rsidRPr="00706F03">
        <w:rPr>
          <w:rFonts w:cs="Times New Roman"/>
          <w:szCs w:val="28"/>
        </w:rPr>
        <w:t>，模型可能因大量預測多數類別而取得表面上較高的分數，因此需要設置此一基準模型作為比較標準。</w:t>
      </w:r>
    </w:p>
    <w:p w14:paraId="700B3C2B" w14:textId="77777777" w:rsidR="002E57C8" w:rsidRPr="00706F03" w:rsidRDefault="002E57C8" w:rsidP="0004071A">
      <w:pPr>
        <w:spacing w:line="276" w:lineRule="auto"/>
        <w:outlineLvl w:val="0"/>
        <w:rPr>
          <w:rFonts w:cs="Times New Roman"/>
          <w:szCs w:val="28"/>
        </w:rPr>
      </w:pPr>
      <w:r w:rsidRPr="00706F03">
        <w:rPr>
          <w:rFonts w:cs="Times New Roman"/>
          <w:szCs w:val="28"/>
        </w:rPr>
        <w:t>在本研究中，</w:t>
      </w:r>
      <w:r w:rsidRPr="00706F03">
        <w:rPr>
          <w:rFonts w:cs="Times New Roman"/>
          <w:szCs w:val="28"/>
        </w:rPr>
        <w:t xml:space="preserve">Majority Class baseline </w:t>
      </w:r>
      <w:r w:rsidRPr="00706F03">
        <w:rPr>
          <w:rFonts w:cs="Times New Roman"/>
          <w:szCs w:val="28"/>
        </w:rPr>
        <w:t>的計算邏輯如下。首先，於訓練集中確認</w:t>
      </w:r>
      <w:r w:rsidRPr="00706F03">
        <w:rPr>
          <w:rFonts w:cs="Times New Roman"/>
          <w:szCs w:val="28"/>
        </w:rPr>
        <w:t xml:space="preserve"> Lose</w:t>
      </w:r>
      <w:r w:rsidRPr="00706F03">
        <w:rPr>
          <w:rFonts w:cs="Times New Roman"/>
          <w:szCs w:val="28"/>
        </w:rPr>
        <w:t>、</w:t>
      </w:r>
      <w:r w:rsidRPr="00706F03">
        <w:rPr>
          <w:rFonts w:cs="Times New Roman"/>
          <w:szCs w:val="28"/>
        </w:rPr>
        <w:t xml:space="preserve">Mixed </w:t>
      </w:r>
      <w:r w:rsidRPr="00706F03">
        <w:rPr>
          <w:rFonts w:cs="Times New Roman"/>
          <w:szCs w:val="28"/>
        </w:rPr>
        <w:t>與</w:t>
      </w:r>
      <w:r w:rsidRPr="00706F03">
        <w:rPr>
          <w:rFonts w:cs="Times New Roman"/>
          <w:szCs w:val="28"/>
        </w:rPr>
        <w:t xml:space="preserve"> Win </w:t>
      </w:r>
      <w:r w:rsidRPr="00706F03">
        <w:rPr>
          <w:rFonts w:cs="Times New Roman"/>
          <w:szCs w:val="28"/>
        </w:rPr>
        <w:t>三類裁判結果的樣本數，找出樣本數最多的類別。接著，無論驗證集或測試集中的裁判文本內容為何，模型皆預測為該多數類別。其預測規則可表示為：</w:t>
      </w:r>
    </w:p>
    <w:p w14:paraId="7A1025B1" w14:textId="77777777" w:rsidR="002E57C8" w:rsidRPr="00706F03" w:rsidRDefault="00000000" w:rsidP="0004071A">
      <w:pPr>
        <w:spacing w:line="276" w:lineRule="auto"/>
        <w:outlineLvl w:val="0"/>
        <w:rPr>
          <w:rFonts w:cs="Times New Roman"/>
          <w:szCs w:val="28"/>
        </w:rPr>
      </w:pPr>
      <m:oMathPara>
        <m:oMath>
          <m:sSub>
            <m:sSubPr>
              <m:ctrlPr>
                <w:rPr>
                  <w:rFonts w:ascii="Cambria Math" w:hAnsi="Cambria Math" w:cs="Times New Roman"/>
                  <w:szCs w:val="28"/>
                </w:rPr>
              </m:ctrlPr>
            </m:sSubPr>
            <m:e>
              <m:acc>
                <m:accPr>
                  <m:ctrlPr>
                    <w:rPr>
                      <w:rFonts w:ascii="Cambria Math" w:hAnsi="Cambria Math" w:cs="Times New Roman"/>
                      <w:szCs w:val="28"/>
                    </w:rPr>
                  </m:ctrlPr>
                </m:accPr>
                <m:e>
                  <m:r>
                    <w:rPr>
                      <w:rFonts w:ascii="Cambria Math" w:hAnsi="Cambria Math" w:cs="Times New Roman"/>
                      <w:szCs w:val="28"/>
                    </w:rPr>
                    <m:t>y</m:t>
                  </m:r>
                </m:e>
              </m:acc>
            </m:e>
            <m:sub>
              <m:r>
                <w:rPr>
                  <w:rFonts w:ascii="Cambria Math" w:hAnsi="Cambria Math" w:cs="Times New Roman"/>
                  <w:szCs w:val="28"/>
                </w:rPr>
                <m:t>i</m:t>
              </m:r>
            </m:sub>
          </m:sSub>
          <m:r>
            <w:rPr>
              <w:rFonts w:ascii="Cambria Math" w:hAnsi="Cambria Math" w:cs="Times New Roman"/>
              <w:szCs w:val="28"/>
            </w:rPr>
            <m:t>=</m:t>
          </m:r>
          <m:r>
            <m:rPr>
              <m:sty m:val="p"/>
            </m:rPr>
            <w:rPr>
              <w:rFonts w:ascii="Cambria Math" w:hAnsi="Cambria Math" w:cs="Times New Roman"/>
              <w:szCs w:val="28"/>
            </w:rPr>
            <m:t>arg</m:t>
          </m:r>
          <m:r>
            <w:rPr>
              <w:rFonts w:ascii="Cambria Math" w:hAnsi="Cambria Math" w:cs="Times New Roman"/>
              <w:szCs w:val="28"/>
            </w:rPr>
            <m:t>⁡</m:t>
          </m:r>
          <m:limLow>
            <m:limLowPr>
              <m:ctrlPr>
                <w:rPr>
                  <w:rFonts w:ascii="Cambria Math" w:hAnsi="Cambria Math" w:cs="Times New Roman"/>
                  <w:szCs w:val="28"/>
                </w:rPr>
              </m:ctrlPr>
            </m:limLowPr>
            <m:e>
              <m:r>
                <m:rPr>
                  <m:sty m:val="p"/>
                </m:rPr>
                <w:rPr>
                  <w:rFonts w:ascii="Cambria Math" w:hAnsi="Cambria Math" w:cs="Times New Roman"/>
                  <w:szCs w:val="28"/>
                </w:rPr>
                <m:t>max</m:t>
              </m:r>
              <m:r>
                <w:rPr>
                  <w:rFonts w:ascii="Cambria Math" w:hAnsi="Cambria Math" w:cs="Times New Roman"/>
                  <w:szCs w:val="28"/>
                </w:rPr>
                <m:t>⁡</m:t>
              </m:r>
            </m:e>
            <m:lim>
              <m:r>
                <w:rPr>
                  <w:rFonts w:ascii="Cambria Math" w:hAnsi="Cambria Math" w:cs="Times New Roman"/>
                  <w:szCs w:val="28"/>
                </w:rPr>
                <m:t>c∈{Lose,Mixed,Win}</m:t>
              </m:r>
            </m:lim>
          </m:limLow>
          <m:sSub>
            <m:sSubPr>
              <m:ctrlPr>
                <w:rPr>
                  <w:rFonts w:ascii="Cambria Math" w:hAnsi="Cambria Math" w:cs="Times New Roman"/>
                  <w:szCs w:val="28"/>
                </w:rPr>
              </m:ctrlPr>
            </m:sSubPr>
            <m:e>
              <m:r>
                <w:rPr>
                  <w:rFonts w:ascii="Cambria Math" w:hAnsi="Cambria Math" w:cs="Times New Roman"/>
                  <w:szCs w:val="28"/>
                </w:rPr>
                <m:t>n</m:t>
              </m:r>
            </m:e>
            <m:sub>
              <m:r>
                <w:rPr>
                  <w:rFonts w:ascii="Cambria Math" w:hAnsi="Cambria Math" w:cs="Times New Roman"/>
                  <w:szCs w:val="28"/>
                </w:rPr>
                <m:t>c</m:t>
              </m:r>
            </m:sub>
          </m:sSub>
        </m:oMath>
      </m:oMathPara>
    </w:p>
    <w:p w14:paraId="5883030A" w14:textId="77777777" w:rsidR="002E57C8" w:rsidRPr="00706F03" w:rsidRDefault="002E57C8" w:rsidP="0004071A">
      <w:pPr>
        <w:spacing w:line="276" w:lineRule="auto"/>
        <w:outlineLvl w:val="0"/>
        <w:rPr>
          <w:rFonts w:cs="Times New Roman"/>
          <w:szCs w:val="28"/>
        </w:rPr>
      </w:pPr>
      <w:r w:rsidRPr="00706F03">
        <w:rPr>
          <w:rFonts w:cs="Times New Roman"/>
          <w:szCs w:val="28"/>
        </w:rPr>
        <w:t>其中，</w:t>
      </w:r>
      <m:oMath>
        <m:sSub>
          <m:sSubPr>
            <m:ctrlPr>
              <w:rPr>
                <w:rFonts w:ascii="Cambria Math" w:hAnsi="Cambria Math" w:cs="Times New Roman"/>
                <w:szCs w:val="28"/>
              </w:rPr>
            </m:ctrlPr>
          </m:sSubPr>
          <m:e>
            <m:r>
              <w:rPr>
                <w:rFonts w:ascii="Cambria Math" w:hAnsi="Cambria Math" w:cs="Times New Roman"/>
                <w:szCs w:val="28"/>
              </w:rPr>
              <m:t>n</m:t>
            </m:r>
          </m:e>
          <m:sub>
            <m:r>
              <w:rPr>
                <w:rFonts w:ascii="Cambria Math" w:hAnsi="Cambria Math" w:cs="Times New Roman"/>
                <w:szCs w:val="28"/>
              </w:rPr>
              <m:t>c</m:t>
            </m:r>
          </m:sub>
        </m:sSub>
      </m:oMath>
      <w:r w:rsidRPr="00706F03">
        <w:rPr>
          <w:rFonts w:cs="Times New Roman"/>
          <w:szCs w:val="28"/>
        </w:rPr>
        <w:t xml:space="preserve"> </w:t>
      </w:r>
      <w:r w:rsidRPr="00706F03">
        <w:rPr>
          <w:rFonts w:cs="Times New Roman"/>
          <w:szCs w:val="28"/>
        </w:rPr>
        <w:t>代表訓練集中類別</w:t>
      </w:r>
      <w:r w:rsidRPr="00706F03">
        <w:rPr>
          <w:rFonts w:cs="Times New Roman"/>
          <w:szCs w:val="28"/>
        </w:rPr>
        <w:t xml:space="preserve"> </w:t>
      </w:r>
      <m:oMath>
        <m:r>
          <w:rPr>
            <w:rFonts w:ascii="Cambria Math" w:hAnsi="Cambria Math" w:cs="Times New Roman"/>
            <w:szCs w:val="28"/>
          </w:rPr>
          <m:t>c</m:t>
        </m:r>
      </m:oMath>
      <w:r w:rsidR="002E41C0" w:rsidRPr="00706F03">
        <w:rPr>
          <w:rFonts w:cs="Times New Roman"/>
          <w:szCs w:val="28"/>
        </w:rPr>
        <w:t xml:space="preserve"> </w:t>
      </w:r>
      <w:r w:rsidRPr="00706F03">
        <w:rPr>
          <w:rFonts w:cs="Times New Roman"/>
          <w:szCs w:val="28"/>
        </w:rPr>
        <w:t>的樣本數，</w:t>
      </w:r>
      <m:oMath>
        <m:sSub>
          <m:sSubPr>
            <m:ctrlPr>
              <w:rPr>
                <w:rFonts w:ascii="Cambria Math" w:hAnsi="Cambria Math" w:cs="Times New Roman"/>
                <w:szCs w:val="28"/>
              </w:rPr>
            </m:ctrlPr>
          </m:sSubPr>
          <m:e>
            <m:acc>
              <m:accPr>
                <m:ctrlPr>
                  <w:rPr>
                    <w:rFonts w:ascii="Cambria Math" w:hAnsi="Cambria Math" w:cs="Times New Roman"/>
                    <w:szCs w:val="28"/>
                  </w:rPr>
                </m:ctrlPr>
              </m:accPr>
              <m:e>
                <m:r>
                  <w:rPr>
                    <w:rFonts w:ascii="Cambria Math" w:hAnsi="Cambria Math" w:cs="Times New Roman"/>
                    <w:szCs w:val="28"/>
                  </w:rPr>
                  <m:t>y</m:t>
                </m:r>
              </m:e>
            </m:acc>
          </m:e>
          <m:sub>
            <m:r>
              <w:rPr>
                <w:rFonts w:ascii="Cambria Math" w:hAnsi="Cambria Math" w:cs="Times New Roman"/>
                <w:szCs w:val="28"/>
              </w:rPr>
              <m:t>i</m:t>
            </m:r>
          </m:sub>
        </m:sSub>
      </m:oMath>
      <w:r w:rsidRPr="00706F03">
        <w:rPr>
          <w:rFonts w:cs="Times New Roman"/>
          <w:szCs w:val="28"/>
        </w:rPr>
        <w:t xml:space="preserve"> </w:t>
      </w:r>
      <w:r w:rsidRPr="00706F03">
        <w:rPr>
          <w:rFonts w:cs="Times New Roman"/>
          <w:szCs w:val="28"/>
        </w:rPr>
        <w:t>代表第</w:t>
      </w:r>
      <w:r w:rsidRPr="00706F03">
        <w:rPr>
          <w:rFonts w:cs="Times New Roman"/>
          <w:szCs w:val="28"/>
        </w:rPr>
        <w:t xml:space="preserve"> </w:t>
      </w:r>
      <m:oMath>
        <m:r>
          <w:rPr>
            <w:rFonts w:ascii="Cambria Math" w:hAnsi="Cambria Math" w:cs="Times New Roman"/>
            <w:szCs w:val="28"/>
          </w:rPr>
          <m:t>i</m:t>
        </m:r>
      </m:oMath>
      <w:r w:rsidR="002E41C0" w:rsidRPr="00706F03">
        <w:rPr>
          <w:rFonts w:cs="Times New Roman"/>
          <w:szCs w:val="28"/>
        </w:rPr>
        <w:t xml:space="preserve"> </w:t>
      </w:r>
      <w:r w:rsidRPr="00706F03">
        <w:rPr>
          <w:rFonts w:cs="Times New Roman"/>
          <w:szCs w:val="28"/>
        </w:rPr>
        <w:t>筆樣本的預測結果。換言之，</w:t>
      </w:r>
      <w:r w:rsidRPr="00706F03">
        <w:rPr>
          <w:rFonts w:cs="Times New Roman"/>
          <w:szCs w:val="28"/>
        </w:rPr>
        <w:t xml:space="preserve">Majority Class baseline </w:t>
      </w:r>
      <w:r w:rsidRPr="00706F03">
        <w:rPr>
          <w:rFonts w:cs="Times New Roman"/>
          <w:szCs w:val="28"/>
        </w:rPr>
        <w:t>不使用任何文字特徵，也不進行模型訓練，而是完全依據訓練集的類別分布進行預測。</w:t>
      </w:r>
    </w:p>
    <w:p w14:paraId="35188DB2" w14:textId="77777777" w:rsidR="00F739DE" w:rsidRPr="00706F03" w:rsidRDefault="002E57C8" w:rsidP="004422CA">
      <w:pPr>
        <w:spacing w:line="276" w:lineRule="auto"/>
        <w:outlineLvl w:val="0"/>
        <w:rPr>
          <w:rFonts w:cs="Times New Roman"/>
          <w:szCs w:val="28"/>
        </w:rPr>
      </w:pPr>
      <w:r w:rsidRPr="00706F03">
        <w:rPr>
          <w:rFonts w:cs="Times New Roman"/>
          <w:szCs w:val="28"/>
        </w:rPr>
        <w:t>此基準模型的目的在於檢查分類模型是否真的學習到裁判文本中的分類訊號。</w:t>
      </w:r>
      <w:r w:rsidR="002E41C0" w:rsidRPr="00706F03">
        <w:rPr>
          <w:rFonts w:cs="Times New Roman"/>
          <w:szCs w:val="28"/>
        </w:rPr>
        <w:t>若任一模型流程的表現僅略高於</w:t>
      </w:r>
      <w:r w:rsidR="002E41C0" w:rsidRPr="00706F03">
        <w:rPr>
          <w:rFonts w:cs="Times New Roman"/>
          <w:szCs w:val="28"/>
        </w:rPr>
        <w:t xml:space="preserve"> Majority Class baseline</w:t>
      </w:r>
      <w:r w:rsidR="002E41C0" w:rsidRPr="00706F03">
        <w:rPr>
          <w:rFonts w:cs="Times New Roman"/>
          <w:szCs w:val="28"/>
        </w:rPr>
        <w:t>，表示模型相較於單純預測多數類別的最低基準，所增加的分類效益有限，模型表現可能仍高度受到類別分布影響。反之，若模型表現明顯高於</w:t>
      </w:r>
      <w:r w:rsidR="002E41C0" w:rsidRPr="00706F03">
        <w:rPr>
          <w:rFonts w:cs="Times New Roman"/>
          <w:szCs w:val="28"/>
        </w:rPr>
        <w:t xml:space="preserve"> Majority Class baseline</w:t>
      </w:r>
      <w:r w:rsidR="002E41C0" w:rsidRPr="00706F03">
        <w:rPr>
          <w:rFonts w:cs="Times New Roman"/>
          <w:szCs w:val="28"/>
        </w:rPr>
        <w:t>，則表示模型至少具有超越多數類別預測規則的分類能力，可能已從裁判文本中捕捉到部分與裁判結果相關的特徵。不過，模型是否能有效辨識各裁判結果類別，仍須進一步搭配</w:t>
      </w:r>
      <w:r w:rsidR="002E41C0" w:rsidRPr="00706F03">
        <w:rPr>
          <w:rFonts w:cs="Times New Roman"/>
          <w:szCs w:val="28"/>
        </w:rPr>
        <w:t xml:space="preserve"> Macro F1</w:t>
      </w:r>
      <w:r w:rsidR="002E41C0" w:rsidRPr="00706F03">
        <w:rPr>
          <w:rFonts w:cs="Times New Roman"/>
          <w:szCs w:val="28"/>
        </w:rPr>
        <w:t>、各類別</w:t>
      </w:r>
      <w:r w:rsidR="002E41C0" w:rsidRPr="00706F03">
        <w:rPr>
          <w:rFonts w:cs="Times New Roman"/>
          <w:szCs w:val="28"/>
        </w:rPr>
        <w:t xml:space="preserve"> Precision</w:t>
      </w:r>
      <w:r w:rsidR="002E41C0" w:rsidRPr="00706F03">
        <w:rPr>
          <w:rFonts w:cs="Times New Roman"/>
          <w:szCs w:val="28"/>
        </w:rPr>
        <w:t>、</w:t>
      </w:r>
      <w:r w:rsidR="002E41C0" w:rsidRPr="00706F03">
        <w:rPr>
          <w:rFonts w:cs="Times New Roman"/>
          <w:szCs w:val="28"/>
        </w:rPr>
        <w:t>Recall</w:t>
      </w:r>
      <w:r w:rsidR="002E41C0" w:rsidRPr="00706F03">
        <w:rPr>
          <w:rFonts w:cs="Times New Roman"/>
          <w:szCs w:val="28"/>
        </w:rPr>
        <w:t>、</w:t>
      </w:r>
      <w:r w:rsidR="002E41C0" w:rsidRPr="00706F03">
        <w:rPr>
          <w:rFonts w:cs="Times New Roman"/>
          <w:szCs w:val="28"/>
        </w:rPr>
        <w:t xml:space="preserve">F1-score </w:t>
      </w:r>
      <w:r w:rsidR="002E41C0" w:rsidRPr="00706F03">
        <w:rPr>
          <w:rFonts w:cs="Times New Roman"/>
          <w:szCs w:val="28"/>
        </w:rPr>
        <w:t>與混淆矩陣進行判斷。</w:t>
      </w:r>
      <w:r w:rsidRPr="00706F03">
        <w:rPr>
          <w:rFonts w:cs="Times New Roman"/>
          <w:szCs w:val="28"/>
        </w:rPr>
        <w:t>因此，</w:t>
      </w:r>
      <w:r w:rsidRPr="00706F03">
        <w:rPr>
          <w:rFonts w:cs="Times New Roman"/>
          <w:szCs w:val="28"/>
        </w:rPr>
        <w:t xml:space="preserve">Majority Class baseline </w:t>
      </w:r>
      <w:r w:rsidRPr="00706F03">
        <w:rPr>
          <w:rFonts w:cs="Times New Roman"/>
          <w:szCs w:val="28"/>
        </w:rPr>
        <w:t>在本研究中作為判斷模型是否具有實質分類能力的最低比較標準。後續第四章將以此基準輔助解讀</w:t>
      </w:r>
      <w:r w:rsidRPr="00706F03">
        <w:rPr>
          <w:rFonts w:cs="Times New Roman"/>
          <w:szCs w:val="28"/>
        </w:rPr>
        <w:t xml:space="preserve"> </w:t>
      </w:r>
      <w:r w:rsidR="001E5412" w:rsidRPr="00706F03">
        <w:rPr>
          <w:rFonts w:cs="Times New Roman"/>
          <w:szCs w:val="28"/>
        </w:rPr>
        <w:t xml:space="preserve">Chi-square + SVM </w:t>
      </w:r>
      <w:r w:rsidR="001E5412" w:rsidRPr="00706F03">
        <w:rPr>
          <w:rFonts w:cs="Times New Roman"/>
          <w:szCs w:val="28"/>
        </w:rPr>
        <w:t>與</w:t>
      </w:r>
      <w:r w:rsidR="001E5412" w:rsidRPr="00706F03">
        <w:rPr>
          <w:rFonts w:cs="Times New Roman"/>
          <w:szCs w:val="28"/>
        </w:rPr>
        <w:t xml:space="preserve"> Chi-square + MNIR + SVM</w:t>
      </w:r>
      <w:r w:rsidRPr="00706F03">
        <w:rPr>
          <w:rFonts w:cs="Times New Roman"/>
          <w:szCs w:val="28"/>
        </w:rPr>
        <w:t xml:space="preserve"> </w:t>
      </w:r>
      <w:r w:rsidRPr="00706F03">
        <w:rPr>
          <w:rFonts w:cs="Times New Roman"/>
          <w:szCs w:val="28"/>
        </w:rPr>
        <w:t>的分類結果，避免僅因</w:t>
      </w:r>
      <w:r w:rsidRPr="00706F03">
        <w:rPr>
          <w:rFonts w:cs="Times New Roman"/>
          <w:szCs w:val="28"/>
        </w:rPr>
        <w:t xml:space="preserve"> Accuracy </w:t>
      </w:r>
      <w:r w:rsidRPr="00706F03">
        <w:rPr>
          <w:rFonts w:cs="Times New Roman"/>
          <w:szCs w:val="28"/>
        </w:rPr>
        <w:t>較高而誤判模型具有良好分類能力。</w:t>
      </w:r>
    </w:p>
    <w:p w14:paraId="0A00B132" w14:textId="77777777" w:rsidR="00F739DE" w:rsidRPr="00706F03" w:rsidRDefault="00F739DE" w:rsidP="0066788F">
      <w:pPr>
        <w:spacing w:line="276" w:lineRule="auto"/>
        <w:rPr>
          <w:rFonts w:cs="Times New Roman"/>
          <w:b/>
          <w:szCs w:val="28"/>
        </w:rPr>
      </w:pPr>
      <w:r w:rsidRPr="00706F03">
        <w:rPr>
          <w:rFonts w:cs="Times New Roman"/>
          <w:b/>
          <w:szCs w:val="28"/>
        </w:rPr>
        <w:t xml:space="preserve">3.8.5 </w:t>
      </w:r>
      <w:r w:rsidR="002E41C0" w:rsidRPr="00706F03">
        <w:rPr>
          <w:rFonts w:cs="Times New Roman"/>
          <w:b/>
          <w:szCs w:val="28"/>
        </w:rPr>
        <w:t>模型評估方式</w:t>
      </w:r>
    </w:p>
    <w:p w14:paraId="579A823C" w14:textId="77777777" w:rsidR="004422CA" w:rsidRPr="00706F03" w:rsidRDefault="004422CA" w:rsidP="0004071A">
      <w:pPr>
        <w:spacing w:line="276" w:lineRule="auto"/>
        <w:outlineLvl w:val="0"/>
        <w:rPr>
          <w:rFonts w:cs="Times New Roman"/>
          <w:szCs w:val="28"/>
        </w:rPr>
      </w:pPr>
      <w:r w:rsidRPr="00706F03">
        <w:rPr>
          <w:rFonts w:cs="Times New Roman"/>
          <w:szCs w:val="28"/>
        </w:rPr>
        <w:t>本研究採用</w:t>
      </w:r>
      <w:r w:rsidRPr="00706F03">
        <w:rPr>
          <w:rFonts w:cs="Times New Roman"/>
          <w:szCs w:val="28"/>
        </w:rPr>
        <w:t xml:space="preserve"> Accuracy</w:t>
      </w:r>
      <w:r w:rsidRPr="00706F03">
        <w:rPr>
          <w:rFonts w:cs="Times New Roman"/>
          <w:szCs w:val="28"/>
        </w:rPr>
        <w:t>、</w:t>
      </w:r>
      <w:r w:rsidRPr="00706F03">
        <w:rPr>
          <w:rFonts w:cs="Times New Roman"/>
          <w:szCs w:val="28"/>
        </w:rPr>
        <w:t>Precision</w:t>
      </w:r>
      <w:r w:rsidRPr="00706F03">
        <w:rPr>
          <w:rFonts w:cs="Times New Roman"/>
          <w:szCs w:val="28"/>
        </w:rPr>
        <w:t>、</w:t>
      </w:r>
      <w:r w:rsidRPr="00706F03">
        <w:rPr>
          <w:rFonts w:cs="Times New Roman"/>
          <w:szCs w:val="28"/>
        </w:rPr>
        <w:t>Recall</w:t>
      </w:r>
      <w:r w:rsidRPr="00706F03">
        <w:rPr>
          <w:rFonts w:cs="Times New Roman"/>
          <w:szCs w:val="28"/>
        </w:rPr>
        <w:t>、</w:t>
      </w:r>
      <w:r w:rsidRPr="00706F03">
        <w:rPr>
          <w:rFonts w:cs="Times New Roman"/>
          <w:szCs w:val="28"/>
        </w:rPr>
        <w:t>F1-score</w:t>
      </w:r>
      <w:r w:rsidRPr="00706F03">
        <w:rPr>
          <w:rFonts w:cs="Times New Roman"/>
          <w:szCs w:val="28"/>
        </w:rPr>
        <w:t>、</w:t>
      </w:r>
      <w:r w:rsidRPr="00706F03">
        <w:rPr>
          <w:rFonts w:cs="Times New Roman"/>
          <w:szCs w:val="28"/>
        </w:rPr>
        <w:t xml:space="preserve">Macro F1 </w:t>
      </w:r>
      <w:r w:rsidRPr="00706F03">
        <w:rPr>
          <w:rFonts w:cs="Times New Roman"/>
          <w:szCs w:val="28"/>
        </w:rPr>
        <w:t>與混淆矩陣評估模型表現。由於本研究為</w:t>
      </w:r>
      <w:r w:rsidRPr="00706F03">
        <w:rPr>
          <w:rFonts w:cs="Times New Roman"/>
          <w:szCs w:val="28"/>
        </w:rPr>
        <w:t xml:space="preserve"> Lose</w:t>
      </w:r>
      <w:r w:rsidRPr="00706F03">
        <w:rPr>
          <w:rFonts w:cs="Times New Roman"/>
          <w:szCs w:val="28"/>
        </w:rPr>
        <w:t>、</w:t>
      </w:r>
      <w:r w:rsidRPr="00706F03">
        <w:rPr>
          <w:rFonts w:cs="Times New Roman"/>
          <w:szCs w:val="28"/>
        </w:rPr>
        <w:t xml:space="preserve">Mixed </w:t>
      </w:r>
      <w:r w:rsidRPr="00706F03">
        <w:rPr>
          <w:rFonts w:cs="Times New Roman"/>
          <w:szCs w:val="28"/>
        </w:rPr>
        <w:t>與</w:t>
      </w:r>
      <w:r w:rsidRPr="00706F03">
        <w:rPr>
          <w:rFonts w:cs="Times New Roman"/>
          <w:szCs w:val="28"/>
        </w:rPr>
        <w:t xml:space="preserve"> Win </w:t>
      </w:r>
      <w:r w:rsidRPr="00706F03">
        <w:rPr>
          <w:rFonts w:cs="Times New Roman"/>
          <w:szCs w:val="28"/>
        </w:rPr>
        <w:t>三類裁判結果分類，因此各類別之</w:t>
      </w:r>
      <w:r w:rsidRPr="00706F03">
        <w:rPr>
          <w:rFonts w:cs="Times New Roman"/>
          <w:szCs w:val="28"/>
        </w:rPr>
        <w:t xml:space="preserve"> Precision</w:t>
      </w:r>
      <w:r w:rsidRPr="00706F03">
        <w:rPr>
          <w:rFonts w:cs="Times New Roman"/>
          <w:szCs w:val="28"/>
        </w:rPr>
        <w:t>、</w:t>
      </w:r>
      <w:r w:rsidRPr="00706F03">
        <w:rPr>
          <w:rFonts w:cs="Times New Roman"/>
          <w:szCs w:val="28"/>
        </w:rPr>
        <w:t xml:space="preserve">Recall </w:t>
      </w:r>
      <w:r w:rsidRPr="00706F03">
        <w:rPr>
          <w:rFonts w:cs="Times New Roman"/>
          <w:szCs w:val="28"/>
        </w:rPr>
        <w:t>與</w:t>
      </w:r>
      <w:r w:rsidRPr="00706F03">
        <w:rPr>
          <w:rFonts w:cs="Times New Roman"/>
          <w:szCs w:val="28"/>
        </w:rPr>
        <w:t xml:space="preserve"> F1-score </w:t>
      </w:r>
      <w:r w:rsidRPr="00706F03">
        <w:rPr>
          <w:rFonts w:cs="Times New Roman"/>
          <w:szCs w:val="28"/>
        </w:rPr>
        <w:t>皆採</w:t>
      </w:r>
      <w:r w:rsidRPr="00706F03">
        <w:rPr>
          <w:rFonts w:cs="Times New Roman"/>
          <w:szCs w:val="28"/>
        </w:rPr>
        <w:t xml:space="preserve"> one-vs-rest </w:t>
      </w:r>
      <w:r w:rsidRPr="00706F03">
        <w:rPr>
          <w:rFonts w:cs="Times New Roman"/>
          <w:szCs w:val="28"/>
        </w:rPr>
        <w:t>方式計算。亦即，在評估任一類別時，先將該類別視為目標類別，其餘類別則合併視為非目標類別。</w:t>
      </w:r>
    </w:p>
    <w:p w14:paraId="5D83250A" w14:textId="77777777" w:rsidR="00A301B4" w:rsidRPr="00706F03" w:rsidRDefault="004422CA" w:rsidP="0004071A">
      <w:pPr>
        <w:spacing w:line="276" w:lineRule="auto"/>
        <w:outlineLvl w:val="0"/>
        <w:rPr>
          <w:rFonts w:cs="Times New Roman"/>
          <w:szCs w:val="28"/>
        </w:rPr>
      </w:pPr>
      <w:r w:rsidRPr="00706F03">
        <w:rPr>
          <w:rFonts w:cs="Times New Roman"/>
          <w:szCs w:val="28"/>
        </w:rPr>
        <w:t>為說明各項評估指標之計算方式，本研究先以任一類別</w:t>
      </w:r>
      <w:r w:rsidRPr="00706F03">
        <w:rPr>
          <w:rFonts w:cs="Times New Roman"/>
          <w:szCs w:val="28"/>
        </w:rPr>
        <w:t xml:space="preserve"> </w:t>
      </w:r>
      <w:r w:rsidRPr="00706F03">
        <w:rPr>
          <w:rFonts w:cs="Times New Roman"/>
          <w:szCs w:val="28"/>
        </w:rPr>
        <w:t>為目標類別，說明真正例（</w:t>
      </w:r>
      <w:r w:rsidRPr="00706F03">
        <w:rPr>
          <w:rFonts w:cs="Times New Roman"/>
          <w:szCs w:val="28"/>
        </w:rPr>
        <w:t>True Positive, TP</w:t>
      </w:r>
      <w:r w:rsidRPr="00706F03">
        <w:rPr>
          <w:rFonts w:cs="Times New Roman"/>
          <w:szCs w:val="28"/>
        </w:rPr>
        <w:t>）、偽正例（</w:t>
      </w:r>
      <w:r w:rsidRPr="00706F03">
        <w:rPr>
          <w:rFonts w:cs="Times New Roman"/>
          <w:szCs w:val="28"/>
        </w:rPr>
        <w:t>False Positive, FP</w:t>
      </w:r>
      <w:r w:rsidRPr="00706F03">
        <w:rPr>
          <w:rFonts w:cs="Times New Roman"/>
          <w:szCs w:val="28"/>
        </w:rPr>
        <w:t>）、偽負例（</w:t>
      </w:r>
      <w:r w:rsidRPr="00706F03">
        <w:rPr>
          <w:rFonts w:cs="Times New Roman"/>
          <w:szCs w:val="28"/>
        </w:rPr>
        <w:t>False Negative, FN</w:t>
      </w:r>
      <w:r w:rsidRPr="00706F03">
        <w:rPr>
          <w:rFonts w:cs="Times New Roman"/>
          <w:szCs w:val="28"/>
        </w:rPr>
        <w:t>）與真負例（</w:t>
      </w:r>
      <w:r w:rsidRPr="00706F03">
        <w:rPr>
          <w:rFonts w:cs="Times New Roman"/>
          <w:szCs w:val="28"/>
        </w:rPr>
        <w:t>True Negative, TN</w:t>
      </w:r>
      <w:r w:rsidRPr="00706F03">
        <w:rPr>
          <w:rFonts w:cs="Times New Roman"/>
          <w:szCs w:val="28"/>
        </w:rPr>
        <w:t>）之判斷邏輯，如表</w:t>
      </w:r>
      <w:r w:rsidRPr="00706F03">
        <w:rPr>
          <w:rFonts w:cs="Times New Roman"/>
          <w:szCs w:val="28"/>
        </w:rPr>
        <w:t xml:space="preserve"> 3-7 </w:t>
      </w:r>
      <w:r w:rsidRPr="00706F03">
        <w:rPr>
          <w:rFonts w:cs="Times New Roman"/>
          <w:szCs w:val="28"/>
        </w:rPr>
        <w:t>所示。</w:t>
      </w:r>
      <m:oMath>
        <m:r>
          <w:rPr>
            <w:rFonts w:ascii="Cambria Math" w:hAnsi="Cambria Math" w:cs="Times New Roman"/>
            <w:szCs w:val="28"/>
          </w:rPr>
          <m:t xml:space="preserve">c </m:t>
        </m:r>
      </m:oMath>
    </w:p>
    <w:p w14:paraId="0B30EA65" w14:textId="77777777" w:rsidR="00A301B4" w:rsidRPr="00706F03" w:rsidRDefault="00A301B4" w:rsidP="0004071A">
      <w:pPr>
        <w:keepNext/>
        <w:keepLines/>
        <w:spacing w:before="120" w:after="60" w:line="276" w:lineRule="auto"/>
        <w:jc w:val="center"/>
        <w:rPr>
          <w:rFonts w:cs="Times New Roman"/>
          <w:b/>
          <w:sz w:val="22"/>
          <w:szCs w:val="22"/>
        </w:rPr>
      </w:pPr>
      <w:r w:rsidRPr="00706F03">
        <w:rPr>
          <w:rFonts w:cs="Times New Roman"/>
          <w:b/>
          <w:sz w:val="22"/>
          <w:szCs w:val="22"/>
        </w:rPr>
        <w:t>表</w:t>
      </w:r>
      <w:r w:rsidRPr="00706F03">
        <w:rPr>
          <w:rFonts w:cs="Times New Roman"/>
          <w:b/>
          <w:sz w:val="22"/>
          <w:szCs w:val="22"/>
        </w:rPr>
        <w:t xml:space="preserve"> 3-7 TP</w:t>
      </w:r>
      <w:r w:rsidRPr="00706F03">
        <w:rPr>
          <w:rFonts w:cs="Times New Roman"/>
          <w:b/>
          <w:sz w:val="22"/>
          <w:szCs w:val="22"/>
        </w:rPr>
        <w:t>、</w:t>
      </w:r>
      <w:r w:rsidRPr="00706F03">
        <w:rPr>
          <w:rFonts w:cs="Times New Roman"/>
          <w:b/>
          <w:sz w:val="22"/>
          <w:szCs w:val="22"/>
        </w:rPr>
        <w:t>FP</w:t>
      </w:r>
      <w:r w:rsidRPr="00706F03">
        <w:rPr>
          <w:rFonts w:cs="Times New Roman"/>
          <w:b/>
          <w:sz w:val="22"/>
          <w:szCs w:val="22"/>
        </w:rPr>
        <w:t>、</w:t>
      </w:r>
      <w:r w:rsidRPr="00706F03">
        <w:rPr>
          <w:rFonts w:cs="Times New Roman"/>
          <w:b/>
          <w:sz w:val="22"/>
          <w:szCs w:val="22"/>
        </w:rPr>
        <w:t>FN</w:t>
      </w:r>
      <w:r w:rsidRPr="00706F03">
        <w:rPr>
          <w:rFonts w:cs="Times New Roman"/>
          <w:b/>
          <w:sz w:val="22"/>
          <w:szCs w:val="22"/>
        </w:rPr>
        <w:t>、</w:t>
      </w:r>
      <w:r w:rsidRPr="00706F03">
        <w:rPr>
          <w:rFonts w:cs="Times New Roman"/>
          <w:b/>
          <w:sz w:val="22"/>
          <w:szCs w:val="22"/>
        </w:rPr>
        <w:t xml:space="preserve">TN </w:t>
      </w:r>
      <w:r w:rsidRPr="00706F03">
        <w:rPr>
          <w:rFonts w:cs="Times New Roman"/>
          <w:b/>
          <w:sz w:val="22"/>
          <w:szCs w:val="22"/>
        </w:rPr>
        <w:t>判斷示意表</w:t>
      </w:r>
    </w:p>
    <w:tbl>
      <w:tblPr>
        <w:tblStyle w:val="TableGrid"/>
        <w:tblW w:w="5000" w:type="pct"/>
        <w:jc w:val="center"/>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ook w:val="0620" w:firstRow="1" w:lastRow="0" w:firstColumn="0" w:lastColumn="0" w:noHBand="1" w:noVBand="1"/>
      </w:tblPr>
      <w:tblGrid>
        <w:gridCol w:w="3350"/>
        <w:gridCol w:w="2931"/>
        <w:gridCol w:w="3351"/>
      </w:tblGrid>
      <w:tr w:rsidR="00A301B4" w:rsidRPr="00706F03" w14:paraId="4FE98D8C" w14:textId="77777777" w:rsidTr="000C3BE1">
        <w:trPr>
          <w:cantSplit/>
          <w:jc w:val="center"/>
        </w:trPr>
        <w:tc>
          <w:tcPr>
            <w:tcW w:w="0" w:type="auto"/>
            <w:tcBorders>
              <w:bottom w:val="single" w:sz="2" w:space="0" w:color="000000"/>
            </w:tcBorders>
            <w:hideMark/>
          </w:tcPr>
          <w:p w14:paraId="6E9CDE89" w14:textId="77777777" w:rsidR="00A301B4" w:rsidRPr="00706F03" w:rsidRDefault="00A301B4" w:rsidP="0065006C">
            <w:pPr>
              <w:keepNext/>
              <w:keepLines/>
              <w:spacing w:after="0" w:line="240" w:lineRule="auto"/>
              <w:ind w:firstLine="0"/>
              <w:jc w:val="center"/>
              <w:outlineLvl w:val="0"/>
              <w:rPr>
                <w:rFonts w:cs="Times New Roman"/>
                <w:sz w:val="22"/>
                <w:szCs w:val="22"/>
              </w:rPr>
            </w:pPr>
          </w:p>
        </w:tc>
        <w:tc>
          <w:tcPr>
            <w:tcW w:w="0" w:type="auto"/>
            <w:tcBorders>
              <w:bottom w:val="single" w:sz="2" w:space="0" w:color="000000"/>
            </w:tcBorders>
            <w:hideMark/>
          </w:tcPr>
          <w:p w14:paraId="1312104E" w14:textId="77777777" w:rsidR="00A301B4" w:rsidRPr="00706F03" w:rsidRDefault="00A301B4" w:rsidP="0065006C">
            <w:pPr>
              <w:keepNext/>
              <w:keepLines/>
              <w:spacing w:after="0" w:line="240" w:lineRule="auto"/>
              <w:ind w:firstLine="0"/>
              <w:jc w:val="center"/>
              <w:outlineLvl w:val="0"/>
              <w:rPr>
                <w:rFonts w:cs="Times New Roman"/>
                <w:sz w:val="22"/>
                <w:szCs w:val="22"/>
              </w:rPr>
            </w:pPr>
            <w:r w:rsidRPr="00706F03">
              <w:rPr>
                <w:rFonts w:cs="Times New Roman"/>
                <w:sz w:val="22"/>
                <w:szCs w:val="22"/>
              </w:rPr>
              <w:t>預測為類別</w:t>
            </w:r>
            <w:r w:rsidRPr="00706F03">
              <w:rPr>
                <w:rFonts w:cs="Times New Roman"/>
                <w:sz w:val="22"/>
                <w:szCs w:val="22"/>
              </w:rPr>
              <w:t xml:space="preserve"> </w:t>
            </w:r>
            <m:oMath>
              <m:r>
                <w:rPr>
                  <w:rFonts w:ascii="Cambria Math" w:hAnsi="Cambria Math" w:cs="Times New Roman"/>
                  <w:sz w:val="22"/>
                  <w:szCs w:val="22"/>
                </w:rPr>
                <m:t>c</m:t>
              </m:r>
            </m:oMath>
          </w:p>
        </w:tc>
        <w:tc>
          <w:tcPr>
            <w:tcW w:w="0" w:type="auto"/>
            <w:tcBorders>
              <w:bottom w:val="single" w:sz="2" w:space="0" w:color="000000"/>
            </w:tcBorders>
            <w:hideMark/>
          </w:tcPr>
          <w:p w14:paraId="37082E6B" w14:textId="77777777" w:rsidR="00A301B4" w:rsidRPr="00706F03" w:rsidRDefault="00A301B4" w:rsidP="0065006C">
            <w:pPr>
              <w:keepNext/>
              <w:keepLines/>
              <w:spacing w:after="0" w:line="240" w:lineRule="auto"/>
              <w:ind w:firstLine="0"/>
              <w:jc w:val="center"/>
              <w:outlineLvl w:val="0"/>
              <w:rPr>
                <w:rFonts w:cs="Times New Roman"/>
                <w:sz w:val="22"/>
                <w:szCs w:val="22"/>
              </w:rPr>
            </w:pPr>
            <w:r w:rsidRPr="00706F03">
              <w:rPr>
                <w:rFonts w:cs="Times New Roman"/>
                <w:sz w:val="22"/>
                <w:szCs w:val="22"/>
              </w:rPr>
              <w:t>預測為非類別</w:t>
            </w:r>
            <w:r w:rsidRPr="00706F03">
              <w:rPr>
                <w:rFonts w:cs="Times New Roman"/>
                <w:sz w:val="22"/>
                <w:szCs w:val="22"/>
              </w:rPr>
              <w:t xml:space="preserve"> </w:t>
            </w:r>
            <m:oMath>
              <m:r>
                <w:rPr>
                  <w:rFonts w:ascii="Cambria Math" w:hAnsi="Cambria Math" w:cs="Times New Roman"/>
                  <w:sz w:val="22"/>
                  <w:szCs w:val="22"/>
                </w:rPr>
                <m:t>c</m:t>
              </m:r>
            </m:oMath>
          </w:p>
        </w:tc>
      </w:tr>
      <w:tr w:rsidR="00A301B4" w:rsidRPr="00706F03" w14:paraId="009DDB4F" w14:textId="77777777" w:rsidTr="000C3BE1">
        <w:trPr>
          <w:cantSplit/>
          <w:jc w:val="center"/>
        </w:trPr>
        <w:tc>
          <w:tcPr>
            <w:tcW w:w="0" w:type="auto"/>
            <w:tcBorders>
              <w:bottom w:val="single" w:sz="2" w:space="0" w:color="000000"/>
            </w:tcBorders>
            <w:hideMark/>
          </w:tcPr>
          <w:p w14:paraId="4DE8030F" w14:textId="77777777" w:rsidR="00A301B4" w:rsidRPr="00706F03" w:rsidRDefault="00A301B4" w:rsidP="0065006C">
            <w:pPr>
              <w:keepNext/>
              <w:keepLines/>
              <w:spacing w:after="0" w:line="240" w:lineRule="auto"/>
              <w:ind w:firstLine="0"/>
              <w:outlineLvl w:val="0"/>
              <w:rPr>
                <w:rFonts w:cs="Times New Roman"/>
                <w:sz w:val="22"/>
                <w:szCs w:val="22"/>
              </w:rPr>
            </w:pPr>
            <w:r w:rsidRPr="00706F03">
              <w:rPr>
                <w:rFonts w:cs="Times New Roman"/>
                <w:sz w:val="22"/>
                <w:szCs w:val="22"/>
              </w:rPr>
              <w:t>實際為類別</w:t>
            </w:r>
            <w:r w:rsidRPr="00706F03">
              <w:rPr>
                <w:rFonts w:cs="Times New Roman"/>
                <w:sz w:val="22"/>
                <w:szCs w:val="22"/>
              </w:rPr>
              <w:t xml:space="preserve"> </w:t>
            </w:r>
            <m:oMath>
              <m:r>
                <w:rPr>
                  <w:rFonts w:ascii="Cambria Math" w:hAnsi="Cambria Math" w:cs="Times New Roman"/>
                  <w:sz w:val="22"/>
                  <w:szCs w:val="22"/>
                </w:rPr>
                <m:t>c</m:t>
              </m:r>
            </m:oMath>
          </w:p>
        </w:tc>
        <w:tc>
          <w:tcPr>
            <w:tcW w:w="0" w:type="auto"/>
            <w:tcBorders>
              <w:bottom w:val="single" w:sz="2" w:space="0" w:color="000000"/>
            </w:tcBorders>
            <w:hideMark/>
          </w:tcPr>
          <w:p w14:paraId="58CA3010" w14:textId="77777777" w:rsidR="00A301B4" w:rsidRPr="00706F03" w:rsidRDefault="00A301B4" w:rsidP="0065006C">
            <w:pPr>
              <w:keepNext/>
              <w:keepLines/>
              <w:spacing w:after="0" w:line="240" w:lineRule="auto"/>
              <w:ind w:firstLine="0"/>
              <w:jc w:val="center"/>
              <w:outlineLvl w:val="0"/>
              <w:rPr>
                <w:rFonts w:cs="Times New Roman"/>
                <w:sz w:val="22"/>
                <w:szCs w:val="22"/>
              </w:rPr>
            </w:pPr>
            <w:r w:rsidRPr="00706F03">
              <w:rPr>
                <w:rFonts w:cs="Times New Roman"/>
                <w:sz w:val="22"/>
                <w:szCs w:val="22"/>
              </w:rPr>
              <w:t>TP</w:t>
            </w:r>
          </w:p>
        </w:tc>
        <w:tc>
          <w:tcPr>
            <w:tcW w:w="0" w:type="auto"/>
            <w:tcBorders>
              <w:bottom w:val="single" w:sz="2" w:space="0" w:color="000000"/>
            </w:tcBorders>
            <w:hideMark/>
          </w:tcPr>
          <w:p w14:paraId="5FA2B8F1" w14:textId="77777777" w:rsidR="00A301B4" w:rsidRPr="00706F03" w:rsidRDefault="00A301B4" w:rsidP="0065006C">
            <w:pPr>
              <w:keepNext/>
              <w:keepLines/>
              <w:spacing w:after="0" w:line="240" w:lineRule="auto"/>
              <w:ind w:firstLine="0"/>
              <w:jc w:val="center"/>
              <w:outlineLvl w:val="0"/>
              <w:rPr>
                <w:rFonts w:cs="Times New Roman"/>
                <w:sz w:val="22"/>
                <w:szCs w:val="22"/>
              </w:rPr>
            </w:pPr>
            <w:r w:rsidRPr="00706F03">
              <w:rPr>
                <w:rFonts w:cs="Times New Roman"/>
                <w:sz w:val="22"/>
                <w:szCs w:val="22"/>
              </w:rPr>
              <w:t>FN</w:t>
            </w:r>
          </w:p>
        </w:tc>
      </w:tr>
      <w:tr w:rsidR="00A301B4" w:rsidRPr="00706F03" w14:paraId="3DB96B39" w14:textId="77777777" w:rsidTr="000C3BE1">
        <w:trPr>
          <w:cantSplit/>
          <w:jc w:val="center"/>
        </w:trPr>
        <w:tc>
          <w:tcPr>
            <w:tcW w:w="0" w:type="auto"/>
            <w:hideMark/>
          </w:tcPr>
          <w:p w14:paraId="42F30C70" w14:textId="77777777" w:rsidR="00A301B4" w:rsidRPr="00706F03" w:rsidRDefault="00A301B4" w:rsidP="0065006C">
            <w:pPr>
              <w:keepLines/>
              <w:spacing w:after="0" w:line="240" w:lineRule="auto"/>
              <w:ind w:firstLine="0"/>
              <w:outlineLvl w:val="0"/>
              <w:rPr>
                <w:rFonts w:cs="Times New Roman"/>
                <w:sz w:val="22"/>
                <w:szCs w:val="22"/>
              </w:rPr>
            </w:pPr>
            <w:r w:rsidRPr="00706F03">
              <w:rPr>
                <w:rFonts w:cs="Times New Roman"/>
                <w:sz w:val="22"/>
                <w:szCs w:val="22"/>
              </w:rPr>
              <w:t>實際為非類別</w:t>
            </w:r>
            <w:r w:rsidRPr="00706F03">
              <w:rPr>
                <w:rFonts w:cs="Times New Roman"/>
                <w:sz w:val="22"/>
                <w:szCs w:val="22"/>
              </w:rPr>
              <w:t xml:space="preserve"> </w:t>
            </w:r>
            <m:oMath>
              <m:r>
                <w:rPr>
                  <w:rFonts w:ascii="Cambria Math" w:hAnsi="Cambria Math" w:cs="Times New Roman"/>
                  <w:sz w:val="22"/>
                  <w:szCs w:val="22"/>
                </w:rPr>
                <m:t>c</m:t>
              </m:r>
            </m:oMath>
          </w:p>
        </w:tc>
        <w:tc>
          <w:tcPr>
            <w:tcW w:w="0" w:type="auto"/>
            <w:hideMark/>
          </w:tcPr>
          <w:p w14:paraId="0130FB03" w14:textId="77777777" w:rsidR="00A301B4" w:rsidRPr="00706F03" w:rsidRDefault="00A301B4" w:rsidP="0065006C">
            <w:pPr>
              <w:keepLines/>
              <w:spacing w:after="0" w:line="240" w:lineRule="auto"/>
              <w:ind w:firstLine="0"/>
              <w:jc w:val="center"/>
              <w:outlineLvl w:val="0"/>
              <w:rPr>
                <w:rFonts w:cs="Times New Roman"/>
                <w:sz w:val="22"/>
                <w:szCs w:val="22"/>
              </w:rPr>
            </w:pPr>
            <w:r w:rsidRPr="00706F03">
              <w:rPr>
                <w:rFonts w:cs="Times New Roman"/>
                <w:sz w:val="22"/>
                <w:szCs w:val="22"/>
              </w:rPr>
              <w:t>FP</w:t>
            </w:r>
          </w:p>
        </w:tc>
        <w:tc>
          <w:tcPr>
            <w:tcW w:w="0" w:type="auto"/>
            <w:hideMark/>
          </w:tcPr>
          <w:p w14:paraId="4F1A4442" w14:textId="77777777" w:rsidR="00A301B4" w:rsidRPr="00706F03" w:rsidRDefault="00A301B4" w:rsidP="0065006C">
            <w:pPr>
              <w:keepLines/>
              <w:spacing w:after="0" w:line="240" w:lineRule="auto"/>
              <w:ind w:firstLine="0"/>
              <w:jc w:val="center"/>
              <w:outlineLvl w:val="0"/>
              <w:rPr>
                <w:rFonts w:cs="Times New Roman"/>
                <w:sz w:val="22"/>
                <w:szCs w:val="22"/>
              </w:rPr>
            </w:pPr>
            <w:r w:rsidRPr="00706F03">
              <w:rPr>
                <w:rFonts w:cs="Times New Roman"/>
                <w:sz w:val="22"/>
                <w:szCs w:val="22"/>
              </w:rPr>
              <w:t>TN</w:t>
            </w:r>
          </w:p>
        </w:tc>
      </w:tr>
    </w:tbl>
    <w:p w14:paraId="0D534772" w14:textId="77777777" w:rsidR="00A301B4" w:rsidRPr="00706F03" w:rsidRDefault="00A301B4" w:rsidP="004422CA">
      <w:pPr>
        <w:spacing w:line="276" w:lineRule="auto"/>
        <w:outlineLvl w:val="0"/>
        <w:rPr>
          <w:rFonts w:cs="Times New Roman"/>
          <w:szCs w:val="28"/>
        </w:rPr>
      </w:pPr>
      <w:r w:rsidRPr="00706F03">
        <w:rPr>
          <w:rFonts w:cs="Times New Roman"/>
          <w:szCs w:val="28"/>
        </w:rPr>
        <w:lastRenderedPageBreak/>
        <w:t>其中，</w:t>
      </w:r>
      <w:r w:rsidRPr="00706F03">
        <w:rPr>
          <w:rFonts w:cs="Times New Roman"/>
          <w:szCs w:val="28"/>
        </w:rPr>
        <w:t xml:space="preserve">TP </w:t>
      </w:r>
      <w:r w:rsidRPr="00706F03">
        <w:rPr>
          <w:rFonts w:cs="Times New Roman"/>
          <w:szCs w:val="28"/>
        </w:rPr>
        <w:t>代表實際為類別</w:t>
      </w:r>
      <w:r w:rsidRPr="00706F03">
        <w:rPr>
          <w:rFonts w:cs="Times New Roman"/>
          <w:szCs w:val="28"/>
        </w:rPr>
        <w:t xml:space="preserve"> </w:t>
      </w:r>
      <w:r w:rsidRPr="00706F03">
        <w:rPr>
          <w:rFonts w:cs="Times New Roman"/>
          <w:szCs w:val="28"/>
        </w:rPr>
        <w:t>，且模型也正確預測為類別；</w:t>
      </w:r>
      <m:oMath>
        <m:r>
          <w:rPr>
            <w:rFonts w:ascii="Cambria Math" w:hAnsi="Cambria Math" w:cs="Times New Roman"/>
            <w:szCs w:val="28"/>
          </w:rPr>
          <m:t>c</m:t>
        </m:r>
      </m:oMath>
      <w:r w:rsidRPr="00706F03">
        <w:rPr>
          <w:rFonts w:cs="Times New Roman"/>
          <w:szCs w:val="28"/>
        </w:rPr>
        <w:t xml:space="preserve">FP </w:t>
      </w:r>
      <w:r w:rsidRPr="00706F03">
        <w:rPr>
          <w:rFonts w:cs="Times New Roman"/>
          <w:szCs w:val="28"/>
        </w:rPr>
        <w:t>代表實際並非類別，</w:t>
      </w:r>
      <m:oMath>
        <m:r>
          <w:rPr>
            <w:rFonts w:ascii="Cambria Math" w:hAnsi="Cambria Math" w:cs="Times New Roman"/>
            <w:szCs w:val="28"/>
          </w:rPr>
          <m:t>c</m:t>
        </m:r>
      </m:oMath>
      <w:r w:rsidRPr="00706F03">
        <w:rPr>
          <w:rFonts w:cs="Times New Roman"/>
          <w:szCs w:val="28"/>
        </w:rPr>
        <w:t>但模型錯誤預測為類別</w:t>
      </w:r>
      <w:r w:rsidRPr="00706F03">
        <w:rPr>
          <w:rFonts w:cs="Times New Roman"/>
          <w:szCs w:val="28"/>
        </w:rPr>
        <w:t xml:space="preserve"> </w:t>
      </w:r>
      <w:r w:rsidRPr="00706F03">
        <w:rPr>
          <w:rFonts w:cs="Times New Roman"/>
          <w:szCs w:val="28"/>
        </w:rPr>
        <w:t>；</w:t>
      </w:r>
      <w:r w:rsidRPr="00706F03">
        <w:rPr>
          <w:rFonts w:cs="Times New Roman"/>
          <w:szCs w:val="28"/>
        </w:rPr>
        <w:t xml:space="preserve">FN </w:t>
      </w:r>
      <w:r w:rsidRPr="00706F03">
        <w:rPr>
          <w:rFonts w:cs="Times New Roman"/>
          <w:szCs w:val="28"/>
        </w:rPr>
        <w:t>代表實際為類別</w:t>
      </w:r>
      <w:r w:rsidRPr="00706F03">
        <w:rPr>
          <w:rFonts w:cs="Times New Roman"/>
          <w:szCs w:val="28"/>
        </w:rPr>
        <w:t xml:space="preserve"> </w:t>
      </w:r>
      <w:r w:rsidRPr="00706F03">
        <w:rPr>
          <w:rFonts w:cs="Times New Roman"/>
          <w:szCs w:val="28"/>
        </w:rPr>
        <w:t>，但模型錯</w:t>
      </w:r>
      <m:oMath>
        <m:r>
          <w:rPr>
            <w:rFonts w:ascii="Cambria Math" w:hAnsi="Cambria Math" w:cs="Times New Roman"/>
            <w:szCs w:val="28"/>
          </w:rPr>
          <m:t>c</m:t>
        </m:r>
      </m:oMath>
      <w:r w:rsidRPr="00706F03">
        <w:rPr>
          <w:rFonts w:cs="Times New Roman"/>
          <w:szCs w:val="28"/>
        </w:rPr>
        <w:t>誤預測為非類別</w:t>
      </w:r>
      <w:r w:rsidRPr="00706F03">
        <w:rPr>
          <w:rFonts w:cs="Times New Roman"/>
          <w:szCs w:val="28"/>
        </w:rPr>
        <w:t xml:space="preserve"> </w:t>
      </w:r>
      <w:r w:rsidRPr="00706F03">
        <w:rPr>
          <w:rFonts w:cs="Times New Roman"/>
          <w:szCs w:val="28"/>
        </w:rPr>
        <w:t>；</w:t>
      </w:r>
      <w:r w:rsidRPr="00706F03">
        <w:rPr>
          <w:rFonts w:cs="Times New Roman"/>
          <w:szCs w:val="28"/>
        </w:rPr>
        <w:t xml:space="preserve">TN </w:t>
      </w:r>
      <m:oMath>
        <m:r>
          <w:rPr>
            <w:rFonts w:ascii="Cambria Math" w:hAnsi="Cambria Math" w:cs="Times New Roman"/>
            <w:szCs w:val="28"/>
          </w:rPr>
          <m:t>c</m:t>
        </m:r>
      </m:oMath>
      <w:r w:rsidRPr="00706F03">
        <w:rPr>
          <w:rFonts w:cs="Times New Roman"/>
          <w:szCs w:val="28"/>
        </w:rPr>
        <w:t>則代表實際並非類別</w:t>
      </w:r>
      <w:r w:rsidRPr="00706F03">
        <w:rPr>
          <w:rFonts w:cs="Times New Roman"/>
          <w:szCs w:val="28"/>
        </w:rPr>
        <w:t xml:space="preserve"> </w:t>
      </w:r>
      <w:r w:rsidRPr="00706F03">
        <w:rPr>
          <w:rFonts w:cs="Times New Roman"/>
          <w:szCs w:val="28"/>
        </w:rPr>
        <w:t>，且模型也未預測為類別</w:t>
      </w:r>
      <w:r w:rsidRPr="00706F03">
        <w:rPr>
          <w:rFonts w:cs="Times New Roman"/>
          <w:szCs w:val="28"/>
        </w:rPr>
        <w:t xml:space="preserve"> </w:t>
      </w:r>
      <w:r w:rsidRPr="00706F03">
        <w:rPr>
          <w:rFonts w:cs="Times New Roman"/>
          <w:szCs w:val="28"/>
        </w:rPr>
        <w:t>。以本研究</w:t>
      </w:r>
      <m:oMath>
        <m:r>
          <w:rPr>
            <w:rFonts w:ascii="Cambria Math" w:hAnsi="Cambria Math" w:cs="Times New Roman"/>
            <w:szCs w:val="28"/>
          </w:rPr>
          <m:t>c</m:t>
        </m:r>
      </m:oMath>
      <w:r w:rsidRPr="00706F03">
        <w:rPr>
          <w:rFonts w:cs="Times New Roman"/>
          <w:szCs w:val="28"/>
        </w:rPr>
        <w:t>三類裁判結果為例，若以</w:t>
      </w:r>
      <w:r w:rsidRPr="00706F03">
        <w:rPr>
          <w:rFonts w:cs="Times New Roman"/>
          <w:szCs w:val="28"/>
        </w:rPr>
        <w:t xml:space="preserve"> Win </w:t>
      </w:r>
      <w:r w:rsidRPr="00706F03">
        <w:rPr>
          <w:rFonts w:cs="Times New Roman"/>
          <w:szCs w:val="28"/>
        </w:rPr>
        <w:t>作為</w:t>
      </w:r>
      <m:oMath>
        <m:r>
          <w:rPr>
            <w:rFonts w:ascii="Cambria Math" w:hAnsi="Cambria Math" w:cs="Times New Roman"/>
            <w:szCs w:val="28"/>
          </w:rPr>
          <m:t>c</m:t>
        </m:r>
      </m:oMath>
      <w:r w:rsidRPr="00706F03">
        <w:rPr>
          <w:rFonts w:cs="Times New Roman"/>
          <w:szCs w:val="28"/>
        </w:rPr>
        <w:t>目標類別，則</w:t>
      </w:r>
      <w:r w:rsidRPr="00706F03">
        <w:rPr>
          <w:rFonts w:cs="Times New Roman"/>
          <w:szCs w:val="28"/>
        </w:rPr>
        <w:t xml:space="preserve"> TP </w:t>
      </w:r>
      <w:r w:rsidRPr="00706F03">
        <w:rPr>
          <w:rFonts w:cs="Times New Roman"/>
          <w:szCs w:val="28"/>
        </w:rPr>
        <w:t>代表實際為</w:t>
      </w:r>
      <w:r w:rsidRPr="00706F03">
        <w:rPr>
          <w:rFonts w:cs="Times New Roman"/>
          <w:szCs w:val="28"/>
        </w:rPr>
        <w:t xml:space="preserve"> Win </w:t>
      </w:r>
      <w:r w:rsidRPr="00706F03">
        <w:rPr>
          <w:rFonts w:cs="Times New Roman"/>
          <w:szCs w:val="28"/>
        </w:rPr>
        <w:t>且模型</w:t>
      </w:r>
      <m:oMath>
        <m:r>
          <w:rPr>
            <w:rFonts w:ascii="Cambria Math" w:hAnsi="Cambria Math" w:cs="Times New Roman"/>
            <w:szCs w:val="28"/>
          </w:rPr>
          <m:t>c</m:t>
        </m:r>
      </m:oMath>
      <w:r w:rsidRPr="00706F03">
        <w:rPr>
          <w:rFonts w:cs="Times New Roman"/>
          <w:szCs w:val="28"/>
        </w:rPr>
        <w:t>亦預測為</w:t>
      </w:r>
      <w:r w:rsidRPr="00706F03">
        <w:rPr>
          <w:rFonts w:cs="Times New Roman"/>
          <w:szCs w:val="28"/>
        </w:rPr>
        <w:t xml:space="preserve"> Win</w:t>
      </w:r>
      <w:r w:rsidRPr="00706F03">
        <w:rPr>
          <w:rFonts w:cs="Times New Roman"/>
          <w:szCs w:val="28"/>
        </w:rPr>
        <w:t>；</w:t>
      </w:r>
      <w:r w:rsidRPr="00706F03">
        <w:rPr>
          <w:rFonts w:cs="Times New Roman"/>
          <w:szCs w:val="28"/>
        </w:rPr>
        <w:t xml:space="preserve">FN </w:t>
      </w:r>
      <m:oMath>
        <m:r>
          <w:rPr>
            <w:rFonts w:ascii="Cambria Math" w:hAnsi="Cambria Math" w:cs="Times New Roman"/>
            <w:szCs w:val="28"/>
          </w:rPr>
          <m:t>c</m:t>
        </m:r>
      </m:oMath>
      <w:r w:rsidRPr="00706F03">
        <w:rPr>
          <w:rFonts w:cs="Times New Roman"/>
          <w:szCs w:val="28"/>
        </w:rPr>
        <w:t>代</w:t>
      </w:r>
      <w:r w:rsidR="004422CA" w:rsidRPr="00706F03">
        <w:rPr>
          <w:rFonts w:cs="Times New Roman"/>
          <w:szCs w:val="28"/>
        </w:rPr>
        <w:t>表實際為</w:t>
      </w:r>
      <w:r w:rsidR="004422CA" w:rsidRPr="00706F03">
        <w:rPr>
          <w:rFonts w:cs="Times New Roman"/>
          <w:szCs w:val="28"/>
        </w:rPr>
        <w:t xml:space="preserve"> Win</w:t>
      </w:r>
      <w:r w:rsidR="004422CA" w:rsidRPr="00706F03">
        <w:rPr>
          <w:rFonts w:cs="Times New Roman"/>
          <w:szCs w:val="28"/>
        </w:rPr>
        <w:t>，但模型預測為</w:t>
      </w:r>
      <w:r w:rsidR="004422CA" w:rsidRPr="00706F03">
        <w:rPr>
          <w:rFonts w:cs="Times New Roman"/>
          <w:szCs w:val="28"/>
        </w:rPr>
        <w:t xml:space="preserve"> Lose </w:t>
      </w:r>
      <w:r w:rsidR="004422CA" w:rsidRPr="00706F03">
        <w:rPr>
          <w:rFonts w:cs="Times New Roman"/>
          <w:szCs w:val="28"/>
        </w:rPr>
        <w:t>或</w:t>
      </w:r>
      <w:r w:rsidR="004422CA" w:rsidRPr="00706F03">
        <w:rPr>
          <w:rFonts w:cs="Times New Roman"/>
          <w:szCs w:val="28"/>
        </w:rPr>
        <w:t xml:space="preserve"> Mixed</w:t>
      </w:r>
      <w:r w:rsidR="004422CA" w:rsidRPr="00706F03">
        <w:rPr>
          <w:rFonts w:cs="Times New Roman"/>
          <w:szCs w:val="28"/>
        </w:rPr>
        <w:t>；</w:t>
      </w:r>
      <w:r w:rsidR="004422CA" w:rsidRPr="00706F03">
        <w:rPr>
          <w:rFonts w:cs="Times New Roman"/>
          <w:szCs w:val="28"/>
        </w:rPr>
        <w:t xml:space="preserve">FP </w:t>
      </w:r>
      <w:r w:rsidR="004422CA" w:rsidRPr="00706F03">
        <w:rPr>
          <w:rFonts w:cs="Times New Roman"/>
          <w:szCs w:val="28"/>
        </w:rPr>
        <w:t>代表實際並非</w:t>
      </w:r>
      <w:r w:rsidR="004422CA" w:rsidRPr="00706F03">
        <w:rPr>
          <w:rFonts w:cs="Times New Roman"/>
          <w:szCs w:val="28"/>
        </w:rPr>
        <w:t xml:space="preserve"> Win</w:t>
      </w:r>
      <w:r w:rsidR="004422CA" w:rsidRPr="00706F03">
        <w:rPr>
          <w:rFonts w:cs="Times New Roman"/>
          <w:szCs w:val="28"/>
        </w:rPr>
        <w:t>，但模型預測為</w:t>
      </w:r>
      <w:r w:rsidR="004422CA" w:rsidRPr="00706F03">
        <w:rPr>
          <w:rFonts w:cs="Times New Roman"/>
          <w:szCs w:val="28"/>
        </w:rPr>
        <w:t xml:space="preserve"> Win</w:t>
      </w:r>
      <w:r w:rsidR="004422CA" w:rsidRPr="00706F03">
        <w:rPr>
          <w:rFonts w:cs="Times New Roman"/>
          <w:szCs w:val="28"/>
        </w:rPr>
        <w:t>；</w:t>
      </w:r>
      <w:r w:rsidR="004422CA" w:rsidRPr="00706F03">
        <w:rPr>
          <w:rFonts w:cs="Times New Roman"/>
          <w:szCs w:val="28"/>
        </w:rPr>
        <w:t xml:space="preserve">TN </w:t>
      </w:r>
      <w:r w:rsidR="004422CA" w:rsidRPr="00706F03">
        <w:rPr>
          <w:rFonts w:cs="Times New Roman"/>
          <w:szCs w:val="28"/>
        </w:rPr>
        <w:t>則代表實際並非</w:t>
      </w:r>
      <w:r w:rsidR="004422CA" w:rsidRPr="00706F03">
        <w:rPr>
          <w:rFonts w:cs="Times New Roman"/>
          <w:szCs w:val="28"/>
        </w:rPr>
        <w:t xml:space="preserve"> Win</w:t>
      </w:r>
      <w:r w:rsidR="004422CA" w:rsidRPr="00706F03">
        <w:rPr>
          <w:rFonts w:cs="Times New Roman"/>
          <w:szCs w:val="28"/>
        </w:rPr>
        <w:t>，且模型亦未預測為</w:t>
      </w:r>
      <w:r w:rsidR="004422CA" w:rsidRPr="00706F03">
        <w:rPr>
          <w:rFonts w:cs="Times New Roman"/>
          <w:szCs w:val="28"/>
        </w:rPr>
        <w:t xml:space="preserve"> Win</w:t>
      </w:r>
      <w:r w:rsidR="004422CA" w:rsidRPr="00706F03">
        <w:rPr>
          <w:rFonts w:cs="Times New Roman"/>
          <w:szCs w:val="28"/>
        </w:rPr>
        <w:t>。</w:t>
      </w:r>
      <w:r w:rsidR="004422CA" w:rsidRPr="00706F03">
        <w:rPr>
          <w:rFonts w:cs="Times New Roman"/>
          <w:szCs w:val="28"/>
        </w:rPr>
        <w:t xml:space="preserve">Lose </w:t>
      </w:r>
      <w:r w:rsidR="004422CA" w:rsidRPr="00706F03">
        <w:rPr>
          <w:rFonts w:cs="Times New Roman"/>
          <w:szCs w:val="28"/>
        </w:rPr>
        <w:t>與</w:t>
      </w:r>
      <w:r w:rsidR="004422CA" w:rsidRPr="00706F03">
        <w:rPr>
          <w:rFonts w:cs="Times New Roman"/>
          <w:szCs w:val="28"/>
        </w:rPr>
        <w:t xml:space="preserve"> Mixed </w:t>
      </w:r>
      <w:r w:rsidR="004422CA" w:rsidRPr="00706F03">
        <w:rPr>
          <w:rFonts w:cs="Times New Roman"/>
          <w:szCs w:val="28"/>
        </w:rPr>
        <w:t>類別亦依相同邏輯計算。</w:t>
      </w:r>
    </w:p>
    <w:p w14:paraId="4EE89CCE" w14:textId="77777777" w:rsidR="00A301B4" w:rsidRPr="00706F03" w:rsidRDefault="004422CA" w:rsidP="0004071A">
      <w:pPr>
        <w:spacing w:line="276" w:lineRule="auto"/>
        <w:outlineLvl w:val="0"/>
        <w:rPr>
          <w:rFonts w:cs="Times New Roman"/>
          <w:szCs w:val="28"/>
        </w:rPr>
      </w:pPr>
      <w:r w:rsidRPr="00706F03">
        <w:rPr>
          <w:rFonts w:cs="Times New Roman"/>
          <w:szCs w:val="28"/>
        </w:rPr>
        <w:t>Accuracy</w:t>
      </w:r>
      <w:r w:rsidRPr="00706F03">
        <w:rPr>
          <w:rFonts w:cs="Times New Roman" w:hint="eastAsia"/>
          <w:szCs w:val="28"/>
        </w:rPr>
        <w:t xml:space="preserve"> </w:t>
      </w:r>
      <w:r w:rsidR="00A301B4" w:rsidRPr="00706F03">
        <w:rPr>
          <w:rFonts w:cs="Times New Roman"/>
          <w:szCs w:val="28"/>
        </w:rPr>
        <w:t>表示模型正確分類樣本數占總樣本數之比例。在二元分類或</w:t>
      </w:r>
      <w:r w:rsidR="00A301B4" w:rsidRPr="00706F03">
        <w:rPr>
          <w:rFonts w:cs="Times New Roman"/>
          <w:szCs w:val="28"/>
        </w:rPr>
        <w:t xml:space="preserve"> one-vs-rest </w:t>
      </w:r>
      <w:r w:rsidR="00A301B4" w:rsidRPr="00706F03">
        <w:rPr>
          <w:rFonts w:cs="Times New Roman"/>
          <w:szCs w:val="28"/>
        </w:rPr>
        <w:t>架構下，</w:t>
      </w:r>
      <w:r w:rsidR="00A301B4" w:rsidRPr="00706F03">
        <w:rPr>
          <w:rFonts w:cs="Times New Roman"/>
          <w:szCs w:val="28"/>
        </w:rPr>
        <w:t xml:space="preserve">Accuracy </w:t>
      </w:r>
      <w:r w:rsidR="00A301B4" w:rsidRPr="00706F03">
        <w:rPr>
          <w:rFonts w:cs="Times New Roman"/>
          <w:szCs w:val="28"/>
        </w:rPr>
        <w:t>可表示為：</w:t>
      </w:r>
    </w:p>
    <w:p w14:paraId="4CD4741C" w14:textId="77777777" w:rsidR="00A301B4" w:rsidRPr="00706F03" w:rsidRDefault="00A301B4" w:rsidP="0004071A">
      <w:pPr>
        <w:spacing w:line="276" w:lineRule="auto"/>
        <w:outlineLvl w:val="0"/>
        <w:rPr>
          <w:rFonts w:cs="Times New Roman"/>
          <w:szCs w:val="28"/>
        </w:rPr>
      </w:pPr>
      <m:oMathPara>
        <m:oMath>
          <m:r>
            <m:rPr>
              <m:sty m:val="p"/>
            </m:rPr>
            <w:rPr>
              <w:rFonts w:ascii="Cambria Math" w:hAnsi="Cambria Math" w:cs="Times New Roman"/>
              <w:szCs w:val="28"/>
            </w:rPr>
            <m:t>Accuracy</m:t>
          </m:r>
          <m:r>
            <w:rPr>
              <w:rFonts w:ascii="Cambria Math" w:hAnsi="Cambria Math" w:cs="Times New Roman"/>
              <w:szCs w:val="28"/>
            </w:rPr>
            <m:t>=</m:t>
          </m:r>
          <m:f>
            <m:fPr>
              <m:ctrlPr>
                <w:rPr>
                  <w:rFonts w:ascii="Cambria Math" w:hAnsi="Cambria Math" w:cs="Times New Roman"/>
                  <w:szCs w:val="28"/>
                </w:rPr>
              </m:ctrlPr>
            </m:fPr>
            <m:num>
              <m:r>
                <w:rPr>
                  <w:rFonts w:ascii="Cambria Math" w:hAnsi="Cambria Math" w:cs="Times New Roman"/>
                  <w:szCs w:val="28"/>
                </w:rPr>
                <m:t>TP+TN</m:t>
              </m:r>
            </m:num>
            <m:den>
              <m:r>
                <w:rPr>
                  <w:rFonts w:ascii="Cambria Math" w:hAnsi="Cambria Math" w:cs="Times New Roman"/>
                  <w:szCs w:val="28"/>
                </w:rPr>
                <m:t>TP+FP+FN+TN</m:t>
              </m:r>
            </m:den>
          </m:f>
        </m:oMath>
      </m:oMathPara>
    </w:p>
    <w:p w14:paraId="0D7737E2" w14:textId="77777777" w:rsidR="00A301B4" w:rsidRPr="00706F03" w:rsidRDefault="00A301B4" w:rsidP="0004071A">
      <w:pPr>
        <w:spacing w:line="276" w:lineRule="auto"/>
        <w:outlineLvl w:val="0"/>
        <w:rPr>
          <w:rFonts w:cs="Times New Roman"/>
          <w:szCs w:val="28"/>
        </w:rPr>
      </w:pPr>
      <w:r w:rsidRPr="00706F03">
        <w:rPr>
          <w:rFonts w:cs="Times New Roman"/>
          <w:szCs w:val="28"/>
        </w:rPr>
        <w:t>在多類別分類情境下，</w:t>
      </w:r>
      <w:r w:rsidRPr="00706F03">
        <w:rPr>
          <w:rFonts w:cs="Times New Roman"/>
          <w:szCs w:val="28"/>
        </w:rPr>
        <w:t xml:space="preserve">Accuracy </w:t>
      </w:r>
      <w:r w:rsidRPr="00706F03">
        <w:rPr>
          <w:rFonts w:cs="Times New Roman"/>
          <w:szCs w:val="28"/>
        </w:rPr>
        <w:t>亦可理解為混淆矩陣中所有正確分類數除以總樣本數，也就是對角線正確分類總和占全部樣本的比例。以本研究三類分類為例，可表示為：</w:t>
      </w:r>
    </w:p>
    <w:p w14:paraId="31A7872F" w14:textId="77777777" w:rsidR="00A301B4" w:rsidRPr="00706F03" w:rsidRDefault="00A301B4" w:rsidP="0004071A">
      <w:pPr>
        <w:spacing w:line="276" w:lineRule="auto"/>
        <w:outlineLvl w:val="0"/>
        <w:rPr>
          <w:rFonts w:cs="Times New Roman"/>
          <w:szCs w:val="28"/>
        </w:rPr>
      </w:pPr>
      <m:oMathPara>
        <m:oMath>
          <m:r>
            <m:rPr>
              <m:sty m:val="p"/>
            </m:rPr>
            <w:rPr>
              <w:rFonts w:ascii="Cambria Math" w:hAnsi="Cambria Math" w:cs="Times New Roman"/>
              <w:szCs w:val="28"/>
            </w:rPr>
            <m:t>Accuracy</m:t>
          </m:r>
          <m:r>
            <w:rPr>
              <w:rFonts w:ascii="Cambria Math" w:hAnsi="Cambria Math" w:cs="Times New Roman"/>
              <w:szCs w:val="28"/>
            </w:rPr>
            <m:t>=</m:t>
          </m:r>
          <m:f>
            <m:fPr>
              <m:ctrlPr>
                <w:rPr>
                  <w:rFonts w:ascii="Cambria Math" w:hAnsi="Cambria Math" w:cs="Times New Roman"/>
                  <w:szCs w:val="28"/>
                </w:rPr>
              </m:ctrlPr>
            </m:fPr>
            <m:num>
              <m:sSub>
                <m:sSubPr>
                  <m:ctrlPr>
                    <w:rPr>
                      <w:rFonts w:ascii="Cambria Math" w:hAnsi="Cambria Math" w:cs="Times New Roman"/>
                      <w:szCs w:val="28"/>
                    </w:rPr>
                  </m:ctrlPr>
                </m:sSubPr>
                <m:e>
                  <m:r>
                    <w:rPr>
                      <w:rFonts w:ascii="Cambria Math" w:hAnsi="Cambria Math" w:cs="Times New Roman"/>
                      <w:szCs w:val="28"/>
                    </w:rPr>
                    <m:t>n</m:t>
                  </m:r>
                </m:e>
                <m:sub>
                  <m:r>
                    <w:rPr>
                      <w:rFonts w:ascii="Cambria Math" w:hAnsi="Cambria Math" w:cs="Times New Roman"/>
                      <w:szCs w:val="28"/>
                    </w:rPr>
                    <m:t>Lose,Lose</m:t>
                  </m:r>
                </m:sub>
              </m:sSub>
              <m:r>
                <w:rPr>
                  <w:rFonts w:ascii="Cambria Math" w:hAnsi="Cambria Math" w:cs="Times New Roman"/>
                  <w:szCs w:val="28"/>
                </w:rPr>
                <m:t>+</m:t>
              </m:r>
              <m:sSub>
                <m:sSubPr>
                  <m:ctrlPr>
                    <w:rPr>
                      <w:rFonts w:ascii="Cambria Math" w:hAnsi="Cambria Math" w:cs="Times New Roman"/>
                      <w:szCs w:val="28"/>
                    </w:rPr>
                  </m:ctrlPr>
                </m:sSubPr>
                <m:e>
                  <m:r>
                    <w:rPr>
                      <w:rFonts w:ascii="Cambria Math" w:hAnsi="Cambria Math" w:cs="Times New Roman"/>
                      <w:szCs w:val="28"/>
                    </w:rPr>
                    <m:t>n</m:t>
                  </m:r>
                </m:e>
                <m:sub>
                  <m:r>
                    <w:rPr>
                      <w:rFonts w:ascii="Cambria Math" w:hAnsi="Cambria Math" w:cs="Times New Roman"/>
                      <w:szCs w:val="28"/>
                    </w:rPr>
                    <m:t>Mixed,Mixed</m:t>
                  </m:r>
                </m:sub>
              </m:sSub>
              <m:r>
                <w:rPr>
                  <w:rFonts w:ascii="Cambria Math" w:hAnsi="Cambria Math" w:cs="Times New Roman"/>
                  <w:szCs w:val="28"/>
                </w:rPr>
                <m:t>+</m:t>
              </m:r>
              <m:sSub>
                <m:sSubPr>
                  <m:ctrlPr>
                    <w:rPr>
                      <w:rFonts w:ascii="Cambria Math" w:hAnsi="Cambria Math" w:cs="Times New Roman"/>
                      <w:szCs w:val="28"/>
                    </w:rPr>
                  </m:ctrlPr>
                </m:sSubPr>
                <m:e>
                  <m:r>
                    <w:rPr>
                      <w:rFonts w:ascii="Cambria Math" w:hAnsi="Cambria Math" w:cs="Times New Roman"/>
                      <w:szCs w:val="28"/>
                    </w:rPr>
                    <m:t>n</m:t>
                  </m:r>
                </m:e>
                <m:sub>
                  <m:r>
                    <w:rPr>
                      <w:rFonts w:ascii="Cambria Math" w:hAnsi="Cambria Math" w:cs="Times New Roman"/>
                      <w:szCs w:val="28"/>
                    </w:rPr>
                    <m:t>Win,Win</m:t>
                  </m:r>
                </m:sub>
              </m:sSub>
            </m:num>
            <m:den>
              <m:r>
                <w:rPr>
                  <w:rFonts w:ascii="Cambria Math" w:hAnsi="Cambria Math" w:cs="Times New Roman"/>
                  <w:szCs w:val="28"/>
                </w:rPr>
                <m:t>N</m:t>
              </m:r>
            </m:den>
          </m:f>
        </m:oMath>
      </m:oMathPara>
    </w:p>
    <w:p w14:paraId="02F9E4C1" w14:textId="77777777" w:rsidR="00A301B4" w:rsidRPr="00706F03" w:rsidRDefault="00A301B4" w:rsidP="0004071A">
      <w:pPr>
        <w:spacing w:line="276" w:lineRule="auto"/>
        <w:outlineLvl w:val="0"/>
        <w:rPr>
          <w:rFonts w:cs="Times New Roman"/>
          <w:szCs w:val="28"/>
        </w:rPr>
      </w:pPr>
      <w:r w:rsidRPr="00706F03">
        <w:rPr>
          <w:rFonts w:cs="Times New Roman"/>
          <w:szCs w:val="28"/>
        </w:rPr>
        <w:t>其中，</w:t>
      </w:r>
      <m:oMath>
        <m:sSub>
          <m:sSubPr>
            <m:ctrlPr>
              <w:rPr>
                <w:rFonts w:ascii="Cambria Math" w:hAnsi="Cambria Math" w:cs="Times New Roman"/>
                <w:szCs w:val="28"/>
              </w:rPr>
            </m:ctrlPr>
          </m:sSubPr>
          <m:e>
            <m:r>
              <w:rPr>
                <w:rFonts w:ascii="Cambria Math" w:hAnsi="Cambria Math" w:cs="Times New Roman"/>
                <w:szCs w:val="28"/>
              </w:rPr>
              <m:t>n</m:t>
            </m:r>
          </m:e>
          <m:sub>
            <m:r>
              <w:rPr>
                <w:rFonts w:ascii="Cambria Math" w:hAnsi="Cambria Math" w:cs="Times New Roman"/>
                <w:szCs w:val="28"/>
              </w:rPr>
              <m:t>Lose,Lose</m:t>
            </m:r>
          </m:sub>
        </m:sSub>
      </m:oMath>
      <w:r w:rsidRPr="00706F03">
        <w:rPr>
          <w:rFonts w:cs="Times New Roman"/>
          <w:szCs w:val="28"/>
        </w:rPr>
        <w:t>、</w:t>
      </w:r>
      <m:oMath>
        <m:sSub>
          <m:sSubPr>
            <m:ctrlPr>
              <w:rPr>
                <w:rFonts w:ascii="Cambria Math" w:hAnsi="Cambria Math" w:cs="Times New Roman"/>
                <w:szCs w:val="28"/>
              </w:rPr>
            </m:ctrlPr>
          </m:sSubPr>
          <m:e>
            <m:r>
              <w:rPr>
                <w:rFonts w:ascii="Cambria Math" w:hAnsi="Cambria Math" w:cs="Times New Roman"/>
                <w:szCs w:val="28"/>
              </w:rPr>
              <m:t>n</m:t>
            </m:r>
          </m:e>
          <m:sub>
            <m:r>
              <w:rPr>
                <w:rFonts w:ascii="Cambria Math" w:hAnsi="Cambria Math" w:cs="Times New Roman"/>
                <w:szCs w:val="28"/>
              </w:rPr>
              <m:t>Mixed,Mixed</m:t>
            </m:r>
          </m:sub>
        </m:sSub>
      </m:oMath>
      <w:r w:rsidRPr="00706F03">
        <w:rPr>
          <w:rFonts w:cs="Times New Roman"/>
          <w:szCs w:val="28"/>
        </w:rPr>
        <w:t xml:space="preserve"> </w:t>
      </w:r>
      <w:r w:rsidRPr="00706F03">
        <w:rPr>
          <w:rFonts w:cs="Times New Roman"/>
          <w:szCs w:val="28"/>
        </w:rPr>
        <w:t>與</w:t>
      </w:r>
      <w:r w:rsidRPr="00706F03">
        <w:rPr>
          <w:rFonts w:cs="Times New Roman"/>
          <w:szCs w:val="28"/>
        </w:rPr>
        <w:t xml:space="preserve"> </w:t>
      </w:r>
      <m:oMath>
        <m:sSub>
          <m:sSubPr>
            <m:ctrlPr>
              <w:rPr>
                <w:rFonts w:ascii="Cambria Math" w:hAnsi="Cambria Math" w:cs="Times New Roman"/>
                <w:szCs w:val="28"/>
              </w:rPr>
            </m:ctrlPr>
          </m:sSubPr>
          <m:e>
            <m:r>
              <w:rPr>
                <w:rFonts w:ascii="Cambria Math" w:hAnsi="Cambria Math" w:cs="Times New Roman"/>
                <w:szCs w:val="28"/>
              </w:rPr>
              <m:t>n</m:t>
            </m:r>
          </m:e>
          <m:sub>
            <m:r>
              <w:rPr>
                <w:rFonts w:ascii="Cambria Math" w:hAnsi="Cambria Math" w:cs="Times New Roman"/>
                <w:szCs w:val="28"/>
              </w:rPr>
              <m:t>Win,Win</m:t>
            </m:r>
          </m:sub>
        </m:sSub>
      </m:oMath>
      <w:r w:rsidRPr="00706F03">
        <w:rPr>
          <w:rFonts w:cs="Times New Roman"/>
          <w:szCs w:val="28"/>
        </w:rPr>
        <w:t>分別代表三類裁判結果被正確分類的樣本數，</w:t>
      </w:r>
      <m:oMath>
        <m:r>
          <w:rPr>
            <w:rFonts w:ascii="Cambria Math" w:hAnsi="Cambria Math" w:cs="Times New Roman"/>
            <w:szCs w:val="28"/>
          </w:rPr>
          <m:t>N</m:t>
        </m:r>
      </m:oMath>
      <w:r w:rsidRPr="00706F03">
        <w:rPr>
          <w:rFonts w:cs="Times New Roman"/>
          <w:szCs w:val="28"/>
        </w:rPr>
        <w:t xml:space="preserve"> </w:t>
      </w:r>
      <w:r w:rsidRPr="00706F03">
        <w:rPr>
          <w:rFonts w:cs="Times New Roman"/>
          <w:szCs w:val="28"/>
        </w:rPr>
        <w:t>則代表總樣本數。</w:t>
      </w:r>
      <w:r w:rsidRPr="00706F03">
        <w:rPr>
          <w:rFonts w:cs="Times New Roman"/>
          <w:szCs w:val="28"/>
        </w:rPr>
        <w:t xml:space="preserve">Accuracy </w:t>
      </w:r>
      <w:r w:rsidRPr="00706F03">
        <w:rPr>
          <w:rFonts w:cs="Times New Roman"/>
          <w:szCs w:val="28"/>
        </w:rPr>
        <w:t>的優點是直觀易懂，但其限制在於無法呈現模型是否只對多數類別表現良好。因此，在本研究中，</w:t>
      </w:r>
      <w:r w:rsidRPr="00706F03">
        <w:rPr>
          <w:rFonts w:cs="Times New Roman"/>
          <w:szCs w:val="28"/>
        </w:rPr>
        <w:t xml:space="preserve">Accuracy </w:t>
      </w:r>
      <w:r w:rsidRPr="00706F03">
        <w:rPr>
          <w:rFonts w:cs="Times New Roman"/>
          <w:szCs w:val="28"/>
        </w:rPr>
        <w:t>僅作為輔助指標，而非主要判斷標準。</w:t>
      </w:r>
    </w:p>
    <w:p w14:paraId="47C968F3" w14:textId="77777777" w:rsidR="00A301B4" w:rsidRPr="00706F03" w:rsidRDefault="00A301B4" w:rsidP="0004071A">
      <w:pPr>
        <w:spacing w:line="276" w:lineRule="auto"/>
        <w:outlineLvl w:val="0"/>
        <w:rPr>
          <w:rFonts w:cs="Times New Roman"/>
          <w:szCs w:val="28"/>
        </w:rPr>
      </w:pPr>
      <w:r w:rsidRPr="00706F03">
        <w:rPr>
          <w:rFonts w:cs="Times New Roman"/>
          <w:szCs w:val="28"/>
        </w:rPr>
        <w:t>精確率衡量模型預測為某一類別的樣本中，有多少比例實際屬於該類別，可表示為：</w:t>
      </w:r>
    </w:p>
    <w:p w14:paraId="14CC0BE6" w14:textId="77777777" w:rsidR="00A301B4" w:rsidRPr="00706F03" w:rsidRDefault="00A301B4" w:rsidP="0004071A">
      <w:pPr>
        <w:spacing w:line="276" w:lineRule="auto"/>
        <w:outlineLvl w:val="0"/>
        <w:rPr>
          <w:rFonts w:cs="Times New Roman"/>
          <w:szCs w:val="28"/>
        </w:rPr>
      </w:pPr>
      <m:oMathPara>
        <m:oMath>
          <m:r>
            <m:rPr>
              <m:sty m:val="p"/>
            </m:rPr>
            <w:rPr>
              <w:rFonts w:ascii="Cambria Math" w:hAnsi="Cambria Math" w:cs="Times New Roman"/>
              <w:szCs w:val="28"/>
            </w:rPr>
            <m:t>Precision</m:t>
          </m:r>
          <m:r>
            <w:rPr>
              <w:rFonts w:ascii="Cambria Math" w:hAnsi="Cambria Math" w:cs="Times New Roman"/>
              <w:szCs w:val="28"/>
            </w:rPr>
            <m:t>=</m:t>
          </m:r>
          <m:f>
            <m:fPr>
              <m:ctrlPr>
                <w:rPr>
                  <w:rFonts w:ascii="Cambria Math" w:hAnsi="Cambria Math" w:cs="Times New Roman"/>
                  <w:szCs w:val="28"/>
                </w:rPr>
              </m:ctrlPr>
            </m:fPr>
            <m:num>
              <m:r>
                <w:rPr>
                  <w:rFonts w:ascii="Cambria Math" w:hAnsi="Cambria Math" w:cs="Times New Roman"/>
                  <w:szCs w:val="28"/>
                </w:rPr>
                <m:t>TP</m:t>
              </m:r>
            </m:num>
            <m:den>
              <m:r>
                <w:rPr>
                  <w:rFonts w:ascii="Cambria Math" w:hAnsi="Cambria Math" w:cs="Times New Roman"/>
                  <w:szCs w:val="28"/>
                </w:rPr>
                <m:t>TP+FP</m:t>
              </m:r>
            </m:den>
          </m:f>
        </m:oMath>
      </m:oMathPara>
    </w:p>
    <w:p w14:paraId="72F123F5" w14:textId="77777777" w:rsidR="00A301B4" w:rsidRPr="00706F03" w:rsidRDefault="00A301B4" w:rsidP="0004071A">
      <w:pPr>
        <w:spacing w:line="276" w:lineRule="auto"/>
        <w:outlineLvl w:val="0"/>
        <w:rPr>
          <w:rFonts w:cs="Times New Roman"/>
          <w:szCs w:val="28"/>
        </w:rPr>
      </w:pPr>
      <w:r w:rsidRPr="00706F03">
        <w:rPr>
          <w:rFonts w:cs="Times New Roman"/>
          <w:szCs w:val="28"/>
        </w:rPr>
        <w:t>召回率衡量某一實際類別中，有多少比例被模型正確辨識，可表示為：</w:t>
      </w:r>
    </w:p>
    <w:p w14:paraId="27FD710E" w14:textId="77777777" w:rsidR="00A301B4" w:rsidRPr="00706F03" w:rsidRDefault="00A301B4" w:rsidP="0004071A">
      <w:pPr>
        <w:spacing w:line="276" w:lineRule="auto"/>
        <w:outlineLvl w:val="0"/>
        <w:rPr>
          <w:rFonts w:cs="Times New Roman"/>
          <w:szCs w:val="28"/>
        </w:rPr>
      </w:pPr>
      <m:oMathPara>
        <m:oMath>
          <m:r>
            <m:rPr>
              <m:sty m:val="p"/>
            </m:rPr>
            <w:rPr>
              <w:rFonts w:ascii="Cambria Math" w:hAnsi="Cambria Math" w:cs="Times New Roman"/>
              <w:szCs w:val="28"/>
            </w:rPr>
            <m:t>Recall</m:t>
          </m:r>
          <m:r>
            <w:rPr>
              <w:rFonts w:ascii="Cambria Math" w:hAnsi="Cambria Math" w:cs="Times New Roman"/>
              <w:szCs w:val="28"/>
            </w:rPr>
            <m:t>=</m:t>
          </m:r>
          <m:f>
            <m:fPr>
              <m:ctrlPr>
                <w:rPr>
                  <w:rFonts w:ascii="Cambria Math" w:hAnsi="Cambria Math" w:cs="Times New Roman"/>
                  <w:szCs w:val="28"/>
                </w:rPr>
              </m:ctrlPr>
            </m:fPr>
            <m:num>
              <m:r>
                <w:rPr>
                  <w:rFonts w:ascii="Cambria Math" w:hAnsi="Cambria Math" w:cs="Times New Roman"/>
                  <w:szCs w:val="28"/>
                </w:rPr>
                <m:t>TP</m:t>
              </m:r>
            </m:num>
            <m:den>
              <m:r>
                <w:rPr>
                  <w:rFonts w:ascii="Cambria Math" w:hAnsi="Cambria Math" w:cs="Times New Roman"/>
                  <w:szCs w:val="28"/>
                </w:rPr>
                <m:t>TP+FN</m:t>
              </m:r>
            </m:den>
          </m:f>
        </m:oMath>
      </m:oMathPara>
    </w:p>
    <w:p w14:paraId="40E6F416" w14:textId="77777777" w:rsidR="00A301B4" w:rsidRPr="00706F03" w:rsidRDefault="00A301B4" w:rsidP="0004071A">
      <w:pPr>
        <w:spacing w:line="276" w:lineRule="auto"/>
        <w:outlineLvl w:val="0"/>
        <w:rPr>
          <w:rFonts w:cs="Times New Roman"/>
          <w:szCs w:val="28"/>
        </w:rPr>
      </w:pPr>
      <w:r w:rsidRPr="00706F03">
        <w:rPr>
          <w:rFonts w:cs="Times New Roman"/>
          <w:szCs w:val="28"/>
        </w:rPr>
        <w:t xml:space="preserve">Precision </w:t>
      </w:r>
      <w:r w:rsidRPr="00706F03">
        <w:rPr>
          <w:rFonts w:cs="Times New Roman"/>
          <w:szCs w:val="28"/>
        </w:rPr>
        <w:t>關注的是「模型預測為某類時有多準」，</w:t>
      </w:r>
      <w:r w:rsidRPr="00706F03">
        <w:rPr>
          <w:rFonts w:cs="Times New Roman"/>
          <w:szCs w:val="28"/>
        </w:rPr>
        <w:t xml:space="preserve">Recall </w:t>
      </w:r>
      <w:r w:rsidRPr="00706F03">
        <w:rPr>
          <w:rFonts w:cs="Times New Roman"/>
          <w:szCs w:val="28"/>
        </w:rPr>
        <w:t>關注的是「某一實際類別有多少被模型抓出來」。在本研究中，</w:t>
      </w:r>
      <w:r w:rsidRPr="00706F03">
        <w:rPr>
          <w:rFonts w:cs="Times New Roman"/>
          <w:szCs w:val="28"/>
        </w:rPr>
        <w:t xml:space="preserve">Recall </w:t>
      </w:r>
      <w:r w:rsidRPr="00706F03">
        <w:rPr>
          <w:rFonts w:cs="Times New Roman"/>
          <w:szCs w:val="28"/>
        </w:rPr>
        <w:t>對少數類別特別重要，因為若勝訴或部分勝訴案件大多被誤判為敗訴，即使整體</w:t>
      </w:r>
      <w:r w:rsidRPr="00706F03">
        <w:rPr>
          <w:rFonts w:cs="Times New Roman"/>
          <w:szCs w:val="28"/>
        </w:rPr>
        <w:t xml:space="preserve"> Accuracy </w:t>
      </w:r>
      <w:r w:rsidRPr="00706F03">
        <w:rPr>
          <w:rFonts w:cs="Times New Roman"/>
          <w:szCs w:val="28"/>
        </w:rPr>
        <w:t>較高，模型仍無法有效辨識少數裁判結果。</w:t>
      </w:r>
    </w:p>
    <w:p w14:paraId="772ECD33" w14:textId="77777777" w:rsidR="00A301B4" w:rsidRPr="00706F03" w:rsidRDefault="00A301B4" w:rsidP="0004071A">
      <w:pPr>
        <w:spacing w:line="276" w:lineRule="auto"/>
        <w:outlineLvl w:val="0"/>
        <w:rPr>
          <w:rFonts w:cs="Times New Roman"/>
          <w:szCs w:val="28"/>
        </w:rPr>
      </w:pPr>
      <w:r w:rsidRPr="00706F03">
        <w:rPr>
          <w:rFonts w:cs="Times New Roman"/>
          <w:szCs w:val="28"/>
        </w:rPr>
        <w:t xml:space="preserve">F1-score </w:t>
      </w:r>
      <w:r w:rsidRPr="00706F03">
        <w:rPr>
          <w:rFonts w:cs="Times New Roman"/>
          <w:szCs w:val="28"/>
        </w:rPr>
        <w:t>為</w:t>
      </w:r>
      <w:r w:rsidRPr="00706F03">
        <w:rPr>
          <w:rFonts w:cs="Times New Roman"/>
          <w:szCs w:val="28"/>
        </w:rPr>
        <w:t xml:space="preserve"> Precision </w:t>
      </w:r>
      <w:r w:rsidRPr="00706F03">
        <w:rPr>
          <w:rFonts w:cs="Times New Roman"/>
          <w:szCs w:val="28"/>
        </w:rPr>
        <w:t>與</w:t>
      </w:r>
      <w:r w:rsidRPr="00706F03">
        <w:rPr>
          <w:rFonts w:cs="Times New Roman"/>
          <w:szCs w:val="28"/>
        </w:rPr>
        <w:t xml:space="preserve"> Recall </w:t>
      </w:r>
      <w:r w:rsidRPr="00706F03">
        <w:rPr>
          <w:rFonts w:cs="Times New Roman"/>
          <w:szCs w:val="28"/>
        </w:rPr>
        <w:t>的調和平均，可表示為：</w:t>
      </w:r>
    </w:p>
    <w:p w14:paraId="59831C3B" w14:textId="77777777" w:rsidR="00A301B4" w:rsidRPr="00706F03" w:rsidRDefault="00A301B4" w:rsidP="0004071A">
      <w:pPr>
        <w:spacing w:line="276" w:lineRule="auto"/>
        <w:outlineLvl w:val="0"/>
        <w:rPr>
          <w:rFonts w:cs="Times New Roman"/>
          <w:szCs w:val="28"/>
        </w:rPr>
      </w:pPr>
      <m:oMathPara>
        <m:oMath>
          <m:r>
            <w:rPr>
              <w:rFonts w:ascii="Cambria Math" w:hAnsi="Cambria Math" w:cs="Times New Roman"/>
              <w:szCs w:val="28"/>
            </w:rPr>
            <m:t>F1=</m:t>
          </m:r>
          <m:f>
            <m:fPr>
              <m:ctrlPr>
                <w:rPr>
                  <w:rFonts w:ascii="Cambria Math" w:hAnsi="Cambria Math" w:cs="Times New Roman"/>
                  <w:szCs w:val="28"/>
                </w:rPr>
              </m:ctrlPr>
            </m:fPr>
            <m:num>
              <m:r>
                <w:rPr>
                  <w:rFonts w:ascii="Cambria Math" w:hAnsi="Cambria Math" w:cs="Times New Roman"/>
                  <w:szCs w:val="28"/>
                </w:rPr>
                <m:t>2×</m:t>
              </m:r>
              <m:r>
                <m:rPr>
                  <m:sty m:val="p"/>
                </m:rPr>
                <w:rPr>
                  <w:rFonts w:ascii="Cambria Math" w:hAnsi="Cambria Math" w:cs="Times New Roman"/>
                  <w:szCs w:val="28"/>
                </w:rPr>
                <m:t>Precision</m:t>
              </m:r>
              <m:r>
                <w:rPr>
                  <w:rFonts w:ascii="Cambria Math" w:hAnsi="Cambria Math" w:cs="Times New Roman"/>
                  <w:szCs w:val="28"/>
                </w:rPr>
                <m:t>×</m:t>
              </m:r>
              <m:r>
                <m:rPr>
                  <m:sty m:val="p"/>
                </m:rPr>
                <w:rPr>
                  <w:rFonts w:ascii="Cambria Math" w:hAnsi="Cambria Math" w:cs="Times New Roman"/>
                  <w:szCs w:val="28"/>
                </w:rPr>
                <m:t>Recall</m:t>
              </m:r>
            </m:num>
            <m:den>
              <m:r>
                <m:rPr>
                  <m:sty m:val="p"/>
                </m:rPr>
                <w:rPr>
                  <w:rFonts w:ascii="Cambria Math" w:hAnsi="Cambria Math" w:cs="Times New Roman"/>
                  <w:szCs w:val="28"/>
                </w:rPr>
                <m:t>Precision</m:t>
              </m:r>
              <m:r>
                <w:rPr>
                  <w:rFonts w:ascii="Cambria Math" w:hAnsi="Cambria Math" w:cs="Times New Roman"/>
                  <w:szCs w:val="28"/>
                </w:rPr>
                <m:t>+</m:t>
              </m:r>
              <m:r>
                <m:rPr>
                  <m:sty m:val="p"/>
                </m:rPr>
                <w:rPr>
                  <w:rFonts w:ascii="Cambria Math" w:hAnsi="Cambria Math" w:cs="Times New Roman"/>
                  <w:szCs w:val="28"/>
                </w:rPr>
                <m:t>Recall</m:t>
              </m:r>
            </m:den>
          </m:f>
        </m:oMath>
      </m:oMathPara>
    </w:p>
    <w:p w14:paraId="15DEE345" w14:textId="77777777" w:rsidR="00A301B4" w:rsidRPr="00706F03" w:rsidRDefault="00A301B4" w:rsidP="0004071A">
      <w:pPr>
        <w:spacing w:line="276" w:lineRule="auto"/>
        <w:outlineLvl w:val="0"/>
        <w:rPr>
          <w:rFonts w:cs="Times New Roman"/>
          <w:szCs w:val="28"/>
        </w:rPr>
      </w:pPr>
      <w:r w:rsidRPr="00706F03">
        <w:rPr>
          <w:rFonts w:cs="Times New Roman"/>
          <w:szCs w:val="28"/>
        </w:rPr>
        <w:t xml:space="preserve">F1-score </w:t>
      </w:r>
      <w:r w:rsidRPr="00706F03">
        <w:rPr>
          <w:rFonts w:cs="Times New Roman"/>
          <w:szCs w:val="28"/>
        </w:rPr>
        <w:t>同時考量</w:t>
      </w:r>
      <w:r w:rsidRPr="00706F03">
        <w:rPr>
          <w:rFonts w:cs="Times New Roman"/>
          <w:szCs w:val="28"/>
        </w:rPr>
        <w:t xml:space="preserve"> Precision </w:t>
      </w:r>
      <w:r w:rsidRPr="00706F03">
        <w:rPr>
          <w:rFonts w:cs="Times New Roman"/>
          <w:szCs w:val="28"/>
        </w:rPr>
        <w:t>與</w:t>
      </w:r>
      <w:r w:rsidRPr="00706F03">
        <w:rPr>
          <w:rFonts w:cs="Times New Roman"/>
          <w:szCs w:val="28"/>
        </w:rPr>
        <w:t xml:space="preserve"> Recall</w:t>
      </w:r>
      <w:r w:rsidRPr="00706F03">
        <w:rPr>
          <w:rFonts w:cs="Times New Roman"/>
          <w:szCs w:val="28"/>
        </w:rPr>
        <w:t>。當其中任一指標偏低時，</w:t>
      </w:r>
      <w:r w:rsidRPr="00706F03">
        <w:rPr>
          <w:rFonts w:cs="Times New Roman"/>
          <w:szCs w:val="28"/>
        </w:rPr>
        <w:t xml:space="preserve">F1-score </w:t>
      </w:r>
      <w:r w:rsidRPr="00706F03">
        <w:rPr>
          <w:rFonts w:cs="Times New Roman"/>
          <w:szCs w:val="28"/>
        </w:rPr>
        <w:t>也會受到影響。因此，相較於單獨觀察</w:t>
      </w:r>
      <w:r w:rsidRPr="00706F03">
        <w:rPr>
          <w:rFonts w:cs="Times New Roman"/>
          <w:szCs w:val="28"/>
        </w:rPr>
        <w:t xml:space="preserve"> Precision </w:t>
      </w:r>
      <w:r w:rsidRPr="00706F03">
        <w:rPr>
          <w:rFonts w:cs="Times New Roman"/>
          <w:szCs w:val="28"/>
        </w:rPr>
        <w:t>或</w:t>
      </w:r>
      <w:r w:rsidRPr="00706F03">
        <w:rPr>
          <w:rFonts w:cs="Times New Roman"/>
          <w:szCs w:val="28"/>
        </w:rPr>
        <w:t xml:space="preserve"> Recall</w:t>
      </w:r>
      <w:r w:rsidRPr="00706F03">
        <w:rPr>
          <w:rFonts w:cs="Times New Roman"/>
          <w:szCs w:val="28"/>
        </w:rPr>
        <w:t>，</w:t>
      </w:r>
      <w:r w:rsidRPr="00706F03">
        <w:rPr>
          <w:rFonts w:cs="Times New Roman"/>
          <w:szCs w:val="28"/>
        </w:rPr>
        <w:t xml:space="preserve">F1-score </w:t>
      </w:r>
      <w:r w:rsidRPr="00706F03">
        <w:rPr>
          <w:rFonts w:cs="Times New Roman"/>
          <w:szCs w:val="28"/>
        </w:rPr>
        <w:t>較適合用來評估模型對單一類別的整體</w:t>
      </w:r>
      <w:r w:rsidRPr="00706F03">
        <w:rPr>
          <w:rFonts w:cs="Times New Roman"/>
          <w:szCs w:val="28"/>
        </w:rPr>
        <w:lastRenderedPageBreak/>
        <w:t>辨識能力。</w:t>
      </w:r>
    </w:p>
    <w:p w14:paraId="22C18DC2" w14:textId="77777777" w:rsidR="00A301B4" w:rsidRPr="00706F03" w:rsidRDefault="00A301B4" w:rsidP="0004071A">
      <w:pPr>
        <w:spacing w:line="276" w:lineRule="auto"/>
        <w:outlineLvl w:val="0"/>
        <w:rPr>
          <w:rFonts w:cs="Times New Roman"/>
          <w:szCs w:val="28"/>
        </w:rPr>
      </w:pPr>
      <w:r w:rsidRPr="00706F03">
        <w:rPr>
          <w:rFonts w:cs="Times New Roman"/>
          <w:szCs w:val="28"/>
        </w:rPr>
        <w:t>由於本研究為</w:t>
      </w:r>
      <w:r w:rsidRPr="00706F03">
        <w:rPr>
          <w:rFonts w:cs="Times New Roman"/>
          <w:szCs w:val="28"/>
        </w:rPr>
        <w:t xml:space="preserve"> Lose</w:t>
      </w:r>
      <w:r w:rsidRPr="00706F03">
        <w:rPr>
          <w:rFonts w:cs="Times New Roman"/>
          <w:szCs w:val="28"/>
        </w:rPr>
        <w:t>、</w:t>
      </w:r>
      <w:r w:rsidRPr="00706F03">
        <w:rPr>
          <w:rFonts w:cs="Times New Roman"/>
          <w:szCs w:val="28"/>
        </w:rPr>
        <w:t>Mixed</w:t>
      </w:r>
      <w:r w:rsidRPr="00706F03">
        <w:rPr>
          <w:rFonts w:cs="Times New Roman"/>
          <w:szCs w:val="28"/>
        </w:rPr>
        <w:t>、</w:t>
      </w:r>
      <w:r w:rsidRPr="00706F03">
        <w:rPr>
          <w:rFonts w:cs="Times New Roman"/>
          <w:szCs w:val="28"/>
        </w:rPr>
        <w:t xml:space="preserve">Win </w:t>
      </w:r>
      <w:r w:rsidRPr="00706F03">
        <w:rPr>
          <w:rFonts w:cs="Times New Roman"/>
          <w:szCs w:val="28"/>
        </w:rPr>
        <w:t>三類裁判結果分類，若僅觀察整體</w:t>
      </w:r>
      <w:r w:rsidRPr="00706F03">
        <w:rPr>
          <w:rFonts w:cs="Times New Roman"/>
          <w:szCs w:val="28"/>
        </w:rPr>
        <w:t xml:space="preserve"> Accuracy</w:t>
      </w:r>
      <w:r w:rsidRPr="00706F03">
        <w:rPr>
          <w:rFonts w:cs="Times New Roman"/>
          <w:szCs w:val="28"/>
        </w:rPr>
        <w:t>，容易忽略模型對少數類別的辨識困難。因此，本研究採用</w:t>
      </w:r>
      <w:r w:rsidRPr="00706F03">
        <w:rPr>
          <w:rFonts w:cs="Times New Roman"/>
          <w:szCs w:val="28"/>
        </w:rPr>
        <w:t xml:space="preserve"> Macro F1 </w:t>
      </w:r>
      <w:r w:rsidRPr="00706F03">
        <w:rPr>
          <w:rFonts w:cs="Times New Roman"/>
          <w:szCs w:val="28"/>
        </w:rPr>
        <w:t>作為主要評估指標。</w:t>
      </w:r>
      <w:r w:rsidRPr="00706F03">
        <w:rPr>
          <w:rFonts w:cs="Times New Roman"/>
          <w:szCs w:val="28"/>
        </w:rPr>
        <w:t xml:space="preserve">Macro F1 </w:t>
      </w:r>
      <w:r w:rsidRPr="00706F03">
        <w:rPr>
          <w:rFonts w:cs="Times New Roman"/>
          <w:szCs w:val="28"/>
        </w:rPr>
        <w:t>係先分別計算各類別之</w:t>
      </w:r>
      <w:r w:rsidRPr="00706F03">
        <w:rPr>
          <w:rFonts w:cs="Times New Roman"/>
          <w:szCs w:val="28"/>
        </w:rPr>
        <w:t xml:space="preserve"> F1-score</w:t>
      </w:r>
      <w:r w:rsidRPr="00706F03">
        <w:rPr>
          <w:rFonts w:cs="Times New Roman"/>
          <w:szCs w:val="28"/>
        </w:rPr>
        <w:t>，再取平均，可表示為：</w:t>
      </w:r>
    </w:p>
    <w:p w14:paraId="76680E16" w14:textId="77777777" w:rsidR="00A301B4" w:rsidRPr="00706F03" w:rsidRDefault="00A301B4" w:rsidP="0004071A">
      <w:pPr>
        <w:spacing w:line="276" w:lineRule="auto"/>
        <w:outlineLvl w:val="0"/>
        <w:rPr>
          <w:rFonts w:cs="Times New Roman"/>
          <w:szCs w:val="28"/>
        </w:rPr>
      </w:pPr>
      <m:oMathPara>
        <m:oMath>
          <m:r>
            <m:rPr>
              <m:sty m:val="p"/>
            </m:rPr>
            <w:rPr>
              <w:rFonts w:ascii="Cambria Math" w:hAnsi="Cambria Math" w:cs="Times New Roman"/>
              <w:szCs w:val="28"/>
            </w:rPr>
            <m:t>Macro F</m:t>
          </m:r>
          <m:r>
            <w:rPr>
              <w:rFonts w:ascii="Cambria Math" w:hAnsi="Cambria Math" w:cs="Times New Roman"/>
              <w:szCs w:val="28"/>
            </w:rPr>
            <m:t>1=</m:t>
          </m:r>
          <m:f>
            <m:fPr>
              <m:ctrlPr>
                <w:rPr>
                  <w:rFonts w:ascii="Cambria Math" w:hAnsi="Cambria Math" w:cs="Times New Roman"/>
                  <w:szCs w:val="28"/>
                </w:rPr>
              </m:ctrlPr>
            </m:fPr>
            <m:num>
              <m:r>
                <w:rPr>
                  <w:rFonts w:ascii="Cambria Math" w:hAnsi="Cambria Math" w:cs="Times New Roman"/>
                  <w:szCs w:val="28"/>
                </w:rPr>
                <m:t>1</m:t>
              </m:r>
            </m:num>
            <m:den>
              <m:r>
                <w:rPr>
                  <w:rFonts w:ascii="Cambria Math" w:hAnsi="Cambria Math" w:cs="Times New Roman"/>
                  <w:szCs w:val="28"/>
                </w:rPr>
                <m:t>C</m:t>
              </m:r>
            </m:den>
          </m:f>
          <m:nary>
            <m:naryPr>
              <m:chr m:val="∑"/>
              <m:limLoc m:val="undOvr"/>
              <m:grow m:val="1"/>
              <m:ctrlPr>
                <w:rPr>
                  <w:rFonts w:ascii="Cambria Math" w:hAnsi="Cambria Math" w:cs="Times New Roman"/>
                  <w:szCs w:val="28"/>
                </w:rPr>
              </m:ctrlPr>
            </m:naryPr>
            <m:sub>
              <m:r>
                <w:rPr>
                  <w:rFonts w:ascii="Cambria Math" w:hAnsi="Cambria Math" w:cs="Times New Roman"/>
                  <w:szCs w:val="28"/>
                </w:rPr>
                <m:t>c=1</m:t>
              </m:r>
            </m:sub>
            <m:sup>
              <m:r>
                <w:rPr>
                  <w:rFonts w:ascii="Cambria Math" w:hAnsi="Cambria Math" w:cs="Times New Roman"/>
                  <w:szCs w:val="28"/>
                </w:rPr>
                <m:t>C</m:t>
              </m:r>
            </m:sup>
            <m:e>
              <m:sSub>
                <m:sSubPr>
                  <m:ctrlPr>
                    <w:rPr>
                      <w:rFonts w:ascii="Cambria Math" w:hAnsi="Cambria Math" w:cs="Times New Roman"/>
                      <w:szCs w:val="28"/>
                    </w:rPr>
                  </m:ctrlPr>
                </m:sSubPr>
                <m:e>
                  <m:r>
                    <w:rPr>
                      <w:rFonts w:ascii="Cambria Math" w:hAnsi="Cambria Math" w:cs="Times New Roman" w:hint="eastAsia"/>
                      <w:szCs w:val="28"/>
                    </w:rPr>
                    <m:t>F</m:t>
                  </m:r>
                  <m:r>
                    <w:rPr>
                      <w:rFonts w:ascii="Cambria Math" w:hAnsi="Cambria Math" w:cs="Times New Roman"/>
                      <w:szCs w:val="28"/>
                    </w:rPr>
                    <m:t>1</m:t>
                  </m:r>
                </m:e>
                <m:sub>
                  <m:r>
                    <w:rPr>
                      <w:rFonts w:ascii="Cambria Math" w:hAnsi="Cambria Math" w:cs="Times New Roman"/>
                      <w:szCs w:val="28"/>
                    </w:rPr>
                    <m:t>c</m:t>
                  </m:r>
                </m:sub>
              </m:sSub>
            </m:e>
          </m:nary>
        </m:oMath>
      </m:oMathPara>
    </w:p>
    <w:p w14:paraId="10F14E31" w14:textId="77777777" w:rsidR="00A301B4" w:rsidRPr="00706F03" w:rsidRDefault="00A301B4" w:rsidP="0004071A">
      <w:pPr>
        <w:spacing w:line="276" w:lineRule="auto"/>
        <w:outlineLvl w:val="0"/>
        <w:rPr>
          <w:rFonts w:cs="Times New Roman"/>
          <w:szCs w:val="28"/>
        </w:rPr>
      </w:pPr>
      <w:r w:rsidRPr="00706F03">
        <w:rPr>
          <w:rFonts w:cs="Times New Roman"/>
          <w:szCs w:val="28"/>
        </w:rPr>
        <w:t>其中，</w:t>
      </w:r>
      <w:r w:rsidRPr="00706F03">
        <w:rPr>
          <w:rFonts w:cs="Times New Roman"/>
          <w:szCs w:val="28"/>
        </w:rPr>
        <w:t xml:space="preserve"> </w:t>
      </w:r>
      <w:r w:rsidRPr="00706F03">
        <w:rPr>
          <w:rFonts w:cs="Times New Roman"/>
          <w:szCs w:val="28"/>
        </w:rPr>
        <w:t>代表類別數。本研究共有三類裁判結果，因此</w:t>
      </w:r>
      <w:r w:rsidRPr="00706F03">
        <w:rPr>
          <w:rFonts w:cs="Times New Roman"/>
          <w:szCs w:val="28"/>
        </w:rPr>
        <w:t xml:space="preserve"> </w:t>
      </w:r>
      <w:r w:rsidRPr="00706F03">
        <w:rPr>
          <w:rFonts w:cs="Times New Roman"/>
          <w:szCs w:val="28"/>
        </w:rPr>
        <w:t>。</w:t>
      </w:r>
      <w:r w:rsidRPr="00706F03">
        <w:rPr>
          <w:rFonts w:cs="Times New Roman"/>
          <w:szCs w:val="28"/>
        </w:rPr>
        <w:t xml:space="preserve">Macro F1 </w:t>
      </w:r>
      <w:r w:rsidRPr="00706F03">
        <w:rPr>
          <w:rFonts w:cs="Times New Roman"/>
          <w:szCs w:val="28"/>
        </w:rPr>
        <w:t>對每一個類別給予相同權重，不會因特定多數類別樣本數較多而使整體評估結果過度偏向多數類別。因此，相較於</w:t>
      </w:r>
      <w:r w:rsidRPr="00706F03">
        <w:rPr>
          <w:rFonts w:cs="Times New Roman"/>
          <w:szCs w:val="28"/>
        </w:rPr>
        <w:t xml:space="preserve"> Accuracy</w:t>
      </w:r>
      <w:r w:rsidRPr="00706F03">
        <w:rPr>
          <w:rFonts w:cs="Times New Roman"/>
          <w:szCs w:val="28"/>
        </w:rPr>
        <w:t>，</w:t>
      </w:r>
      <w:r w:rsidRPr="00706F03">
        <w:rPr>
          <w:rFonts w:cs="Times New Roman"/>
          <w:szCs w:val="28"/>
        </w:rPr>
        <w:t xml:space="preserve">Macro F1 </w:t>
      </w:r>
      <w:r w:rsidRPr="00706F03">
        <w:rPr>
          <w:rFonts w:cs="Times New Roman"/>
          <w:szCs w:val="28"/>
        </w:rPr>
        <w:t>較能反映模型在三類裁判結果上的平均辨識能力。</w:t>
      </w:r>
      <m:oMath>
        <m:r>
          <w:rPr>
            <w:rFonts w:ascii="Cambria Math" w:hAnsi="Cambria Math" w:cs="Times New Roman"/>
            <w:szCs w:val="28"/>
          </w:rPr>
          <m:t>CC=3</m:t>
        </m:r>
      </m:oMath>
    </w:p>
    <w:p w14:paraId="14516C5E" w14:textId="77777777" w:rsidR="00F739DE" w:rsidRPr="00706F03" w:rsidRDefault="004422CA" w:rsidP="0004071A">
      <w:pPr>
        <w:spacing w:line="276" w:lineRule="auto"/>
        <w:outlineLvl w:val="0"/>
        <w:rPr>
          <w:rFonts w:cs="Times New Roman"/>
          <w:szCs w:val="28"/>
        </w:rPr>
      </w:pPr>
      <w:r w:rsidRPr="00706F03">
        <w:rPr>
          <w:rFonts w:cs="Times New Roman"/>
          <w:szCs w:val="28"/>
        </w:rPr>
        <w:t>除上述數值指標外，本研究亦使用混淆矩陣觀察模型的錯誤分類型態。混淆矩陣以實際類別為列、預測類別為欄，呈現各類別之正確分類與錯誤分類數量。透過混淆矩陣，可進一步判斷模型是否傾向將</w:t>
      </w:r>
      <w:r w:rsidRPr="00706F03">
        <w:rPr>
          <w:rFonts w:cs="Times New Roman"/>
          <w:szCs w:val="28"/>
        </w:rPr>
        <w:t xml:space="preserve"> Mixed </w:t>
      </w:r>
      <w:r w:rsidRPr="00706F03">
        <w:rPr>
          <w:rFonts w:cs="Times New Roman"/>
          <w:szCs w:val="28"/>
        </w:rPr>
        <w:t>或</w:t>
      </w:r>
      <w:r w:rsidRPr="00706F03">
        <w:rPr>
          <w:rFonts w:cs="Times New Roman"/>
          <w:szCs w:val="28"/>
        </w:rPr>
        <w:t xml:space="preserve"> Win </w:t>
      </w:r>
      <w:r w:rsidRPr="00706F03">
        <w:rPr>
          <w:rFonts w:cs="Times New Roman"/>
          <w:szCs w:val="28"/>
        </w:rPr>
        <w:t>誤判為</w:t>
      </w:r>
      <w:r w:rsidRPr="00706F03">
        <w:rPr>
          <w:rFonts w:cs="Times New Roman"/>
          <w:szCs w:val="28"/>
        </w:rPr>
        <w:t xml:space="preserve"> Lose</w:t>
      </w:r>
      <w:r w:rsidRPr="00706F03">
        <w:rPr>
          <w:rFonts w:cs="Times New Roman"/>
          <w:szCs w:val="28"/>
        </w:rPr>
        <w:t>，或是否在特定類別之間產生系統性混淆。由於本研究三類裁判結果分布不均衡，若僅使用</w:t>
      </w:r>
      <w:r w:rsidRPr="00706F03">
        <w:rPr>
          <w:rFonts w:cs="Times New Roman"/>
          <w:szCs w:val="28"/>
        </w:rPr>
        <w:t xml:space="preserve"> Accuracy</w:t>
      </w:r>
      <w:r w:rsidRPr="00706F03">
        <w:rPr>
          <w:rFonts w:cs="Times New Roman"/>
          <w:szCs w:val="28"/>
        </w:rPr>
        <w:t>，模型可能因偏向預測多數類別而取得較高分數，卻無法反映少數類別之辨識能力。因此，本研究以</w:t>
      </w:r>
      <w:r w:rsidRPr="00706F03">
        <w:rPr>
          <w:rFonts w:cs="Times New Roman"/>
          <w:szCs w:val="28"/>
        </w:rPr>
        <w:t xml:space="preserve"> Macro F1 </w:t>
      </w:r>
      <w:r w:rsidRPr="00706F03">
        <w:rPr>
          <w:rFonts w:cs="Times New Roman"/>
          <w:szCs w:val="28"/>
        </w:rPr>
        <w:t>作為主要模型比較依據，並輔以</w:t>
      </w:r>
      <w:r w:rsidRPr="00706F03">
        <w:rPr>
          <w:rFonts w:cs="Times New Roman"/>
          <w:szCs w:val="28"/>
        </w:rPr>
        <w:t xml:space="preserve"> Accuracy</w:t>
      </w:r>
      <w:r w:rsidRPr="00706F03">
        <w:rPr>
          <w:rFonts w:cs="Times New Roman"/>
          <w:szCs w:val="28"/>
        </w:rPr>
        <w:t>、各類別</w:t>
      </w:r>
      <w:r w:rsidRPr="00706F03">
        <w:rPr>
          <w:rFonts w:cs="Times New Roman"/>
          <w:szCs w:val="28"/>
        </w:rPr>
        <w:t xml:space="preserve"> Precision</w:t>
      </w:r>
      <w:r w:rsidRPr="00706F03">
        <w:rPr>
          <w:rFonts w:cs="Times New Roman"/>
          <w:szCs w:val="28"/>
        </w:rPr>
        <w:t>、</w:t>
      </w:r>
      <w:r w:rsidRPr="00706F03">
        <w:rPr>
          <w:rFonts w:cs="Times New Roman"/>
          <w:szCs w:val="28"/>
        </w:rPr>
        <w:t>Recall</w:t>
      </w:r>
      <w:r w:rsidRPr="00706F03">
        <w:rPr>
          <w:rFonts w:cs="Times New Roman"/>
          <w:szCs w:val="28"/>
        </w:rPr>
        <w:t>、</w:t>
      </w:r>
      <w:r w:rsidRPr="00706F03">
        <w:rPr>
          <w:rFonts w:cs="Times New Roman"/>
          <w:szCs w:val="28"/>
        </w:rPr>
        <w:t xml:space="preserve">F1-score </w:t>
      </w:r>
      <w:r w:rsidRPr="00706F03">
        <w:rPr>
          <w:rFonts w:cs="Times New Roman"/>
          <w:szCs w:val="28"/>
        </w:rPr>
        <w:t>與混淆矩陣進行分析，以更完整評估模型之整體表現與類別層級辨識能力。</w:t>
      </w:r>
    </w:p>
    <w:p w14:paraId="12B71F54" w14:textId="77777777" w:rsidR="00F739DE" w:rsidRPr="00706F03" w:rsidRDefault="00F739DE" w:rsidP="0066788F">
      <w:pPr>
        <w:spacing w:line="276" w:lineRule="auto"/>
        <w:rPr>
          <w:rFonts w:cs="Times New Roman"/>
          <w:b/>
          <w:szCs w:val="28"/>
        </w:rPr>
      </w:pPr>
      <w:r w:rsidRPr="00706F03">
        <w:rPr>
          <w:rFonts w:cs="Times New Roman"/>
          <w:b/>
          <w:szCs w:val="28"/>
        </w:rPr>
        <w:t xml:space="preserve">3.8.6 </w:t>
      </w:r>
      <w:r w:rsidR="00D93B9F" w:rsidRPr="00706F03">
        <w:rPr>
          <w:rFonts w:cs="Times New Roman"/>
          <w:b/>
          <w:szCs w:val="28"/>
        </w:rPr>
        <w:t>本研究各方法之功能與流程比較</w:t>
      </w:r>
    </w:p>
    <w:p w14:paraId="16399071" w14:textId="77777777" w:rsidR="00D93B9F" w:rsidRPr="00706F03" w:rsidRDefault="00D93B9F" w:rsidP="0004071A">
      <w:pPr>
        <w:spacing w:line="276" w:lineRule="auto"/>
        <w:outlineLvl w:val="0"/>
        <w:rPr>
          <w:rFonts w:cs="Times New Roman"/>
          <w:szCs w:val="28"/>
        </w:rPr>
      </w:pPr>
      <w:r w:rsidRPr="00706F03">
        <w:rPr>
          <w:rFonts w:cs="Times New Roman"/>
          <w:szCs w:val="28"/>
        </w:rPr>
        <w:t>為整理本研究之模型設計，表</w:t>
      </w:r>
      <w:r w:rsidRPr="00706F03">
        <w:rPr>
          <w:rFonts w:cs="Times New Roman"/>
          <w:szCs w:val="28"/>
        </w:rPr>
        <w:t xml:space="preserve"> 3-8 </w:t>
      </w:r>
      <w:r w:rsidRPr="00706F03">
        <w:rPr>
          <w:rFonts w:cs="Times New Roman"/>
          <w:szCs w:val="28"/>
        </w:rPr>
        <w:t>彙整本研究所使用之主要方法，包含文字特徵表示、特徵選擇、監督式特徵轉換、分類器、對照流程與基準模型。此表之目的在於說明各方法在研究流程中的位置，並釐清各方法之輸入、輸出與主要功能。</w:t>
      </w:r>
    </w:p>
    <w:p w14:paraId="3966F7FF" w14:textId="77777777" w:rsidR="00D93B9F" w:rsidRPr="00706F03" w:rsidRDefault="00D93B9F" w:rsidP="005D70AD">
      <w:pPr>
        <w:keepNext/>
        <w:keepLines/>
        <w:spacing w:before="120" w:after="60" w:line="276" w:lineRule="auto"/>
        <w:jc w:val="center"/>
        <w:rPr>
          <w:rFonts w:cs="Times New Roman"/>
          <w:b/>
          <w:sz w:val="22"/>
          <w:szCs w:val="22"/>
        </w:rPr>
      </w:pPr>
      <w:r w:rsidRPr="00706F03">
        <w:rPr>
          <w:rFonts w:cs="Times New Roman"/>
          <w:b/>
          <w:sz w:val="22"/>
          <w:szCs w:val="22"/>
        </w:rPr>
        <w:lastRenderedPageBreak/>
        <w:t>表</w:t>
      </w:r>
      <w:r w:rsidRPr="00706F03">
        <w:rPr>
          <w:rFonts w:cs="Times New Roman"/>
          <w:b/>
          <w:sz w:val="22"/>
          <w:szCs w:val="22"/>
        </w:rPr>
        <w:t xml:space="preserve"> 3-8 </w:t>
      </w:r>
      <w:r w:rsidRPr="00706F03">
        <w:rPr>
          <w:rFonts w:cs="Times New Roman"/>
          <w:b/>
          <w:sz w:val="22"/>
          <w:szCs w:val="22"/>
        </w:rPr>
        <w:t>本研究各方法之功能與流程比較</w:t>
      </w:r>
    </w:p>
    <w:tbl>
      <w:tblPr>
        <w:tblStyle w:val="TableGrid"/>
        <w:tblW w:w="4782" w:type="pct"/>
        <w:jc w:val="center"/>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ook w:val="0620" w:firstRow="1" w:lastRow="0" w:firstColumn="0" w:lastColumn="0" w:noHBand="1" w:noVBand="1"/>
      </w:tblPr>
      <w:tblGrid>
        <w:gridCol w:w="1535"/>
        <w:gridCol w:w="1843"/>
        <w:gridCol w:w="2420"/>
        <w:gridCol w:w="3414"/>
      </w:tblGrid>
      <w:tr w:rsidR="00D93B9F" w:rsidRPr="00706F03" w14:paraId="5FB39406" w14:textId="77777777" w:rsidTr="000C3BE1">
        <w:trPr>
          <w:cantSplit/>
          <w:jc w:val="center"/>
        </w:trPr>
        <w:tc>
          <w:tcPr>
            <w:tcW w:w="1509" w:type="dxa"/>
            <w:tcBorders>
              <w:bottom w:val="single" w:sz="2" w:space="0" w:color="000000"/>
            </w:tcBorders>
            <w:hideMark/>
          </w:tcPr>
          <w:p w14:paraId="3E44CD46" w14:textId="77777777" w:rsidR="00D93B9F" w:rsidRPr="00706F03" w:rsidRDefault="00D93B9F" w:rsidP="0004071A">
            <w:pPr>
              <w:keepNext/>
              <w:keepLines/>
              <w:spacing w:after="0" w:line="276" w:lineRule="auto"/>
              <w:ind w:firstLine="0"/>
              <w:jc w:val="center"/>
              <w:outlineLvl w:val="0"/>
              <w:rPr>
                <w:rFonts w:cs="Times New Roman"/>
                <w:b/>
                <w:bCs/>
                <w:sz w:val="22"/>
                <w:szCs w:val="22"/>
              </w:rPr>
            </w:pPr>
            <w:r w:rsidRPr="00706F03">
              <w:rPr>
                <w:rFonts w:cs="Times New Roman"/>
                <w:b/>
                <w:bCs/>
                <w:sz w:val="22"/>
                <w:szCs w:val="22"/>
              </w:rPr>
              <w:t>方法</w:t>
            </w:r>
          </w:p>
        </w:tc>
        <w:tc>
          <w:tcPr>
            <w:tcW w:w="1812" w:type="dxa"/>
            <w:tcBorders>
              <w:bottom w:val="single" w:sz="2" w:space="0" w:color="000000"/>
            </w:tcBorders>
            <w:hideMark/>
          </w:tcPr>
          <w:p w14:paraId="7083D5E3" w14:textId="77777777" w:rsidR="00D93B9F" w:rsidRPr="00706F03" w:rsidRDefault="00D93B9F" w:rsidP="0004071A">
            <w:pPr>
              <w:keepNext/>
              <w:keepLines/>
              <w:spacing w:after="0" w:line="276" w:lineRule="auto"/>
              <w:ind w:firstLine="0"/>
              <w:jc w:val="center"/>
              <w:outlineLvl w:val="0"/>
              <w:rPr>
                <w:rFonts w:cs="Times New Roman"/>
                <w:b/>
                <w:bCs/>
                <w:sz w:val="22"/>
                <w:szCs w:val="22"/>
              </w:rPr>
            </w:pPr>
            <w:r w:rsidRPr="00706F03">
              <w:rPr>
                <w:rFonts w:cs="Times New Roman"/>
                <w:b/>
                <w:bCs/>
                <w:sz w:val="22"/>
                <w:szCs w:val="22"/>
              </w:rPr>
              <w:t>流程角色</w:t>
            </w:r>
          </w:p>
        </w:tc>
        <w:tc>
          <w:tcPr>
            <w:tcW w:w="2380" w:type="dxa"/>
            <w:tcBorders>
              <w:bottom w:val="single" w:sz="2" w:space="0" w:color="000000"/>
            </w:tcBorders>
            <w:hideMark/>
          </w:tcPr>
          <w:p w14:paraId="0CB14F0B" w14:textId="77777777" w:rsidR="00D93B9F" w:rsidRPr="00706F03" w:rsidRDefault="00D93B9F" w:rsidP="0004071A">
            <w:pPr>
              <w:keepNext/>
              <w:keepLines/>
              <w:spacing w:after="0" w:line="276" w:lineRule="auto"/>
              <w:ind w:firstLine="0"/>
              <w:jc w:val="center"/>
              <w:outlineLvl w:val="0"/>
              <w:rPr>
                <w:rFonts w:cs="Times New Roman"/>
                <w:b/>
                <w:bCs/>
                <w:sz w:val="22"/>
                <w:szCs w:val="22"/>
              </w:rPr>
            </w:pPr>
            <w:r w:rsidRPr="00706F03">
              <w:rPr>
                <w:rFonts w:cs="Times New Roman"/>
                <w:b/>
                <w:bCs/>
                <w:sz w:val="22"/>
                <w:szCs w:val="22"/>
              </w:rPr>
              <w:t>輸入資料</w:t>
            </w:r>
          </w:p>
        </w:tc>
        <w:tc>
          <w:tcPr>
            <w:tcW w:w="3357" w:type="dxa"/>
            <w:tcBorders>
              <w:bottom w:val="single" w:sz="2" w:space="0" w:color="000000"/>
            </w:tcBorders>
            <w:hideMark/>
          </w:tcPr>
          <w:p w14:paraId="093209EE" w14:textId="77777777" w:rsidR="00D93B9F" w:rsidRPr="00706F03" w:rsidRDefault="00D93B9F" w:rsidP="0004071A">
            <w:pPr>
              <w:keepNext/>
              <w:keepLines/>
              <w:spacing w:after="0" w:line="276" w:lineRule="auto"/>
              <w:ind w:firstLine="0"/>
              <w:jc w:val="center"/>
              <w:outlineLvl w:val="0"/>
              <w:rPr>
                <w:rFonts w:cs="Times New Roman"/>
                <w:b/>
                <w:bCs/>
                <w:sz w:val="22"/>
                <w:szCs w:val="22"/>
              </w:rPr>
            </w:pPr>
            <w:r w:rsidRPr="00706F03">
              <w:rPr>
                <w:rFonts w:cs="Times New Roman"/>
                <w:b/>
                <w:bCs/>
                <w:sz w:val="22"/>
                <w:szCs w:val="22"/>
              </w:rPr>
              <w:t>輸出與主要功能</w:t>
            </w:r>
          </w:p>
        </w:tc>
      </w:tr>
      <w:tr w:rsidR="00D93B9F" w:rsidRPr="00706F03" w14:paraId="49F40ACF" w14:textId="77777777" w:rsidTr="000C3BE1">
        <w:trPr>
          <w:cantSplit/>
          <w:jc w:val="center"/>
        </w:trPr>
        <w:tc>
          <w:tcPr>
            <w:tcW w:w="1509" w:type="dxa"/>
            <w:tcBorders>
              <w:bottom w:val="single" w:sz="2" w:space="0" w:color="000000"/>
            </w:tcBorders>
            <w:hideMark/>
          </w:tcPr>
          <w:p w14:paraId="07429C99" w14:textId="77777777" w:rsidR="00D93B9F" w:rsidRPr="00706F03" w:rsidRDefault="00D93B9F" w:rsidP="0004071A">
            <w:pPr>
              <w:keepNext/>
              <w:keepLines/>
              <w:spacing w:after="0" w:line="276" w:lineRule="auto"/>
              <w:ind w:firstLine="0"/>
              <w:outlineLvl w:val="0"/>
              <w:rPr>
                <w:rFonts w:cs="Times New Roman"/>
                <w:sz w:val="22"/>
                <w:szCs w:val="22"/>
              </w:rPr>
            </w:pPr>
            <w:r w:rsidRPr="00706F03">
              <w:rPr>
                <w:rFonts w:cs="Times New Roman"/>
                <w:sz w:val="22"/>
                <w:szCs w:val="22"/>
              </w:rPr>
              <w:t>BoW</w:t>
            </w:r>
          </w:p>
        </w:tc>
        <w:tc>
          <w:tcPr>
            <w:tcW w:w="1812" w:type="dxa"/>
            <w:tcBorders>
              <w:bottom w:val="single" w:sz="2" w:space="0" w:color="000000"/>
            </w:tcBorders>
            <w:hideMark/>
          </w:tcPr>
          <w:p w14:paraId="217E5B12" w14:textId="77777777" w:rsidR="00D93B9F" w:rsidRPr="00706F03" w:rsidRDefault="00D93B9F" w:rsidP="0004071A">
            <w:pPr>
              <w:keepNext/>
              <w:keepLines/>
              <w:spacing w:after="0" w:line="276" w:lineRule="auto"/>
              <w:ind w:firstLine="0"/>
              <w:outlineLvl w:val="0"/>
              <w:rPr>
                <w:rFonts w:cs="Times New Roman"/>
                <w:sz w:val="22"/>
                <w:szCs w:val="22"/>
              </w:rPr>
            </w:pPr>
            <w:r w:rsidRPr="00706F03">
              <w:rPr>
                <w:rFonts w:cs="Times New Roman"/>
                <w:sz w:val="22"/>
                <w:szCs w:val="22"/>
              </w:rPr>
              <w:t>文字特徵表示</w:t>
            </w:r>
          </w:p>
        </w:tc>
        <w:tc>
          <w:tcPr>
            <w:tcW w:w="2380" w:type="dxa"/>
            <w:tcBorders>
              <w:bottom w:val="single" w:sz="2" w:space="0" w:color="000000"/>
            </w:tcBorders>
            <w:hideMark/>
          </w:tcPr>
          <w:p w14:paraId="077891F1" w14:textId="77777777" w:rsidR="00D93B9F" w:rsidRPr="00706F03" w:rsidRDefault="00D93B9F" w:rsidP="0004071A">
            <w:pPr>
              <w:keepNext/>
              <w:keepLines/>
              <w:spacing w:after="0" w:line="276" w:lineRule="auto"/>
              <w:ind w:firstLine="0"/>
              <w:outlineLvl w:val="0"/>
              <w:rPr>
                <w:rFonts w:cs="Times New Roman"/>
                <w:sz w:val="22"/>
                <w:szCs w:val="22"/>
              </w:rPr>
            </w:pPr>
            <w:r w:rsidRPr="00706F03">
              <w:rPr>
                <w:rFonts w:cs="Times New Roman"/>
                <w:sz w:val="22"/>
                <w:szCs w:val="22"/>
              </w:rPr>
              <w:t>斷詞後裁判文本</w:t>
            </w:r>
          </w:p>
        </w:tc>
        <w:tc>
          <w:tcPr>
            <w:tcW w:w="3357" w:type="dxa"/>
            <w:tcBorders>
              <w:bottom w:val="single" w:sz="2" w:space="0" w:color="000000"/>
            </w:tcBorders>
            <w:hideMark/>
          </w:tcPr>
          <w:p w14:paraId="37837A35" w14:textId="77777777" w:rsidR="00D93B9F" w:rsidRPr="00706F03" w:rsidRDefault="00D93B9F" w:rsidP="0004071A">
            <w:pPr>
              <w:keepNext/>
              <w:keepLines/>
              <w:spacing w:after="0" w:line="276" w:lineRule="auto"/>
              <w:ind w:firstLine="0"/>
              <w:jc w:val="left"/>
              <w:outlineLvl w:val="0"/>
              <w:rPr>
                <w:rFonts w:cs="Times New Roman"/>
                <w:sz w:val="22"/>
                <w:szCs w:val="22"/>
              </w:rPr>
            </w:pPr>
            <w:r w:rsidRPr="00706F03">
              <w:rPr>
                <w:rFonts w:cs="Times New Roman"/>
                <w:sz w:val="22"/>
                <w:szCs w:val="22"/>
              </w:rPr>
              <w:t>建立文件－詞彙矩陣，保留詞彙原始出現次數</w:t>
            </w:r>
          </w:p>
        </w:tc>
      </w:tr>
      <w:tr w:rsidR="00D93B9F" w:rsidRPr="00706F03" w14:paraId="7690BF20" w14:textId="77777777" w:rsidTr="000C3BE1">
        <w:trPr>
          <w:cantSplit/>
          <w:jc w:val="center"/>
        </w:trPr>
        <w:tc>
          <w:tcPr>
            <w:tcW w:w="1509" w:type="dxa"/>
            <w:tcBorders>
              <w:bottom w:val="single" w:sz="2" w:space="0" w:color="000000"/>
            </w:tcBorders>
            <w:hideMark/>
          </w:tcPr>
          <w:p w14:paraId="324F92F2" w14:textId="77777777" w:rsidR="00D93B9F" w:rsidRPr="00706F03" w:rsidRDefault="00D93B9F" w:rsidP="0004071A">
            <w:pPr>
              <w:keepNext/>
              <w:keepLines/>
              <w:spacing w:after="0" w:line="276" w:lineRule="auto"/>
              <w:ind w:firstLine="0"/>
              <w:outlineLvl w:val="0"/>
              <w:rPr>
                <w:rFonts w:cs="Times New Roman"/>
                <w:sz w:val="22"/>
                <w:szCs w:val="22"/>
              </w:rPr>
            </w:pPr>
            <w:r w:rsidRPr="00706F03">
              <w:rPr>
                <w:rFonts w:cs="Times New Roman"/>
                <w:sz w:val="22"/>
                <w:szCs w:val="22"/>
              </w:rPr>
              <w:t>TF</w:t>
            </w:r>
          </w:p>
        </w:tc>
        <w:tc>
          <w:tcPr>
            <w:tcW w:w="1812" w:type="dxa"/>
            <w:tcBorders>
              <w:bottom w:val="single" w:sz="2" w:space="0" w:color="000000"/>
            </w:tcBorders>
            <w:hideMark/>
          </w:tcPr>
          <w:p w14:paraId="31C52F66" w14:textId="77777777" w:rsidR="00D93B9F" w:rsidRPr="00706F03" w:rsidRDefault="00D93B9F" w:rsidP="0004071A">
            <w:pPr>
              <w:keepNext/>
              <w:keepLines/>
              <w:spacing w:after="0" w:line="276" w:lineRule="auto"/>
              <w:ind w:firstLine="0"/>
              <w:outlineLvl w:val="0"/>
              <w:rPr>
                <w:rFonts w:cs="Times New Roman"/>
                <w:sz w:val="22"/>
                <w:szCs w:val="22"/>
              </w:rPr>
            </w:pPr>
            <w:r w:rsidRPr="00706F03">
              <w:rPr>
                <w:rFonts w:cs="Times New Roman"/>
                <w:sz w:val="22"/>
                <w:szCs w:val="22"/>
              </w:rPr>
              <w:t>文字特徵表示</w:t>
            </w:r>
          </w:p>
        </w:tc>
        <w:tc>
          <w:tcPr>
            <w:tcW w:w="2380" w:type="dxa"/>
            <w:tcBorders>
              <w:bottom w:val="single" w:sz="2" w:space="0" w:color="000000"/>
            </w:tcBorders>
            <w:hideMark/>
          </w:tcPr>
          <w:p w14:paraId="74B81B97" w14:textId="77777777" w:rsidR="00D93B9F" w:rsidRPr="00706F03" w:rsidRDefault="00D93B9F" w:rsidP="0004071A">
            <w:pPr>
              <w:keepNext/>
              <w:keepLines/>
              <w:spacing w:after="0" w:line="276" w:lineRule="auto"/>
              <w:ind w:firstLine="0"/>
              <w:outlineLvl w:val="0"/>
              <w:rPr>
                <w:rFonts w:cs="Times New Roman"/>
                <w:sz w:val="22"/>
                <w:szCs w:val="22"/>
              </w:rPr>
            </w:pPr>
            <w:r w:rsidRPr="00706F03">
              <w:rPr>
                <w:rFonts w:cs="Times New Roman"/>
                <w:sz w:val="22"/>
                <w:szCs w:val="22"/>
              </w:rPr>
              <w:t>詞彙出現次數</w:t>
            </w:r>
          </w:p>
        </w:tc>
        <w:tc>
          <w:tcPr>
            <w:tcW w:w="3357" w:type="dxa"/>
            <w:tcBorders>
              <w:bottom w:val="single" w:sz="2" w:space="0" w:color="000000"/>
            </w:tcBorders>
            <w:hideMark/>
          </w:tcPr>
          <w:p w14:paraId="56077141" w14:textId="77777777" w:rsidR="00D93B9F" w:rsidRPr="00706F03" w:rsidRDefault="00D93B9F" w:rsidP="0004071A">
            <w:pPr>
              <w:keepNext/>
              <w:keepLines/>
              <w:spacing w:after="0" w:line="276" w:lineRule="auto"/>
              <w:ind w:firstLine="0"/>
              <w:jc w:val="left"/>
              <w:outlineLvl w:val="0"/>
              <w:rPr>
                <w:rFonts w:cs="Times New Roman"/>
                <w:sz w:val="22"/>
                <w:szCs w:val="22"/>
              </w:rPr>
            </w:pPr>
            <w:r w:rsidRPr="00706F03">
              <w:rPr>
                <w:rFonts w:cs="Times New Roman"/>
                <w:sz w:val="22"/>
                <w:szCs w:val="22"/>
              </w:rPr>
              <w:t>將詞彙次數轉換為相對詞頻，降低裁判書長度差異影響</w:t>
            </w:r>
          </w:p>
        </w:tc>
      </w:tr>
      <w:tr w:rsidR="00D93B9F" w:rsidRPr="00706F03" w14:paraId="49AF0F7E" w14:textId="77777777" w:rsidTr="000C3BE1">
        <w:trPr>
          <w:cantSplit/>
          <w:jc w:val="center"/>
        </w:trPr>
        <w:tc>
          <w:tcPr>
            <w:tcW w:w="1509" w:type="dxa"/>
            <w:tcBorders>
              <w:bottom w:val="single" w:sz="2" w:space="0" w:color="000000"/>
            </w:tcBorders>
            <w:hideMark/>
          </w:tcPr>
          <w:p w14:paraId="2A0119C6" w14:textId="77777777" w:rsidR="00D93B9F" w:rsidRPr="00706F03" w:rsidRDefault="00D93B9F" w:rsidP="0004071A">
            <w:pPr>
              <w:keepNext/>
              <w:keepLines/>
              <w:spacing w:after="0" w:line="276" w:lineRule="auto"/>
              <w:ind w:firstLine="0"/>
              <w:outlineLvl w:val="0"/>
              <w:rPr>
                <w:rFonts w:cs="Times New Roman"/>
                <w:sz w:val="22"/>
                <w:szCs w:val="22"/>
              </w:rPr>
            </w:pPr>
            <w:r w:rsidRPr="00706F03">
              <w:rPr>
                <w:rFonts w:cs="Times New Roman"/>
                <w:sz w:val="22"/>
                <w:szCs w:val="22"/>
              </w:rPr>
              <w:t>TF-IDF</w:t>
            </w:r>
          </w:p>
        </w:tc>
        <w:tc>
          <w:tcPr>
            <w:tcW w:w="1812" w:type="dxa"/>
            <w:tcBorders>
              <w:bottom w:val="single" w:sz="2" w:space="0" w:color="000000"/>
            </w:tcBorders>
            <w:hideMark/>
          </w:tcPr>
          <w:p w14:paraId="0746912F" w14:textId="77777777" w:rsidR="00D93B9F" w:rsidRPr="00706F03" w:rsidRDefault="00D93B9F" w:rsidP="0004071A">
            <w:pPr>
              <w:keepNext/>
              <w:keepLines/>
              <w:spacing w:after="0" w:line="276" w:lineRule="auto"/>
              <w:ind w:firstLine="0"/>
              <w:outlineLvl w:val="0"/>
              <w:rPr>
                <w:rFonts w:cs="Times New Roman"/>
                <w:sz w:val="22"/>
                <w:szCs w:val="22"/>
              </w:rPr>
            </w:pPr>
            <w:r w:rsidRPr="00706F03">
              <w:rPr>
                <w:rFonts w:cs="Times New Roman"/>
                <w:sz w:val="22"/>
                <w:szCs w:val="22"/>
              </w:rPr>
              <w:t>文字特徵表示</w:t>
            </w:r>
          </w:p>
        </w:tc>
        <w:tc>
          <w:tcPr>
            <w:tcW w:w="2380" w:type="dxa"/>
            <w:tcBorders>
              <w:bottom w:val="single" w:sz="2" w:space="0" w:color="000000"/>
            </w:tcBorders>
            <w:hideMark/>
          </w:tcPr>
          <w:p w14:paraId="393C59CB" w14:textId="77777777" w:rsidR="00D93B9F" w:rsidRPr="00706F03" w:rsidRDefault="00D93B9F" w:rsidP="0004071A">
            <w:pPr>
              <w:keepNext/>
              <w:keepLines/>
              <w:spacing w:after="0" w:line="276" w:lineRule="auto"/>
              <w:ind w:firstLine="0"/>
              <w:outlineLvl w:val="0"/>
              <w:rPr>
                <w:rFonts w:cs="Times New Roman"/>
                <w:sz w:val="22"/>
                <w:szCs w:val="22"/>
              </w:rPr>
            </w:pPr>
            <w:r w:rsidRPr="00706F03">
              <w:rPr>
                <w:rFonts w:cs="Times New Roman"/>
                <w:sz w:val="22"/>
                <w:szCs w:val="22"/>
              </w:rPr>
              <w:t>詞頻與文件頻率</w:t>
            </w:r>
          </w:p>
        </w:tc>
        <w:tc>
          <w:tcPr>
            <w:tcW w:w="3357" w:type="dxa"/>
            <w:tcBorders>
              <w:bottom w:val="single" w:sz="2" w:space="0" w:color="000000"/>
            </w:tcBorders>
            <w:hideMark/>
          </w:tcPr>
          <w:p w14:paraId="5B4D908B" w14:textId="77777777" w:rsidR="00D93B9F" w:rsidRPr="00706F03" w:rsidRDefault="00D93B9F" w:rsidP="0004071A">
            <w:pPr>
              <w:keepNext/>
              <w:keepLines/>
              <w:spacing w:after="0" w:line="276" w:lineRule="auto"/>
              <w:ind w:firstLine="0"/>
              <w:jc w:val="left"/>
              <w:outlineLvl w:val="0"/>
              <w:rPr>
                <w:rFonts w:cs="Times New Roman"/>
                <w:sz w:val="22"/>
                <w:szCs w:val="22"/>
              </w:rPr>
            </w:pPr>
            <w:r w:rsidRPr="00706F03">
              <w:rPr>
                <w:rFonts w:cs="Times New Roman"/>
                <w:sz w:val="22"/>
                <w:szCs w:val="22"/>
              </w:rPr>
              <w:t>形成加權詞彙矩陣，降低常見詞權重並強化相對具區辨力詞彙</w:t>
            </w:r>
          </w:p>
        </w:tc>
      </w:tr>
      <w:tr w:rsidR="00D93B9F" w:rsidRPr="00706F03" w14:paraId="0F154C12" w14:textId="77777777" w:rsidTr="000C3BE1">
        <w:trPr>
          <w:cantSplit/>
          <w:jc w:val="center"/>
        </w:trPr>
        <w:tc>
          <w:tcPr>
            <w:tcW w:w="1509" w:type="dxa"/>
            <w:tcBorders>
              <w:bottom w:val="single" w:sz="2" w:space="0" w:color="000000"/>
            </w:tcBorders>
            <w:hideMark/>
          </w:tcPr>
          <w:p w14:paraId="5BF23D4C" w14:textId="77777777" w:rsidR="00D93B9F" w:rsidRPr="00706F03" w:rsidRDefault="00D93B9F" w:rsidP="0004071A">
            <w:pPr>
              <w:keepNext/>
              <w:keepLines/>
              <w:spacing w:after="0" w:line="276" w:lineRule="auto"/>
              <w:ind w:firstLine="0"/>
              <w:outlineLvl w:val="0"/>
              <w:rPr>
                <w:rFonts w:cs="Times New Roman"/>
                <w:sz w:val="22"/>
                <w:szCs w:val="22"/>
              </w:rPr>
            </w:pPr>
            <w:r w:rsidRPr="00706F03">
              <w:rPr>
                <w:rFonts w:cs="Times New Roman"/>
                <w:sz w:val="22"/>
                <w:szCs w:val="22"/>
              </w:rPr>
              <w:t>Chi-square</w:t>
            </w:r>
          </w:p>
        </w:tc>
        <w:tc>
          <w:tcPr>
            <w:tcW w:w="1812" w:type="dxa"/>
            <w:tcBorders>
              <w:bottom w:val="single" w:sz="2" w:space="0" w:color="000000"/>
            </w:tcBorders>
            <w:hideMark/>
          </w:tcPr>
          <w:p w14:paraId="7726755B" w14:textId="77777777" w:rsidR="00D93B9F" w:rsidRPr="00706F03" w:rsidRDefault="00D93B9F" w:rsidP="0004071A">
            <w:pPr>
              <w:keepNext/>
              <w:keepLines/>
              <w:spacing w:after="0" w:line="276" w:lineRule="auto"/>
              <w:ind w:firstLine="0"/>
              <w:outlineLvl w:val="0"/>
              <w:rPr>
                <w:rFonts w:cs="Times New Roman"/>
                <w:sz w:val="22"/>
                <w:szCs w:val="22"/>
              </w:rPr>
            </w:pPr>
            <w:r w:rsidRPr="00706F03">
              <w:rPr>
                <w:rFonts w:cs="Times New Roman"/>
                <w:sz w:val="22"/>
                <w:szCs w:val="22"/>
              </w:rPr>
              <w:t>特徵選擇</w:t>
            </w:r>
          </w:p>
        </w:tc>
        <w:tc>
          <w:tcPr>
            <w:tcW w:w="2380" w:type="dxa"/>
            <w:tcBorders>
              <w:bottom w:val="single" w:sz="2" w:space="0" w:color="000000"/>
            </w:tcBorders>
            <w:hideMark/>
          </w:tcPr>
          <w:p w14:paraId="197121B7" w14:textId="77777777" w:rsidR="00D93B9F" w:rsidRPr="00706F03" w:rsidRDefault="00D93B9F" w:rsidP="0004071A">
            <w:pPr>
              <w:keepNext/>
              <w:keepLines/>
              <w:spacing w:after="0" w:line="276" w:lineRule="auto"/>
              <w:ind w:firstLine="0"/>
              <w:outlineLvl w:val="0"/>
              <w:rPr>
                <w:rFonts w:cs="Times New Roman"/>
                <w:sz w:val="22"/>
                <w:szCs w:val="22"/>
              </w:rPr>
            </w:pPr>
            <w:r w:rsidRPr="00706F03">
              <w:rPr>
                <w:rFonts w:cs="Times New Roman"/>
                <w:sz w:val="22"/>
                <w:szCs w:val="22"/>
              </w:rPr>
              <w:t>文字特徵矩陣與裁判結果標籤</w:t>
            </w:r>
          </w:p>
        </w:tc>
        <w:tc>
          <w:tcPr>
            <w:tcW w:w="3357" w:type="dxa"/>
            <w:tcBorders>
              <w:bottom w:val="single" w:sz="2" w:space="0" w:color="000000"/>
            </w:tcBorders>
            <w:hideMark/>
          </w:tcPr>
          <w:p w14:paraId="2427347C" w14:textId="77777777" w:rsidR="00D93B9F" w:rsidRPr="00706F03" w:rsidRDefault="00D93B9F" w:rsidP="0004071A">
            <w:pPr>
              <w:keepNext/>
              <w:keepLines/>
              <w:spacing w:after="0" w:line="276" w:lineRule="auto"/>
              <w:ind w:firstLine="0"/>
              <w:jc w:val="left"/>
              <w:outlineLvl w:val="0"/>
              <w:rPr>
                <w:rFonts w:cs="Times New Roman"/>
                <w:sz w:val="22"/>
                <w:szCs w:val="22"/>
              </w:rPr>
            </w:pPr>
            <w:r w:rsidRPr="00706F03">
              <w:rPr>
                <w:rFonts w:cs="Times New Roman"/>
                <w:sz w:val="22"/>
                <w:szCs w:val="22"/>
              </w:rPr>
              <w:t>選取前</w:t>
            </w:r>
            <w:r w:rsidRPr="00706F03">
              <w:rPr>
                <w:rFonts w:cs="Times New Roman"/>
                <w:sz w:val="22"/>
                <w:szCs w:val="22"/>
              </w:rPr>
              <w:t xml:space="preserve"> </w:t>
            </w:r>
            <m:oMath>
              <m:r>
                <w:rPr>
                  <w:rFonts w:ascii="Cambria Math" w:hAnsi="Cambria Math" w:cs="Times New Roman"/>
                  <w:sz w:val="22"/>
                  <w:szCs w:val="22"/>
                </w:rPr>
                <m:t xml:space="preserve">K </m:t>
              </m:r>
            </m:oMath>
            <w:r w:rsidRPr="00706F03">
              <w:rPr>
                <w:rFonts w:cs="Times New Roman"/>
                <w:sz w:val="22"/>
                <w:szCs w:val="22"/>
              </w:rPr>
              <w:t>個與</w:t>
            </w:r>
            <w:r w:rsidRPr="00706F03">
              <w:rPr>
                <w:rFonts w:cs="Times New Roman"/>
                <w:sz w:val="22"/>
                <w:szCs w:val="22"/>
              </w:rPr>
              <w:t xml:space="preserve"> Lose</w:t>
            </w:r>
            <w:r w:rsidRPr="00706F03">
              <w:rPr>
                <w:rFonts w:cs="Times New Roman"/>
                <w:sz w:val="22"/>
                <w:szCs w:val="22"/>
              </w:rPr>
              <w:t>、</w:t>
            </w:r>
            <w:r w:rsidRPr="00706F03">
              <w:rPr>
                <w:rFonts w:cs="Times New Roman"/>
                <w:sz w:val="22"/>
                <w:szCs w:val="22"/>
              </w:rPr>
              <w:t>Mixed</w:t>
            </w:r>
            <w:r w:rsidRPr="00706F03">
              <w:rPr>
                <w:rFonts w:cs="Times New Roman"/>
                <w:sz w:val="22"/>
                <w:szCs w:val="22"/>
              </w:rPr>
              <w:t>、</w:t>
            </w:r>
            <w:r w:rsidRPr="00706F03">
              <w:rPr>
                <w:rFonts w:cs="Times New Roman"/>
                <w:sz w:val="22"/>
                <w:szCs w:val="22"/>
              </w:rPr>
              <w:t xml:space="preserve">Win </w:t>
            </w:r>
            <w:r w:rsidRPr="00706F03">
              <w:rPr>
                <w:rFonts w:cs="Times New Roman"/>
                <w:sz w:val="22"/>
                <w:szCs w:val="22"/>
              </w:rPr>
              <w:t>較相關之詞彙特徵</w:t>
            </w:r>
          </w:p>
        </w:tc>
      </w:tr>
      <w:tr w:rsidR="00D93B9F" w:rsidRPr="00706F03" w14:paraId="39EB7C8B" w14:textId="77777777" w:rsidTr="000C3BE1">
        <w:trPr>
          <w:cantSplit/>
          <w:jc w:val="center"/>
        </w:trPr>
        <w:tc>
          <w:tcPr>
            <w:tcW w:w="1509" w:type="dxa"/>
            <w:tcBorders>
              <w:bottom w:val="single" w:sz="2" w:space="0" w:color="000000"/>
            </w:tcBorders>
            <w:hideMark/>
          </w:tcPr>
          <w:p w14:paraId="3F140BE8" w14:textId="77777777" w:rsidR="00D93B9F" w:rsidRPr="00706F03" w:rsidRDefault="00D93B9F" w:rsidP="0004071A">
            <w:pPr>
              <w:keepNext/>
              <w:keepLines/>
              <w:spacing w:after="0" w:line="276" w:lineRule="auto"/>
              <w:ind w:firstLine="0"/>
              <w:outlineLvl w:val="0"/>
              <w:rPr>
                <w:rFonts w:cs="Times New Roman"/>
                <w:sz w:val="22"/>
                <w:szCs w:val="22"/>
              </w:rPr>
            </w:pPr>
            <w:r w:rsidRPr="00706F03">
              <w:rPr>
                <w:rFonts w:cs="Times New Roman"/>
                <w:sz w:val="22"/>
                <w:szCs w:val="22"/>
              </w:rPr>
              <w:t>MNIR</w:t>
            </w:r>
          </w:p>
        </w:tc>
        <w:tc>
          <w:tcPr>
            <w:tcW w:w="1812" w:type="dxa"/>
            <w:tcBorders>
              <w:bottom w:val="single" w:sz="2" w:space="0" w:color="000000"/>
            </w:tcBorders>
            <w:hideMark/>
          </w:tcPr>
          <w:p w14:paraId="7F19940D" w14:textId="77777777" w:rsidR="00D93B9F" w:rsidRPr="00706F03" w:rsidRDefault="00D93B9F" w:rsidP="0004071A">
            <w:pPr>
              <w:keepNext/>
              <w:keepLines/>
              <w:spacing w:after="0" w:line="276" w:lineRule="auto"/>
              <w:ind w:firstLine="0"/>
              <w:outlineLvl w:val="0"/>
              <w:rPr>
                <w:rFonts w:cs="Times New Roman"/>
                <w:sz w:val="22"/>
                <w:szCs w:val="22"/>
              </w:rPr>
            </w:pPr>
            <w:r w:rsidRPr="00706F03">
              <w:rPr>
                <w:rFonts w:cs="Times New Roman"/>
                <w:sz w:val="22"/>
                <w:szCs w:val="22"/>
              </w:rPr>
              <w:t>監督式特徵轉換</w:t>
            </w:r>
          </w:p>
        </w:tc>
        <w:tc>
          <w:tcPr>
            <w:tcW w:w="2380" w:type="dxa"/>
            <w:tcBorders>
              <w:bottom w:val="single" w:sz="2" w:space="0" w:color="000000"/>
            </w:tcBorders>
            <w:hideMark/>
          </w:tcPr>
          <w:p w14:paraId="1351AF96" w14:textId="77777777" w:rsidR="00D93B9F" w:rsidRPr="00706F03" w:rsidRDefault="00D93B9F" w:rsidP="0004071A">
            <w:pPr>
              <w:keepNext/>
              <w:keepLines/>
              <w:spacing w:after="0" w:line="276" w:lineRule="auto"/>
              <w:ind w:firstLine="0"/>
              <w:outlineLvl w:val="0"/>
              <w:rPr>
                <w:rFonts w:cs="Times New Roman"/>
                <w:sz w:val="22"/>
                <w:szCs w:val="22"/>
              </w:rPr>
            </w:pPr>
            <w:r w:rsidRPr="00706F03">
              <w:rPr>
                <w:rFonts w:cs="Times New Roman"/>
                <w:sz w:val="22"/>
                <w:szCs w:val="22"/>
              </w:rPr>
              <w:t>卡方篩選後文字特徵與裁判結果標籤</w:t>
            </w:r>
          </w:p>
        </w:tc>
        <w:tc>
          <w:tcPr>
            <w:tcW w:w="3357" w:type="dxa"/>
            <w:tcBorders>
              <w:bottom w:val="single" w:sz="2" w:space="0" w:color="000000"/>
            </w:tcBorders>
            <w:hideMark/>
          </w:tcPr>
          <w:p w14:paraId="3FC9C085" w14:textId="77777777" w:rsidR="00D93B9F" w:rsidRPr="00706F03" w:rsidRDefault="00D93B9F" w:rsidP="0004071A">
            <w:pPr>
              <w:keepNext/>
              <w:keepLines/>
              <w:spacing w:after="0" w:line="276" w:lineRule="auto"/>
              <w:ind w:firstLine="0"/>
              <w:jc w:val="left"/>
              <w:outlineLvl w:val="0"/>
              <w:rPr>
                <w:rFonts w:cs="Times New Roman"/>
                <w:sz w:val="22"/>
                <w:szCs w:val="22"/>
              </w:rPr>
            </w:pPr>
            <w:r w:rsidRPr="00706F03">
              <w:rPr>
                <w:rFonts w:cs="Times New Roman"/>
                <w:sz w:val="22"/>
                <w:szCs w:val="22"/>
              </w:rPr>
              <w:t>透過</w:t>
            </w:r>
            <w:r w:rsidRPr="00706F03">
              <w:rPr>
                <w:rFonts w:cs="Times New Roman"/>
                <w:sz w:val="22"/>
                <w:szCs w:val="22"/>
              </w:rPr>
              <w:t xml:space="preserve"> inverse regression </w:t>
            </w:r>
            <w:r w:rsidRPr="00706F03">
              <w:rPr>
                <w:rFonts w:cs="Times New Roman"/>
                <w:sz w:val="22"/>
                <w:szCs w:val="22"/>
              </w:rPr>
              <w:t>將高維文字特徵轉換為充分縮減分數</w:t>
            </w:r>
          </w:p>
        </w:tc>
      </w:tr>
      <w:tr w:rsidR="00D93B9F" w:rsidRPr="00706F03" w14:paraId="51ABDF89" w14:textId="77777777" w:rsidTr="000C3BE1">
        <w:trPr>
          <w:cantSplit/>
          <w:jc w:val="center"/>
        </w:trPr>
        <w:tc>
          <w:tcPr>
            <w:tcW w:w="1509" w:type="dxa"/>
            <w:tcBorders>
              <w:bottom w:val="single" w:sz="2" w:space="0" w:color="000000"/>
            </w:tcBorders>
            <w:hideMark/>
          </w:tcPr>
          <w:p w14:paraId="1A15AC40" w14:textId="77777777" w:rsidR="00D93B9F" w:rsidRPr="00706F03" w:rsidRDefault="00D93B9F" w:rsidP="0004071A">
            <w:pPr>
              <w:keepNext/>
              <w:keepLines/>
              <w:spacing w:after="0" w:line="276" w:lineRule="auto"/>
              <w:ind w:firstLine="0"/>
              <w:outlineLvl w:val="0"/>
              <w:rPr>
                <w:rFonts w:cs="Times New Roman"/>
                <w:sz w:val="22"/>
                <w:szCs w:val="22"/>
              </w:rPr>
            </w:pPr>
            <w:r w:rsidRPr="00706F03">
              <w:rPr>
                <w:rFonts w:cs="Times New Roman"/>
                <w:sz w:val="22"/>
                <w:szCs w:val="22"/>
              </w:rPr>
              <w:t>Gamma-Lasso</w:t>
            </w:r>
          </w:p>
        </w:tc>
        <w:tc>
          <w:tcPr>
            <w:tcW w:w="1812" w:type="dxa"/>
            <w:tcBorders>
              <w:bottom w:val="single" w:sz="2" w:space="0" w:color="000000"/>
            </w:tcBorders>
            <w:hideMark/>
          </w:tcPr>
          <w:p w14:paraId="4C7DDF3A" w14:textId="77777777" w:rsidR="00D93B9F" w:rsidRPr="00706F03" w:rsidRDefault="00D93B9F" w:rsidP="0004071A">
            <w:pPr>
              <w:keepNext/>
              <w:keepLines/>
              <w:spacing w:after="0" w:line="276" w:lineRule="auto"/>
              <w:ind w:firstLine="0"/>
              <w:outlineLvl w:val="0"/>
              <w:rPr>
                <w:rFonts w:cs="Times New Roman"/>
                <w:sz w:val="22"/>
                <w:szCs w:val="22"/>
              </w:rPr>
            </w:pPr>
            <w:r w:rsidRPr="00706F03">
              <w:rPr>
                <w:rFonts w:cs="Times New Roman"/>
                <w:sz w:val="22"/>
                <w:szCs w:val="22"/>
              </w:rPr>
              <w:t xml:space="preserve">MNIR </w:t>
            </w:r>
            <w:r w:rsidRPr="00706F03">
              <w:rPr>
                <w:rFonts w:cs="Times New Roman"/>
                <w:sz w:val="22"/>
                <w:szCs w:val="22"/>
              </w:rPr>
              <w:t>估計機制</w:t>
            </w:r>
          </w:p>
        </w:tc>
        <w:tc>
          <w:tcPr>
            <w:tcW w:w="2380" w:type="dxa"/>
            <w:tcBorders>
              <w:bottom w:val="single" w:sz="2" w:space="0" w:color="000000"/>
            </w:tcBorders>
            <w:hideMark/>
          </w:tcPr>
          <w:p w14:paraId="13E994F5" w14:textId="77777777" w:rsidR="00D93B9F" w:rsidRPr="00706F03" w:rsidRDefault="00D93B9F" w:rsidP="0004071A">
            <w:pPr>
              <w:keepNext/>
              <w:keepLines/>
              <w:spacing w:after="0" w:line="276" w:lineRule="auto"/>
              <w:ind w:firstLine="0"/>
              <w:outlineLvl w:val="0"/>
              <w:rPr>
                <w:rFonts w:cs="Times New Roman"/>
                <w:sz w:val="22"/>
                <w:szCs w:val="22"/>
              </w:rPr>
            </w:pPr>
            <w:r w:rsidRPr="00706F03">
              <w:rPr>
                <w:rFonts w:cs="Times New Roman"/>
                <w:sz w:val="22"/>
                <w:szCs w:val="22"/>
              </w:rPr>
              <w:t xml:space="preserve">MNIR </w:t>
            </w:r>
            <w:r w:rsidRPr="00706F03">
              <w:rPr>
                <w:rFonts w:cs="Times New Roman"/>
                <w:sz w:val="22"/>
                <w:szCs w:val="22"/>
              </w:rPr>
              <w:t>詞彙負載參數</w:t>
            </w:r>
          </w:p>
        </w:tc>
        <w:tc>
          <w:tcPr>
            <w:tcW w:w="3357" w:type="dxa"/>
            <w:tcBorders>
              <w:bottom w:val="single" w:sz="2" w:space="0" w:color="000000"/>
            </w:tcBorders>
            <w:hideMark/>
          </w:tcPr>
          <w:p w14:paraId="0304292A" w14:textId="77777777" w:rsidR="00D93B9F" w:rsidRPr="00706F03" w:rsidRDefault="00D93B9F" w:rsidP="0004071A">
            <w:pPr>
              <w:keepNext/>
              <w:keepLines/>
              <w:spacing w:after="0" w:line="276" w:lineRule="auto"/>
              <w:ind w:firstLine="0"/>
              <w:jc w:val="left"/>
              <w:outlineLvl w:val="0"/>
              <w:rPr>
                <w:rFonts w:cs="Times New Roman"/>
                <w:sz w:val="22"/>
                <w:szCs w:val="22"/>
              </w:rPr>
            </w:pPr>
            <w:r w:rsidRPr="00706F03">
              <w:rPr>
                <w:rFonts w:cs="Times New Roman"/>
                <w:sz w:val="22"/>
                <w:szCs w:val="22"/>
              </w:rPr>
              <w:t>正則化詞彙負載矩陣，壓縮雜訊詞彙並穩定高維參數估計</w:t>
            </w:r>
          </w:p>
        </w:tc>
      </w:tr>
      <w:tr w:rsidR="00D93B9F" w:rsidRPr="00706F03" w14:paraId="58A9658A" w14:textId="77777777" w:rsidTr="000C3BE1">
        <w:trPr>
          <w:cantSplit/>
          <w:jc w:val="center"/>
        </w:trPr>
        <w:tc>
          <w:tcPr>
            <w:tcW w:w="1509" w:type="dxa"/>
            <w:tcBorders>
              <w:bottom w:val="single" w:sz="2" w:space="0" w:color="000000"/>
            </w:tcBorders>
            <w:hideMark/>
          </w:tcPr>
          <w:p w14:paraId="49AB7C37" w14:textId="77777777" w:rsidR="00D93B9F" w:rsidRPr="00706F03" w:rsidRDefault="00D93B9F" w:rsidP="0004071A">
            <w:pPr>
              <w:keepNext/>
              <w:keepLines/>
              <w:spacing w:after="0" w:line="276" w:lineRule="auto"/>
              <w:ind w:firstLine="0"/>
              <w:outlineLvl w:val="0"/>
              <w:rPr>
                <w:rFonts w:cs="Times New Roman"/>
                <w:sz w:val="22"/>
                <w:szCs w:val="22"/>
              </w:rPr>
            </w:pPr>
            <w:r w:rsidRPr="00706F03">
              <w:rPr>
                <w:rFonts w:cs="Times New Roman"/>
                <w:sz w:val="22"/>
                <w:szCs w:val="22"/>
              </w:rPr>
              <w:t>SVM</w:t>
            </w:r>
          </w:p>
        </w:tc>
        <w:tc>
          <w:tcPr>
            <w:tcW w:w="1812" w:type="dxa"/>
            <w:tcBorders>
              <w:bottom w:val="single" w:sz="2" w:space="0" w:color="000000"/>
            </w:tcBorders>
            <w:hideMark/>
          </w:tcPr>
          <w:p w14:paraId="52C9149C" w14:textId="77777777" w:rsidR="00D93B9F" w:rsidRPr="00706F03" w:rsidRDefault="00D93B9F" w:rsidP="0004071A">
            <w:pPr>
              <w:keepNext/>
              <w:keepLines/>
              <w:spacing w:after="0" w:line="276" w:lineRule="auto"/>
              <w:ind w:firstLine="0"/>
              <w:outlineLvl w:val="0"/>
              <w:rPr>
                <w:rFonts w:cs="Times New Roman"/>
                <w:sz w:val="22"/>
                <w:szCs w:val="22"/>
              </w:rPr>
            </w:pPr>
            <w:r w:rsidRPr="00706F03">
              <w:rPr>
                <w:rFonts w:cs="Times New Roman"/>
                <w:sz w:val="22"/>
                <w:szCs w:val="22"/>
              </w:rPr>
              <w:t>分類器</w:t>
            </w:r>
          </w:p>
        </w:tc>
        <w:tc>
          <w:tcPr>
            <w:tcW w:w="2380" w:type="dxa"/>
            <w:tcBorders>
              <w:bottom w:val="single" w:sz="2" w:space="0" w:color="000000"/>
            </w:tcBorders>
            <w:hideMark/>
          </w:tcPr>
          <w:p w14:paraId="07287B38" w14:textId="77777777" w:rsidR="00D93B9F" w:rsidRPr="00706F03" w:rsidRDefault="00D93B9F" w:rsidP="0004071A">
            <w:pPr>
              <w:keepNext/>
              <w:keepLines/>
              <w:spacing w:after="0" w:line="276" w:lineRule="auto"/>
              <w:ind w:firstLine="0"/>
              <w:jc w:val="left"/>
              <w:outlineLvl w:val="0"/>
              <w:rPr>
                <w:rFonts w:cs="Times New Roman"/>
                <w:sz w:val="22"/>
                <w:szCs w:val="22"/>
              </w:rPr>
            </w:pPr>
            <w:r w:rsidRPr="00706F03">
              <w:rPr>
                <w:rFonts w:cs="Times New Roman"/>
                <w:sz w:val="22"/>
                <w:szCs w:val="22"/>
              </w:rPr>
              <w:t>稀疏文字特徵或</w:t>
            </w:r>
            <w:r w:rsidRPr="00706F03">
              <w:rPr>
                <w:rFonts w:cs="Times New Roman"/>
                <w:sz w:val="22"/>
                <w:szCs w:val="22"/>
              </w:rPr>
              <w:t xml:space="preserve"> MNIR </w:t>
            </w:r>
            <w:r w:rsidRPr="00706F03">
              <w:rPr>
                <w:rFonts w:cs="Times New Roman"/>
                <w:sz w:val="22"/>
                <w:szCs w:val="22"/>
              </w:rPr>
              <w:t>充分縮減分數</w:t>
            </w:r>
          </w:p>
        </w:tc>
        <w:tc>
          <w:tcPr>
            <w:tcW w:w="3357" w:type="dxa"/>
            <w:tcBorders>
              <w:bottom w:val="single" w:sz="2" w:space="0" w:color="000000"/>
            </w:tcBorders>
            <w:hideMark/>
          </w:tcPr>
          <w:p w14:paraId="370BBEF4" w14:textId="77777777" w:rsidR="00D93B9F" w:rsidRPr="00706F03" w:rsidRDefault="00D93B9F" w:rsidP="0004071A">
            <w:pPr>
              <w:keepNext/>
              <w:keepLines/>
              <w:spacing w:after="0" w:line="276" w:lineRule="auto"/>
              <w:ind w:firstLine="0"/>
              <w:jc w:val="left"/>
              <w:outlineLvl w:val="0"/>
              <w:rPr>
                <w:rFonts w:cs="Times New Roman"/>
                <w:sz w:val="22"/>
                <w:szCs w:val="22"/>
              </w:rPr>
            </w:pPr>
            <w:r w:rsidRPr="00706F03">
              <w:rPr>
                <w:rFonts w:cs="Times New Roman"/>
                <w:sz w:val="22"/>
                <w:szCs w:val="22"/>
              </w:rPr>
              <w:t>將裁判書分類為</w:t>
            </w:r>
            <w:r w:rsidRPr="00706F03">
              <w:rPr>
                <w:rFonts w:cs="Times New Roman"/>
                <w:sz w:val="22"/>
                <w:szCs w:val="22"/>
              </w:rPr>
              <w:t xml:space="preserve"> Lose</w:t>
            </w:r>
            <w:r w:rsidRPr="00706F03">
              <w:rPr>
                <w:rFonts w:cs="Times New Roman"/>
                <w:sz w:val="22"/>
                <w:szCs w:val="22"/>
              </w:rPr>
              <w:t>、</w:t>
            </w:r>
            <w:r w:rsidRPr="00706F03">
              <w:rPr>
                <w:rFonts w:cs="Times New Roman"/>
                <w:sz w:val="22"/>
                <w:szCs w:val="22"/>
              </w:rPr>
              <w:t>Mixed</w:t>
            </w:r>
            <w:r w:rsidRPr="00706F03">
              <w:rPr>
                <w:rFonts w:cs="Times New Roman"/>
                <w:sz w:val="22"/>
                <w:szCs w:val="22"/>
              </w:rPr>
              <w:t>、</w:t>
            </w:r>
            <w:r w:rsidRPr="00706F03">
              <w:rPr>
                <w:rFonts w:cs="Times New Roman"/>
                <w:sz w:val="22"/>
                <w:szCs w:val="22"/>
              </w:rPr>
              <w:t>Win</w:t>
            </w:r>
          </w:p>
        </w:tc>
      </w:tr>
      <w:tr w:rsidR="00D93B9F" w:rsidRPr="00706F03" w14:paraId="33648C4C" w14:textId="77777777" w:rsidTr="000C3BE1">
        <w:trPr>
          <w:cantSplit/>
          <w:jc w:val="center"/>
        </w:trPr>
        <w:tc>
          <w:tcPr>
            <w:tcW w:w="1509" w:type="dxa"/>
            <w:hideMark/>
          </w:tcPr>
          <w:p w14:paraId="75A9433C" w14:textId="77777777" w:rsidR="00D93B9F" w:rsidRPr="00706F03" w:rsidRDefault="00D93B9F" w:rsidP="0004071A">
            <w:pPr>
              <w:keepLines/>
              <w:spacing w:after="0" w:line="276" w:lineRule="auto"/>
              <w:ind w:firstLine="0"/>
              <w:jc w:val="left"/>
              <w:outlineLvl w:val="0"/>
              <w:rPr>
                <w:rFonts w:cs="Times New Roman"/>
                <w:sz w:val="22"/>
                <w:szCs w:val="22"/>
              </w:rPr>
            </w:pPr>
            <w:r w:rsidRPr="00706F03">
              <w:rPr>
                <w:rFonts w:cs="Times New Roman"/>
                <w:sz w:val="22"/>
                <w:szCs w:val="22"/>
              </w:rPr>
              <w:t>Majority Class baseline</w:t>
            </w:r>
          </w:p>
        </w:tc>
        <w:tc>
          <w:tcPr>
            <w:tcW w:w="1812" w:type="dxa"/>
            <w:hideMark/>
          </w:tcPr>
          <w:p w14:paraId="79854868" w14:textId="77777777" w:rsidR="00D93B9F" w:rsidRPr="00706F03" w:rsidRDefault="00D93B9F" w:rsidP="0004071A">
            <w:pPr>
              <w:keepLines/>
              <w:spacing w:after="0" w:line="276" w:lineRule="auto"/>
              <w:ind w:firstLine="0"/>
              <w:outlineLvl w:val="0"/>
              <w:rPr>
                <w:rFonts w:cs="Times New Roman"/>
                <w:sz w:val="22"/>
                <w:szCs w:val="22"/>
              </w:rPr>
            </w:pPr>
            <w:r w:rsidRPr="00706F03">
              <w:rPr>
                <w:rFonts w:cs="Times New Roman"/>
                <w:sz w:val="22"/>
                <w:szCs w:val="22"/>
              </w:rPr>
              <w:t>最低基準模型</w:t>
            </w:r>
          </w:p>
        </w:tc>
        <w:tc>
          <w:tcPr>
            <w:tcW w:w="2380" w:type="dxa"/>
            <w:hideMark/>
          </w:tcPr>
          <w:p w14:paraId="0937C87A" w14:textId="77777777" w:rsidR="00D93B9F" w:rsidRPr="00706F03" w:rsidRDefault="00D93B9F" w:rsidP="0004071A">
            <w:pPr>
              <w:keepLines/>
              <w:spacing w:after="0" w:line="276" w:lineRule="auto"/>
              <w:ind w:firstLine="0"/>
              <w:outlineLvl w:val="0"/>
              <w:rPr>
                <w:rFonts w:cs="Times New Roman"/>
                <w:sz w:val="22"/>
                <w:szCs w:val="22"/>
              </w:rPr>
            </w:pPr>
            <w:r w:rsidRPr="00706F03">
              <w:rPr>
                <w:rFonts w:cs="Times New Roman"/>
                <w:sz w:val="22"/>
                <w:szCs w:val="22"/>
              </w:rPr>
              <w:t>訓練集類別分布</w:t>
            </w:r>
          </w:p>
        </w:tc>
        <w:tc>
          <w:tcPr>
            <w:tcW w:w="3357" w:type="dxa"/>
            <w:hideMark/>
          </w:tcPr>
          <w:p w14:paraId="3C12AC30" w14:textId="77777777" w:rsidR="00D93B9F" w:rsidRPr="00706F03" w:rsidRDefault="00D93B9F" w:rsidP="0004071A">
            <w:pPr>
              <w:keepLines/>
              <w:spacing w:after="0" w:line="276" w:lineRule="auto"/>
              <w:ind w:firstLine="0"/>
              <w:jc w:val="left"/>
              <w:outlineLvl w:val="0"/>
              <w:rPr>
                <w:rFonts w:cs="Times New Roman"/>
                <w:sz w:val="22"/>
                <w:szCs w:val="22"/>
              </w:rPr>
            </w:pPr>
            <w:r w:rsidRPr="00706F03">
              <w:rPr>
                <w:rFonts w:cs="Times New Roman"/>
                <w:sz w:val="22"/>
                <w:szCs w:val="22"/>
              </w:rPr>
              <w:t>全部預測為多數類別，用以檢查模型是否超越單純多數類別預測</w:t>
            </w:r>
          </w:p>
        </w:tc>
      </w:tr>
    </w:tbl>
    <w:p w14:paraId="336717CD" w14:textId="77777777" w:rsidR="00512832" w:rsidRPr="00706F03" w:rsidRDefault="00D93B9F" w:rsidP="0004071A">
      <w:pPr>
        <w:spacing w:line="276" w:lineRule="auto"/>
        <w:outlineLvl w:val="0"/>
        <w:rPr>
          <w:rFonts w:cs="Times New Roman"/>
          <w:szCs w:val="28"/>
        </w:rPr>
      </w:pPr>
      <w:r w:rsidRPr="00706F03">
        <w:rPr>
          <w:rFonts w:cs="Times New Roman"/>
          <w:szCs w:val="28"/>
        </w:rPr>
        <w:t>整體而言，本研究並非單獨檢驗某一項方法，而是比較不同方法組合所形成的完整分類流程。</w:t>
      </w:r>
      <w:r w:rsidR="001E5412" w:rsidRPr="00706F03">
        <w:rPr>
          <w:rFonts w:cs="Times New Roman"/>
          <w:szCs w:val="28"/>
        </w:rPr>
        <w:t>含</w:t>
      </w:r>
      <w:r w:rsidR="001E5412" w:rsidRPr="00706F03">
        <w:rPr>
          <w:rFonts w:cs="Times New Roman"/>
          <w:szCs w:val="28"/>
        </w:rPr>
        <w:t xml:space="preserve"> MNIR </w:t>
      </w:r>
      <w:r w:rsidR="001E5412" w:rsidRPr="00706F03">
        <w:rPr>
          <w:rFonts w:cs="Times New Roman"/>
          <w:szCs w:val="28"/>
        </w:rPr>
        <w:t>轉換的流程用以檢驗其是否帶來額外分類增益；直接分類流程則作為對照基準</w:t>
      </w:r>
      <w:r w:rsidRPr="00706F03">
        <w:rPr>
          <w:rFonts w:cs="Times New Roman"/>
          <w:szCs w:val="28"/>
        </w:rPr>
        <w:t>；</w:t>
      </w:r>
      <w:r w:rsidRPr="00706F03">
        <w:rPr>
          <w:rFonts w:cs="Times New Roman"/>
          <w:szCs w:val="28"/>
        </w:rPr>
        <w:t xml:space="preserve">Majority Class baseline </w:t>
      </w:r>
      <w:r w:rsidRPr="00706F03">
        <w:rPr>
          <w:rFonts w:cs="Times New Roman"/>
          <w:szCs w:val="28"/>
        </w:rPr>
        <w:t>則作為最低比較標準，用以判斷模型是否僅依賴多數類別分布。透過此一設計，本研究得以比較不同文字特徵表示、降維方法與分類流程對智慧財產權裁判結果分類表現之影響。</w:t>
      </w:r>
    </w:p>
    <w:p w14:paraId="1508E54C" w14:textId="77777777" w:rsidR="00925402" w:rsidRPr="00706F03" w:rsidRDefault="00461938" w:rsidP="006C25BD">
      <w:pPr>
        <w:pStyle w:val="Heading2"/>
        <w:spacing w:line="276" w:lineRule="auto"/>
        <w:rPr>
          <w:rFonts w:ascii="Times New Roman" w:eastAsia="DFKai-SB" w:hAnsi="Times New Roman" w:cs="Times New Roman"/>
          <w:color w:val="auto"/>
          <w:szCs w:val="28"/>
        </w:rPr>
      </w:pPr>
      <w:r w:rsidRPr="00706F03">
        <w:rPr>
          <w:rFonts w:ascii="Times New Roman" w:eastAsia="DFKai-SB" w:hAnsi="Times New Roman" w:cs="Times New Roman"/>
          <w:color w:val="auto"/>
          <w:szCs w:val="28"/>
        </w:rPr>
        <w:t xml:space="preserve">3.9 </w:t>
      </w:r>
      <w:r w:rsidRPr="00706F03">
        <w:rPr>
          <w:rFonts w:ascii="Times New Roman" w:eastAsia="DFKai-SB" w:hAnsi="Times New Roman" w:cs="Times New Roman"/>
          <w:color w:val="auto"/>
          <w:szCs w:val="28"/>
        </w:rPr>
        <w:t>資料</w:t>
      </w:r>
      <w:r w:rsidR="004422CA" w:rsidRPr="00706F03">
        <w:rPr>
          <w:rFonts w:ascii="Times New Roman" w:eastAsia="DFKai-SB" w:hAnsi="Times New Roman" w:cs="Times New Roman" w:hint="eastAsia"/>
          <w:color w:val="auto"/>
          <w:szCs w:val="28"/>
        </w:rPr>
        <w:t>集劃分</w:t>
      </w:r>
      <w:r w:rsidRPr="00706F03">
        <w:rPr>
          <w:rFonts w:ascii="Times New Roman" w:eastAsia="DFKai-SB" w:hAnsi="Times New Roman" w:cs="Times New Roman"/>
          <w:color w:val="auto"/>
          <w:szCs w:val="28"/>
        </w:rPr>
        <w:t>與參數選擇</w:t>
      </w:r>
    </w:p>
    <w:p w14:paraId="11515593" w14:textId="77777777" w:rsidR="009A19D8" w:rsidRPr="00706F03" w:rsidRDefault="009A19D8" w:rsidP="0004071A">
      <w:pPr>
        <w:spacing w:line="276" w:lineRule="auto"/>
        <w:outlineLvl w:val="0"/>
        <w:rPr>
          <w:rFonts w:cs="Times New Roman"/>
          <w:szCs w:val="28"/>
        </w:rPr>
      </w:pPr>
      <w:r w:rsidRPr="00706F03">
        <w:rPr>
          <w:rFonts w:cs="Times New Roman"/>
          <w:szCs w:val="28"/>
        </w:rPr>
        <w:t>本研究首先依案件類型將資料區分為行政、民事、刑事與刑事附帶民事四個資料集，並分別進行後續模型建構與評估。由於四類案件在樣本數、法律用語、裁判邏輯與裁判結果分布上皆可能存在差異，本研究並未將所有案件合併為單一資料集後再進行</w:t>
      </w:r>
      <w:r w:rsidR="0049398B" w:rsidRPr="00706F03">
        <w:rPr>
          <w:rFonts w:cs="Times New Roman" w:hint="eastAsia"/>
          <w:szCs w:val="28"/>
        </w:rPr>
        <w:t>劃分</w:t>
      </w:r>
      <w:r w:rsidRPr="00706F03">
        <w:rPr>
          <w:rFonts w:cs="Times New Roman"/>
          <w:szCs w:val="28"/>
        </w:rPr>
        <w:t>，而是針對各案件類型分別建立模型，以便比較不同案件類型下之分類表現。</w:t>
      </w:r>
    </w:p>
    <w:p w14:paraId="784CAE62" w14:textId="77777777" w:rsidR="009A19D8" w:rsidRPr="00706F03" w:rsidRDefault="009A19D8" w:rsidP="0004071A">
      <w:pPr>
        <w:spacing w:line="276" w:lineRule="auto"/>
        <w:outlineLvl w:val="0"/>
        <w:rPr>
          <w:rFonts w:cs="Times New Roman"/>
          <w:szCs w:val="28"/>
        </w:rPr>
      </w:pPr>
      <w:r w:rsidRPr="00706F03">
        <w:rPr>
          <w:rFonts w:cs="Times New Roman"/>
          <w:szCs w:val="28"/>
        </w:rPr>
        <w:t>在</w:t>
      </w:r>
      <w:r w:rsidR="0049398B" w:rsidRPr="00706F03">
        <w:rPr>
          <w:rFonts w:cs="Times New Roman"/>
          <w:szCs w:val="28"/>
        </w:rPr>
        <w:t>資料集劃分前</w:t>
      </w:r>
      <w:r w:rsidRPr="00706F03">
        <w:rPr>
          <w:rFonts w:cs="Times New Roman"/>
          <w:szCs w:val="28"/>
        </w:rPr>
        <w:t>，本研究已先針對各案件類型資料集建立</w:t>
      </w:r>
      <w:r w:rsidRPr="00706F03">
        <w:rPr>
          <w:rFonts w:cs="Times New Roman"/>
          <w:szCs w:val="28"/>
        </w:rPr>
        <w:t xml:space="preserve"> BoW</w:t>
      </w:r>
      <w:r w:rsidRPr="00706F03">
        <w:rPr>
          <w:rFonts w:cs="Times New Roman"/>
          <w:szCs w:val="28"/>
        </w:rPr>
        <w:t>、</w:t>
      </w:r>
      <w:r w:rsidRPr="00706F03">
        <w:rPr>
          <w:rFonts w:cs="Times New Roman"/>
          <w:szCs w:val="28"/>
        </w:rPr>
        <w:t xml:space="preserve">TF </w:t>
      </w:r>
      <w:r w:rsidRPr="00706F03">
        <w:rPr>
          <w:rFonts w:cs="Times New Roman"/>
          <w:szCs w:val="28"/>
        </w:rPr>
        <w:t>與</w:t>
      </w:r>
      <w:r w:rsidRPr="00706F03">
        <w:rPr>
          <w:rFonts w:cs="Times New Roman"/>
          <w:szCs w:val="28"/>
        </w:rPr>
        <w:t xml:space="preserve"> TF-IDF </w:t>
      </w:r>
      <w:r w:rsidRPr="00706F03">
        <w:rPr>
          <w:rFonts w:cs="Times New Roman"/>
          <w:szCs w:val="28"/>
        </w:rPr>
        <w:t>之文件－詞項矩陣（</w:t>
      </w:r>
      <w:r w:rsidRPr="00706F03">
        <w:rPr>
          <w:rFonts w:cs="Times New Roman"/>
          <w:szCs w:val="28"/>
        </w:rPr>
        <w:t>Document-Term Matrix, DTM</w:t>
      </w:r>
      <w:r w:rsidRPr="00706F03">
        <w:rPr>
          <w:rFonts w:cs="Times New Roman"/>
          <w:szCs w:val="28"/>
        </w:rPr>
        <w:t>）。亦即，文字特徵表示係先於各案件類型資料集中完成，將裁判文本轉換為模型可處理之數值矩陣。因此，本研究不將</w:t>
      </w:r>
      <w:r w:rsidRPr="00706F03">
        <w:rPr>
          <w:rFonts w:cs="Times New Roman"/>
          <w:szCs w:val="28"/>
        </w:rPr>
        <w:t xml:space="preserve"> BoW</w:t>
      </w:r>
      <w:r w:rsidRPr="00706F03">
        <w:rPr>
          <w:rFonts w:cs="Times New Roman"/>
          <w:szCs w:val="28"/>
        </w:rPr>
        <w:t>、</w:t>
      </w:r>
      <w:r w:rsidRPr="00706F03">
        <w:rPr>
          <w:rFonts w:cs="Times New Roman"/>
          <w:szCs w:val="28"/>
        </w:rPr>
        <w:t xml:space="preserve">TF </w:t>
      </w:r>
      <w:r w:rsidRPr="00706F03">
        <w:rPr>
          <w:rFonts w:cs="Times New Roman"/>
          <w:szCs w:val="28"/>
        </w:rPr>
        <w:t>與</w:t>
      </w:r>
      <w:r w:rsidRPr="00706F03">
        <w:rPr>
          <w:rFonts w:cs="Times New Roman"/>
          <w:szCs w:val="28"/>
        </w:rPr>
        <w:t xml:space="preserve"> TF-IDF </w:t>
      </w:r>
      <w:r w:rsidRPr="00706F03">
        <w:rPr>
          <w:rFonts w:cs="Times New Roman"/>
          <w:szCs w:val="28"/>
        </w:rPr>
        <w:lastRenderedPageBreak/>
        <w:t>之詞彙表建立描述為完全僅由訓練集估計，而是明確區分「文件－詞項矩陣建立」與後續「模型訓練階段」之處理流程。</w:t>
      </w:r>
    </w:p>
    <w:p w14:paraId="30CAD878" w14:textId="77777777" w:rsidR="009A19D8" w:rsidRPr="00706F03" w:rsidRDefault="009A19D8" w:rsidP="0004071A">
      <w:pPr>
        <w:spacing w:line="276" w:lineRule="auto"/>
        <w:outlineLvl w:val="0"/>
        <w:rPr>
          <w:rFonts w:cs="Times New Roman"/>
          <w:szCs w:val="28"/>
        </w:rPr>
      </w:pPr>
      <w:r w:rsidRPr="00706F03">
        <w:rPr>
          <w:rFonts w:cs="Times New Roman"/>
          <w:szCs w:val="28"/>
        </w:rPr>
        <w:t>整體資料處理與</w:t>
      </w:r>
      <w:r w:rsidR="0049398B" w:rsidRPr="00706F03">
        <w:rPr>
          <w:rFonts w:cs="Times New Roman" w:hint="eastAsia"/>
          <w:szCs w:val="28"/>
        </w:rPr>
        <w:t>劃分</w:t>
      </w:r>
      <w:r w:rsidRPr="00706F03">
        <w:rPr>
          <w:rFonts w:cs="Times New Roman"/>
          <w:szCs w:val="28"/>
        </w:rPr>
        <w:t>流程可表示為：</w:t>
      </w:r>
    </w:p>
    <w:p w14:paraId="70DF389A" w14:textId="77777777" w:rsidR="009A19D8" w:rsidRPr="00706F03" w:rsidRDefault="009A19D8" w:rsidP="0004071A">
      <w:pPr>
        <w:spacing w:line="276" w:lineRule="auto"/>
        <w:outlineLvl w:val="0"/>
        <w:rPr>
          <w:rFonts w:cs="Times New Roman"/>
          <w:szCs w:val="28"/>
        </w:rPr>
      </w:pPr>
      <m:oMathPara>
        <m:oMath>
          <m:r>
            <m:rPr>
              <m:sty m:val="p"/>
            </m:rPr>
            <w:rPr>
              <w:rFonts w:ascii="Cambria Math" w:hAnsi="Cambria Math" w:cs="Times New Roman"/>
              <w:szCs w:val="28"/>
            </w:rPr>
            <m:t>Case Type Dataset</m:t>
          </m:r>
          <m:r>
            <w:rPr>
              <w:rFonts w:ascii="Cambria Math" w:hAnsi="Cambria Math" w:cs="Times New Roman"/>
              <w:szCs w:val="28"/>
            </w:rPr>
            <m:t>→</m:t>
          </m:r>
          <m:r>
            <m:rPr>
              <m:sty m:val="p"/>
            </m:rPr>
            <w:rPr>
              <w:rFonts w:ascii="Cambria Math" w:hAnsi="Cambria Math" w:cs="Times New Roman"/>
              <w:szCs w:val="28"/>
            </w:rPr>
            <m:t>DTM Construction</m:t>
          </m:r>
          <m:r>
            <w:rPr>
              <w:rFonts w:ascii="Cambria Math" w:hAnsi="Cambria Math" w:cs="Times New Roman"/>
              <w:szCs w:val="28"/>
            </w:rPr>
            <m:t>→70:10:20</m:t>
          </m:r>
          <m:r>
            <m:rPr>
              <m:sty m:val="p"/>
            </m:rPr>
            <w:rPr>
              <w:rFonts w:ascii="Cambria Math" w:hAnsi="Cambria Math" w:cs="Times New Roman"/>
              <w:szCs w:val="28"/>
            </w:rPr>
            <m:t xml:space="preserve"> Split</m:t>
          </m:r>
          <m:r>
            <w:rPr>
              <w:rFonts w:ascii="Cambria Math" w:hAnsi="Cambria Math" w:cs="Times New Roman"/>
              <w:szCs w:val="28"/>
            </w:rPr>
            <m:t>→(</m:t>
          </m:r>
          <m:r>
            <m:rPr>
              <m:sty m:val="p"/>
            </m:rPr>
            <w:rPr>
              <w:rFonts w:ascii="Cambria Math" w:hAnsi="Cambria Math" w:cs="Times New Roman"/>
              <w:szCs w:val="28"/>
            </w:rPr>
            <m:t>Training Set</m:t>
          </m:r>
          <m:r>
            <w:rPr>
              <w:rFonts w:ascii="Cambria Math" w:hAnsi="Cambria Math" w:cs="Times New Roman"/>
              <w:szCs w:val="28"/>
            </w:rPr>
            <m:t>,</m:t>
          </m:r>
          <m:r>
            <m:rPr>
              <m:sty m:val="p"/>
            </m:rPr>
            <w:rPr>
              <w:rFonts w:ascii="Cambria Math" w:hAnsi="Cambria Math" w:cs="Times New Roman"/>
              <w:szCs w:val="28"/>
            </w:rPr>
            <m:t>Validation Set</m:t>
          </m:r>
          <m:r>
            <w:rPr>
              <w:rFonts w:ascii="Cambria Math" w:hAnsi="Cambria Math" w:cs="Times New Roman"/>
              <w:szCs w:val="28"/>
            </w:rPr>
            <m:t>,</m:t>
          </m:r>
          <m:r>
            <m:rPr>
              <m:sty m:val="p"/>
            </m:rPr>
            <w:rPr>
              <w:rFonts w:ascii="Cambria Math" w:hAnsi="Cambria Math" w:cs="Times New Roman"/>
              <w:szCs w:val="28"/>
            </w:rPr>
            <m:t>Test Set</m:t>
          </m:r>
          <m:r>
            <w:rPr>
              <w:rFonts w:ascii="Cambria Math" w:hAnsi="Cambria Math" w:cs="Times New Roman"/>
              <w:szCs w:val="28"/>
            </w:rPr>
            <m:t>)</m:t>
          </m:r>
        </m:oMath>
      </m:oMathPara>
    </w:p>
    <w:p w14:paraId="01AD4E6D" w14:textId="49E189E8" w:rsidR="009A19D8" w:rsidRPr="00706F03" w:rsidRDefault="00661ACD" w:rsidP="003E09F7">
      <w:pPr>
        <w:spacing w:line="276" w:lineRule="auto"/>
        <w:outlineLvl w:val="0"/>
        <w:rPr>
          <w:rFonts w:cs="Times New Roman"/>
          <w:szCs w:val="28"/>
        </w:rPr>
      </w:pPr>
      <w:r w:rsidRPr="00706F03">
        <w:rPr>
          <w:rFonts w:cs="Times New Roman"/>
          <w:szCs w:val="28"/>
        </w:rPr>
        <w:t xml:space="preserve">Case Type Dataset </w:t>
      </w:r>
      <w:r w:rsidRPr="00706F03">
        <w:rPr>
          <w:rFonts w:cs="Times New Roman"/>
          <w:szCs w:val="28"/>
        </w:rPr>
        <w:t>代表行政、民事、刑事與刑事附帶民事四類案件資料集；</w:t>
      </w:r>
      <w:r w:rsidRPr="00706F03">
        <w:rPr>
          <w:rFonts w:cs="Times New Roman"/>
          <w:szCs w:val="28"/>
        </w:rPr>
        <w:t xml:space="preserve">DTM Construction </w:t>
      </w:r>
      <w:r w:rsidRPr="00706F03">
        <w:rPr>
          <w:rFonts w:cs="Times New Roman"/>
          <w:szCs w:val="28"/>
        </w:rPr>
        <w:t>代表分別建立</w:t>
      </w:r>
      <w:r w:rsidRPr="00706F03">
        <w:rPr>
          <w:rFonts w:cs="Times New Roman"/>
          <w:szCs w:val="28"/>
        </w:rPr>
        <w:t xml:space="preserve"> BoW</w:t>
      </w:r>
      <w:r w:rsidRPr="00706F03">
        <w:rPr>
          <w:rFonts w:cs="Times New Roman"/>
          <w:szCs w:val="28"/>
        </w:rPr>
        <w:t>、</w:t>
      </w:r>
      <w:r w:rsidRPr="00706F03">
        <w:rPr>
          <w:rFonts w:cs="Times New Roman"/>
          <w:szCs w:val="28"/>
        </w:rPr>
        <w:t xml:space="preserve">TF </w:t>
      </w:r>
      <w:r w:rsidRPr="00706F03">
        <w:rPr>
          <w:rFonts w:cs="Times New Roman"/>
          <w:szCs w:val="28"/>
        </w:rPr>
        <w:t>與</w:t>
      </w:r>
      <w:r w:rsidRPr="00706F03">
        <w:rPr>
          <w:rFonts w:cs="Times New Roman"/>
          <w:szCs w:val="28"/>
        </w:rPr>
        <w:t xml:space="preserve"> TF-IDF </w:t>
      </w:r>
      <w:r w:rsidRPr="00706F03">
        <w:rPr>
          <w:rFonts w:cs="Times New Roman"/>
          <w:szCs w:val="28"/>
        </w:rPr>
        <w:t>文件－詞項矩陣；</w:t>
      </w:r>
      <w:r w:rsidRPr="00706F03">
        <w:rPr>
          <w:rFonts w:cs="Times New Roman"/>
          <w:szCs w:val="28"/>
        </w:rPr>
        <w:t xml:space="preserve">70:10:20 Split </w:t>
      </w:r>
      <w:r w:rsidRPr="00706F03">
        <w:rPr>
          <w:rFonts w:cs="Times New Roman"/>
          <w:szCs w:val="28"/>
        </w:rPr>
        <w:t>則代表將各案件類型資料集依</w:t>
      </w:r>
      <w:r w:rsidRPr="00706F03">
        <w:rPr>
          <w:rFonts w:cs="Times New Roman"/>
          <w:szCs w:val="28"/>
        </w:rPr>
        <w:t xml:space="preserve"> 70%</w:t>
      </w:r>
      <w:r w:rsidRPr="00706F03">
        <w:rPr>
          <w:rFonts w:cs="Times New Roman"/>
          <w:szCs w:val="28"/>
        </w:rPr>
        <w:t>、</w:t>
      </w:r>
      <w:r w:rsidRPr="00706F03">
        <w:rPr>
          <w:rFonts w:cs="Times New Roman"/>
          <w:szCs w:val="28"/>
        </w:rPr>
        <w:t xml:space="preserve">10% </w:t>
      </w:r>
      <w:r w:rsidRPr="00706F03">
        <w:rPr>
          <w:rFonts w:cs="Times New Roman"/>
          <w:szCs w:val="28"/>
        </w:rPr>
        <w:t>與</w:t>
      </w:r>
      <w:r w:rsidRPr="00706F03">
        <w:rPr>
          <w:rFonts w:cs="Times New Roman"/>
          <w:szCs w:val="28"/>
        </w:rPr>
        <w:t xml:space="preserve"> 20% </w:t>
      </w:r>
      <w:r w:rsidRPr="00706F03">
        <w:rPr>
          <w:rFonts w:cs="Times New Roman"/>
          <w:szCs w:val="28"/>
        </w:rPr>
        <w:t>的比例，分別劃分為訓練集、驗證集與測試集。此比例係作為本研究固定之實驗設計，用以區分模型訓練、參數選擇與最終評估三個階段，</w:t>
      </w:r>
      <w:r w:rsidR="00231613">
        <w:rPr>
          <w:rFonts w:cs="Times New Roman" w:hint="eastAsia"/>
          <w:szCs w:val="28"/>
        </w:rPr>
        <w:t>而</w:t>
      </w:r>
      <w:r w:rsidRPr="00706F03">
        <w:rPr>
          <w:rFonts w:cs="Times New Roman"/>
          <w:szCs w:val="28"/>
        </w:rPr>
        <w:t>不主張其具有理論上的最適性。</w:t>
      </w:r>
      <w:r w:rsidR="00231613" w:rsidRPr="00231613">
        <w:rPr>
          <w:rFonts w:cs="Times New Roman" w:hint="eastAsia"/>
          <w:szCs w:val="28"/>
        </w:rPr>
        <w:t>資料切分時，本研究依裁判結果標籤進行分層抽樣，使訓練集、驗證集與測試集維持相近的敗訴、部分勝訴與勝訴比例，以提升模型評估之穩定性。</w:t>
      </w:r>
      <w:r w:rsidR="009A19D8" w:rsidRPr="00706F03">
        <w:rPr>
          <w:rFonts w:cs="Times New Roman"/>
          <w:szCs w:val="28"/>
        </w:rPr>
        <w:t>進入模型訓練階段後，本研究僅使用訓練集估計卡方特徵選擇、</w:t>
      </w:r>
      <w:r w:rsidR="009A19D8" w:rsidRPr="00706F03">
        <w:rPr>
          <w:rFonts w:cs="Times New Roman"/>
          <w:szCs w:val="28"/>
        </w:rPr>
        <w:t xml:space="preserve">MNIR </w:t>
      </w:r>
      <w:r w:rsidR="009A19D8" w:rsidRPr="00706F03">
        <w:rPr>
          <w:rFonts w:cs="Times New Roman"/>
          <w:szCs w:val="28"/>
        </w:rPr>
        <w:t>特徵轉換模型與</w:t>
      </w:r>
      <w:r w:rsidR="009A19D8" w:rsidRPr="00706F03">
        <w:rPr>
          <w:rFonts w:cs="Times New Roman"/>
          <w:szCs w:val="28"/>
        </w:rPr>
        <w:t xml:space="preserve"> SVM </w:t>
      </w:r>
      <w:r w:rsidR="009A19D8" w:rsidRPr="00706F03">
        <w:rPr>
          <w:rFonts w:cs="Times New Roman"/>
          <w:szCs w:val="28"/>
        </w:rPr>
        <w:t>分類器。具體而言，卡方特徵選擇係以訓練集資料計算各詞彙特徵與裁判結果標籤之關聯，並選取前</w:t>
      </w:r>
      <w:r w:rsidR="009A19D8" w:rsidRPr="00706F03">
        <w:rPr>
          <w:rFonts w:cs="Times New Roman"/>
          <w:szCs w:val="28"/>
        </w:rPr>
        <w:t xml:space="preserve"> </w:t>
      </w:r>
      <m:oMath>
        <m:r>
          <w:rPr>
            <w:rFonts w:ascii="Cambria Math" w:hAnsi="Cambria Math" w:cs="Times New Roman"/>
            <w:szCs w:val="28"/>
          </w:rPr>
          <m:t xml:space="preserve">K </m:t>
        </m:r>
      </m:oMath>
      <w:r w:rsidR="009A19D8" w:rsidRPr="00706F03">
        <w:rPr>
          <w:rFonts w:cs="Times New Roman"/>
          <w:szCs w:val="28"/>
        </w:rPr>
        <w:t>個特徵；</w:t>
      </w:r>
      <w:r w:rsidR="009A19D8" w:rsidRPr="00706F03">
        <w:rPr>
          <w:rFonts w:cs="Times New Roman"/>
          <w:szCs w:val="28"/>
        </w:rPr>
        <w:t xml:space="preserve">MNIR </w:t>
      </w:r>
      <w:r w:rsidR="009A19D8" w:rsidRPr="00706F03">
        <w:rPr>
          <w:rFonts w:cs="Times New Roman"/>
          <w:szCs w:val="28"/>
        </w:rPr>
        <w:t>模型亦以訓練集之卡方篩選後特徵與裁判結果標籤進行估計；</w:t>
      </w:r>
      <w:r w:rsidR="009A19D8" w:rsidRPr="00706F03">
        <w:rPr>
          <w:rFonts w:cs="Times New Roman"/>
          <w:szCs w:val="28"/>
        </w:rPr>
        <w:t xml:space="preserve">SVM </w:t>
      </w:r>
      <w:r w:rsidR="009A19D8" w:rsidRPr="00706F03">
        <w:rPr>
          <w:rFonts w:cs="Times New Roman"/>
          <w:szCs w:val="28"/>
        </w:rPr>
        <w:t>分類器則使用訓練集特徵進行分類模型訓練。驗證集與測試集不參與上述卡方特徵選擇規則、</w:t>
      </w:r>
      <w:r w:rsidR="009A19D8" w:rsidRPr="00706F03">
        <w:rPr>
          <w:rFonts w:cs="Times New Roman"/>
          <w:szCs w:val="28"/>
        </w:rPr>
        <w:t xml:space="preserve">MNIR </w:t>
      </w:r>
      <w:r w:rsidR="009A19D8" w:rsidRPr="00706F03">
        <w:rPr>
          <w:rFonts w:cs="Times New Roman"/>
          <w:szCs w:val="28"/>
        </w:rPr>
        <w:t>模型或初始</w:t>
      </w:r>
      <w:r w:rsidR="009A19D8" w:rsidRPr="00706F03">
        <w:rPr>
          <w:rFonts w:cs="Times New Roman"/>
          <w:szCs w:val="28"/>
        </w:rPr>
        <w:t xml:space="preserve"> SVM </w:t>
      </w:r>
      <w:r w:rsidR="009A19D8" w:rsidRPr="00706F03">
        <w:rPr>
          <w:rFonts w:cs="Times New Roman"/>
          <w:szCs w:val="28"/>
        </w:rPr>
        <w:t>分類器之估計，而是套用由訓練集得到的特徵選擇與模型轉換規則。</w:t>
      </w:r>
    </w:p>
    <w:p w14:paraId="70A65E65" w14:textId="77777777" w:rsidR="009A19D8" w:rsidRPr="00706F03" w:rsidRDefault="009A19D8" w:rsidP="0004071A">
      <w:pPr>
        <w:spacing w:line="276" w:lineRule="auto"/>
        <w:outlineLvl w:val="0"/>
        <w:rPr>
          <w:rFonts w:cs="Times New Roman"/>
          <w:szCs w:val="28"/>
        </w:rPr>
      </w:pPr>
      <w:r w:rsidRPr="00706F03">
        <w:rPr>
          <w:rFonts w:cs="Times New Roman"/>
          <w:szCs w:val="28"/>
        </w:rPr>
        <w:t>本研究之模型訓練與參數選擇流程可表示為：</w:t>
      </w:r>
    </w:p>
    <w:p w14:paraId="39804EBE" w14:textId="77777777" w:rsidR="009A19D8" w:rsidRPr="00706F03" w:rsidRDefault="009A19D8" w:rsidP="0004071A">
      <w:pPr>
        <w:spacing w:line="276" w:lineRule="auto"/>
        <w:outlineLvl w:val="0"/>
        <w:rPr>
          <w:rFonts w:cs="Times New Roman"/>
          <w:szCs w:val="28"/>
        </w:rPr>
      </w:pPr>
      <m:oMathPara>
        <m:oMath>
          <m:r>
            <m:rPr>
              <m:sty m:val="p"/>
            </m:rPr>
            <w:rPr>
              <w:rFonts w:ascii="Cambria Math" w:hAnsi="Cambria Math" w:cs="Times New Roman"/>
              <w:szCs w:val="28"/>
            </w:rPr>
            <m:t>Training Set</m:t>
          </m:r>
          <m:r>
            <w:rPr>
              <w:rFonts w:ascii="Cambria Math" w:hAnsi="Cambria Math" w:cs="Times New Roman"/>
              <w:szCs w:val="28"/>
            </w:rPr>
            <m:t>→</m:t>
          </m:r>
          <m:r>
            <m:rPr>
              <m:sty m:val="p"/>
            </m:rPr>
            <w:rPr>
              <w:rFonts w:ascii="Cambria Math" w:hAnsi="Cambria Math" w:cs="Times New Roman"/>
              <w:szCs w:val="28"/>
            </w:rPr>
            <m:t>Chi</m:t>
          </m:r>
          <m:r>
            <m:rPr>
              <m:nor/>
            </m:rPr>
            <w:rPr>
              <w:rFonts w:cs="Times New Roman"/>
              <w:szCs w:val="28"/>
            </w:rPr>
            <m:t>-</m:t>
          </m:r>
          <m:r>
            <m:rPr>
              <m:sty m:val="p"/>
            </m:rPr>
            <w:rPr>
              <w:rFonts w:ascii="Cambria Math" w:hAnsi="Cambria Math" w:cs="Times New Roman"/>
              <w:szCs w:val="28"/>
            </w:rPr>
            <m:t xml:space="preserve">square Select </m:t>
          </m:r>
          <m:r>
            <w:rPr>
              <w:rFonts w:ascii="Cambria Math" w:hAnsi="Cambria Math" w:cs="Times New Roman"/>
              <w:szCs w:val="28"/>
            </w:rPr>
            <m:t>K→</m:t>
          </m:r>
          <m:r>
            <m:rPr>
              <m:sty m:val="p"/>
            </m:rPr>
            <w:rPr>
              <w:rFonts w:ascii="Cambria Math" w:hAnsi="Cambria Math" w:cs="Times New Roman"/>
              <w:szCs w:val="28"/>
            </w:rPr>
            <m:t>Model Training</m:t>
          </m:r>
          <m:r>
            <w:rPr>
              <w:rFonts w:ascii="Cambria Math" w:hAnsi="Cambria Math" w:cs="Times New Roman"/>
              <w:szCs w:val="28"/>
            </w:rPr>
            <m:t>→</m:t>
          </m:r>
          <m:r>
            <m:rPr>
              <m:sty m:val="p"/>
            </m:rPr>
            <w:rPr>
              <w:rFonts w:ascii="Cambria Math" w:hAnsi="Cambria Math" w:cs="Times New Roman"/>
              <w:szCs w:val="28"/>
            </w:rPr>
            <m:t>Validation Macro F</m:t>
          </m:r>
          <m:r>
            <w:rPr>
              <w:rFonts w:ascii="Cambria Math" w:hAnsi="Cambria Math" w:cs="Times New Roman"/>
              <w:szCs w:val="28"/>
            </w:rPr>
            <m:t>1→</m:t>
          </m:r>
          <m:r>
            <m:rPr>
              <m:sty m:val="p"/>
            </m:rPr>
            <w:rPr>
              <w:rFonts w:ascii="Cambria Math" w:hAnsi="Cambria Math" w:cs="Times New Roman"/>
              <w:szCs w:val="28"/>
            </w:rPr>
            <m:t xml:space="preserve">Select Best </m:t>
          </m:r>
          <m:r>
            <w:rPr>
              <w:rFonts w:ascii="Cambria Math" w:hAnsi="Cambria Math" w:cs="Times New Roman"/>
              <w:szCs w:val="28"/>
            </w:rPr>
            <m:t>(K,C)</m:t>
          </m:r>
        </m:oMath>
      </m:oMathPara>
    </w:p>
    <w:p w14:paraId="2A209572" w14:textId="1C742561" w:rsidR="009A19D8" w:rsidRPr="00706F03" w:rsidRDefault="004C4318" w:rsidP="003E09F7">
      <w:pPr>
        <w:spacing w:line="276" w:lineRule="auto"/>
        <w:outlineLvl w:val="0"/>
        <w:rPr>
          <w:rFonts w:cs="Times New Roman"/>
          <w:szCs w:val="28"/>
        </w:rPr>
      </w:pPr>
      <w:r w:rsidRPr="00706F03">
        <w:rPr>
          <w:rFonts w:cs="Times New Roman" w:hint="eastAsia"/>
          <w:szCs w:val="28"/>
        </w:rPr>
        <w:t>其中，</w:t>
      </w:r>
      <w:r w:rsidRPr="00706F03">
        <w:rPr>
          <w:rFonts w:cs="Times New Roman" w:hint="eastAsia"/>
          <w:szCs w:val="28"/>
        </w:rPr>
        <w:t>Chi-square Select</w:t>
      </w:r>
      <w:r w:rsidRPr="00706F03">
        <w:rPr>
          <w:rFonts w:ascii="Cambria Math" w:hAnsi="Cambria Math" w:cs="Cambria Math"/>
          <w:szCs w:val="28"/>
        </w:rPr>
        <w:t>𝐾</w:t>
      </w:r>
      <w:r w:rsidRPr="00706F03">
        <w:rPr>
          <w:rFonts w:cs="Times New Roman" w:hint="eastAsia"/>
          <w:szCs w:val="28"/>
        </w:rPr>
        <w:t xml:space="preserve"> </w:t>
      </w:r>
      <w:r w:rsidRPr="00706F03">
        <w:rPr>
          <w:rFonts w:cs="Times New Roman" w:hint="eastAsia"/>
          <w:szCs w:val="28"/>
        </w:rPr>
        <w:t>代表依卡方統計量選取前</w:t>
      </w:r>
      <w:r w:rsidRPr="00706F03">
        <w:rPr>
          <w:rFonts w:cs="Times New Roman" w:hint="eastAsia"/>
          <w:szCs w:val="28"/>
        </w:rPr>
        <w:t xml:space="preserve"> </w:t>
      </w:r>
      <w:r w:rsidRPr="00706F03">
        <w:rPr>
          <w:rFonts w:ascii="Cambria Math" w:hAnsi="Cambria Math" w:cs="Cambria Math"/>
          <w:szCs w:val="28"/>
        </w:rPr>
        <w:t>𝐾</w:t>
      </w:r>
      <w:r w:rsidRPr="00706F03">
        <w:rPr>
          <w:rFonts w:cs="Times New Roman" w:hint="eastAsia"/>
          <w:szCs w:val="28"/>
        </w:rPr>
        <w:t xml:space="preserve"> </w:t>
      </w:r>
      <w:r w:rsidRPr="00706F03">
        <w:rPr>
          <w:rFonts w:cs="Times New Roman" w:hint="eastAsia"/>
          <w:szCs w:val="28"/>
        </w:rPr>
        <w:t>個詞彙特徵；</w:t>
      </w:r>
      <w:r w:rsidRPr="00706F03">
        <w:rPr>
          <w:rFonts w:cs="Times New Roman" w:hint="eastAsia"/>
          <w:szCs w:val="28"/>
        </w:rPr>
        <w:t xml:space="preserve">Model Training </w:t>
      </w:r>
      <w:r w:rsidRPr="00706F03">
        <w:rPr>
          <w:rFonts w:cs="Times New Roman" w:hint="eastAsia"/>
          <w:szCs w:val="28"/>
        </w:rPr>
        <w:t>代表依前述兩種流程進行模型訓練；</w:t>
      </w:r>
      <w:r w:rsidRPr="00706F03">
        <w:rPr>
          <w:rFonts w:cs="Times New Roman" w:hint="eastAsia"/>
          <w:szCs w:val="28"/>
        </w:rPr>
        <w:t xml:space="preserve">Validation Macro F1 </w:t>
      </w:r>
      <w:r w:rsidRPr="00706F03">
        <w:rPr>
          <w:rFonts w:cs="Times New Roman" w:hint="eastAsia"/>
          <w:szCs w:val="28"/>
        </w:rPr>
        <w:t>代表以驗證集之</w:t>
      </w:r>
      <w:r w:rsidRPr="00706F03">
        <w:rPr>
          <w:rFonts w:cs="Times New Roman" w:hint="eastAsia"/>
          <w:szCs w:val="28"/>
        </w:rPr>
        <w:t xml:space="preserve"> Macro F1 </w:t>
      </w:r>
      <w:r w:rsidRPr="00706F03">
        <w:rPr>
          <w:rFonts w:cs="Times New Roman" w:hint="eastAsia"/>
          <w:szCs w:val="28"/>
        </w:rPr>
        <w:t>作為模型選擇依據；</w:t>
      </w:r>
      <w:r w:rsidRPr="00706F03">
        <w:rPr>
          <w:rFonts w:cs="Times New Roman" w:hint="eastAsia"/>
          <w:szCs w:val="28"/>
        </w:rPr>
        <w:t>Select Best (</w:t>
      </w:r>
      <w:r w:rsidRPr="00706F03">
        <w:rPr>
          <w:rFonts w:ascii="Cambria Math" w:hAnsi="Cambria Math" w:cs="Cambria Math"/>
          <w:szCs w:val="28"/>
        </w:rPr>
        <w:t>𝐾</w:t>
      </w:r>
      <w:r w:rsidRPr="00706F03">
        <w:rPr>
          <w:rFonts w:cs="Times New Roman" w:hint="eastAsia"/>
          <w:szCs w:val="28"/>
        </w:rPr>
        <w:t>,</w:t>
      </w:r>
      <w:r w:rsidRPr="00706F03">
        <w:rPr>
          <w:rFonts w:ascii="Cambria Math" w:hAnsi="Cambria Math" w:cs="Cambria Math"/>
          <w:szCs w:val="28"/>
        </w:rPr>
        <w:t>𝐶</w:t>
      </w:r>
      <w:r w:rsidRPr="00706F03">
        <w:rPr>
          <w:rFonts w:cs="Times New Roman" w:hint="eastAsia"/>
          <w:szCs w:val="28"/>
        </w:rPr>
        <w:t xml:space="preserve">) </w:t>
      </w:r>
      <w:r w:rsidRPr="00706F03">
        <w:rPr>
          <w:rFonts w:cs="Times New Roman" w:hint="eastAsia"/>
          <w:szCs w:val="28"/>
        </w:rPr>
        <w:t>則代表選出最佳卡方特徵數</w:t>
      </w:r>
      <w:r w:rsidRPr="00706F03">
        <w:rPr>
          <w:rFonts w:cs="Times New Roman" w:hint="eastAsia"/>
          <w:szCs w:val="28"/>
        </w:rPr>
        <w:t xml:space="preserve"> </w:t>
      </w:r>
      <w:r w:rsidRPr="00706F03">
        <w:rPr>
          <w:rFonts w:ascii="Cambria Math" w:hAnsi="Cambria Math" w:cs="Cambria Math"/>
          <w:szCs w:val="28"/>
        </w:rPr>
        <w:t>𝐾</w:t>
      </w:r>
      <w:r w:rsidRPr="00706F03">
        <w:rPr>
          <w:rFonts w:cs="Times New Roman" w:hint="eastAsia"/>
          <w:szCs w:val="28"/>
        </w:rPr>
        <w:t xml:space="preserve"> </w:t>
      </w:r>
      <w:r w:rsidRPr="00706F03">
        <w:rPr>
          <w:rFonts w:cs="Times New Roman" w:hint="eastAsia"/>
          <w:szCs w:val="28"/>
        </w:rPr>
        <w:t>與</w:t>
      </w:r>
      <w:r w:rsidRPr="00706F03">
        <w:rPr>
          <w:rFonts w:cs="Times New Roman" w:hint="eastAsia"/>
          <w:szCs w:val="28"/>
        </w:rPr>
        <w:t xml:space="preserve"> SVM </w:t>
      </w:r>
      <w:r w:rsidRPr="00706F03">
        <w:rPr>
          <w:rFonts w:cs="Times New Roman" w:hint="eastAsia"/>
          <w:szCs w:val="28"/>
        </w:rPr>
        <w:t>懲罰參數</w:t>
      </w:r>
      <w:r w:rsidRPr="00706F03">
        <w:rPr>
          <w:rFonts w:cs="Times New Roman" w:hint="eastAsia"/>
          <w:szCs w:val="28"/>
        </w:rPr>
        <w:t xml:space="preserve"> </w:t>
      </w:r>
      <w:r w:rsidRPr="00706F03">
        <w:rPr>
          <w:rFonts w:ascii="Cambria Math" w:hAnsi="Cambria Math" w:cs="Cambria Math"/>
          <w:szCs w:val="28"/>
        </w:rPr>
        <w:t>𝐶</w:t>
      </w:r>
      <w:r w:rsidRPr="00706F03">
        <w:rPr>
          <w:rFonts w:cs="Times New Roman" w:hint="eastAsia"/>
          <w:szCs w:val="28"/>
        </w:rPr>
        <w:t>。</w:t>
      </w:r>
      <w:r w:rsidR="009A19D8" w:rsidRPr="00706F03">
        <w:rPr>
          <w:rFonts w:cs="Times New Roman"/>
          <w:szCs w:val="28"/>
        </w:rPr>
        <w:t>在選出最佳</w:t>
      </w:r>
      <w:r w:rsidR="009A19D8" w:rsidRPr="00706F03">
        <w:rPr>
          <w:rFonts w:cs="Times New Roman"/>
          <w:szCs w:val="28"/>
        </w:rPr>
        <w:t xml:space="preserve"> </w:t>
      </w:r>
      <m:oMath>
        <m:r>
          <w:rPr>
            <w:rFonts w:ascii="Cambria Math" w:hAnsi="Cambria Math" w:cs="Times New Roman"/>
            <w:szCs w:val="28"/>
          </w:rPr>
          <m:t>K</m:t>
        </m:r>
      </m:oMath>
      <w:r w:rsidR="009A19D8" w:rsidRPr="00706F03">
        <w:rPr>
          <w:rFonts w:cs="Times New Roman"/>
          <w:szCs w:val="28"/>
        </w:rPr>
        <w:t xml:space="preserve"> </w:t>
      </w:r>
      <w:r w:rsidR="009A19D8" w:rsidRPr="00706F03">
        <w:rPr>
          <w:rFonts w:cs="Times New Roman"/>
          <w:szCs w:val="28"/>
        </w:rPr>
        <w:t>與</w:t>
      </w:r>
      <w:r w:rsidR="009A19D8" w:rsidRPr="00706F03">
        <w:rPr>
          <w:rFonts w:cs="Times New Roman"/>
          <w:szCs w:val="28"/>
        </w:rPr>
        <w:t xml:space="preserve"> </w:t>
      </w:r>
      <m:oMath>
        <m:r>
          <w:rPr>
            <w:rFonts w:ascii="Cambria Math" w:hAnsi="Cambria Math" w:cs="Times New Roman"/>
            <w:szCs w:val="28"/>
          </w:rPr>
          <m:t xml:space="preserve">C </m:t>
        </m:r>
      </m:oMath>
      <w:r w:rsidR="009A19D8" w:rsidRPr="00706F03">
        <w:rPr>
          <w:rFonts w:cs="Times New Roman"/>
          <w:szCs w:val="28"/>
        </w:rPr>
        <w:t>後，</w:t>
      </w:r>
      <w:r w:rsidR="009A1188" w:rsidRPr="009A1188">
        <w:rPr>
          <w:rFonts w:cs="Times New Roman"/>
          <w:szCs w:val="28"/>
        </w:rPr>
        <w:t>本研究再使用訓練集與驗證集合併後的資料，依最佳參數設定重新訓練最終模型，並以測試集進行最終評估。</w:t>
      </w:r>
      <w:r w:rsidR="009A19D8" w:rsidRPr="00706F03">
        <w:rPr>
          <w:rFonts w:cs="Times New Roman"/>
          <w:szCs w:val="28"/>
        </w:rPr>
        <w:t>此流程可表示為：</w:t>
      </w:r>
    </w:p>
    <w:p w14:paraId="3F11FC53" w14:textId="77777777" w:rsidR="009A19D8" w:rsidRPr="00706F03" w:rsidRDefault="009A19D8" w:rsidP="0004071A">
      <w:pPr>
        <w:spacing w:line="276" w:lineRule="auto"/>
        <w:outlineLvl w:val="0"/>
        <w:rPr>
          <w:rFonts w:cs="Times New Roman"/>
          <w:szCs w:val="28"/>
        </w:rPr>
      </w:pPr>
      <m:oMathPara>
        <m:oMath>
          <m:r>
            <m:rPr>
              <m:sty m:val="p"/>
            </m:rPr>
            <w:rPr>
              <w:rFonts w:ascii="Cambria Math" w:hAnsi="Cambria Math" w:cs="Times New Roman"/>
              <w:szCs w:val="28"/>
            </w:rPr>
            <m:t>Training Set</m:t>
          </m:r>
          <m:r>
            <w:rPr>
              <w:rFonts w:ascii="Cambria Math" w:hAnsi="Cambria Math" w:cs="Times New Roman"/>
              <w:szCs w:val="28"/>
            </w:rPr>
            <m:t>+</m:t>
          </m:r>
          <m:r>
            <m:rPr>
              <m:sty m:val="p"/>
            </m:rPr>
            <w:rPr>
              <w:rFonts w:ascii="Cambria Math" w:hAnsi="Cambria Math" w:cs="Times New Roman"/>
              <w:szCs w:val="28"/>
            </w:rPr>
            <m:t>Validation Set</m:t>
          </m:r>
          <m:r>
            <w:rPr>
              <w:rFonts w:ascii="Cambria Math" w:hAnsi="Cambria Math" w:cs="Times New Roman"/>
              <w:szCs w:val="28"/>
            </w:rPr>
            <m:t>→</m:t>
          </m:r>
          <m:r>
            <m:rPr>
              <m:sty m:val="p"/>
            </m:rPr>
            <w:rPr>
              <w:rFonts w:ascii="Cambria Math" w:hAnsi="Cambria Math" w:cs="Times New Roman"/>
              <w:szCs w:val="28"/>
            </w:rPr>
            <m:t>Final Model Training</m:t>
          </m:r>
          <m:r>
            <w:rPr>
              <w:rFonts w:ascii="Cambria Math" w:hAnsi="Cambria Math" w:cs="Times New Roman"/>
              <w:szCs w:val="28"/>
            </w:rPr>
            <m:t>→</m:t>
          </m:r>
          <m:r>
            <m:rPr>
              <m:sty m:val="p"/>
            </m:rPr>
            <w:rPr>
              <w:rFonts w:ascii="Cambria Math" w:hAnsi="Cambria Math" w:cs="Times New Roman"/>
              <w:szCs w:val="28"/>
            </w:rPr>
            <m:t>Test Set</m:t>
          </m:r>
          <m:r>
            <w:rPr>
              <w:rFonts w:ascii="Cambria Math" w:hAnsi="Cambria Math" w:cs="Times New Roman"/>
              <w:szCs w:val="28"/>
            </w:rPr>
            <m:t>→</m:t>
          </m:r>
          <m:r>
            <m:rPr>
              <m:sty m:val="p"/>
            </m:rPr>
            <w:rPr>
              <w:rFonts w:ascii="Cambria Math" w:hAnsi="Cambria Math" w:cs="Times New Roman"/>
              <w:szCs w:val="28"/>
            </w:rPr>
            <m:t>Final Evaluation</m:t>
          </m:r>
        </m:oMath>
      </m:oMathPara>
    </w:p>
    <w:p w14:paraId="3009C1B0" w14:textId="77777777" w:rsidR="009A19D8" w:rsidRPr="00706F03" w:rsidRDefault="009A19D8" w:rsidP="0004071A">
      <w:pPr>
        <w:spacing w:line="276" w:lineRule="auto"/>
        <w:outlineLvl w:val="0"/>
        <w:rPr>
          <w:rFonts w:cs="Times New Roman"/>
          <w:szCs w:val="28"/>
        </w:rPr>
      </w:pPr>
      <w:r w:rsidRPr="00706F03">
        <w:rPr>
          <w:rFonts w:cs="Times New Roman"/>
          <w:szCs w:val="28"/>
        </w:rPr>
        <w:t>其中，</w:t>
      </w:r>
      <m:oMath>
        <m:r>
          <m:rPr>
            <m:sty m:val="p"/>
          </m:rPr>
          <w:rPr>
            <w:rFonts w:ascii="Cambria Math" w:hAnsi="Cambria Math" w:cs="Times New Roman"/>
            <w:szCs w:val="28"/>
          </w:rPr>
          <m:t>Final Evaluation</m:t>
        </m:r>
      </m:oMath>
      <w:r w:rsidRPr="00706F03">
        <w:rPr>
          <w:rFonts w:cs="Times New Roman"/>
          <w:szCs w:val="28"/>
        </w:rPr>
        <w:t xml:space="preserve"> </w:t>
      </w:r>
      <w:r w:rsidRPr="00706F03">
        <w:rPr>
          <w:rFonts w:cs="Times New Roman"/>
          <w:szCs w:val="28"/>
        </w:rPr>
        <w:t>包含</w:t>
      </w:r>
      <w:r w:rsidRPr="00706F03">
        <w:rPr>
          <w:rFonts w:cs="Times New Roman"/>
          <w:szCs w:val="28"/>
        </w:rPr>
        <w:t xml:space="preserve"> Accuracy</w:t>
      </w:r>
      <w:r w:rsidRPr="00706F03">
        <w:rPr>
          <w:rFonts w:cs="Times New Roman"/>
          <w:szCs w:val="28"/>
        </w:rPr>
        <w:t>、</w:t>
      </w:r>
      <w:r w:rsidRPr="00706F03">
        <w:rPr>
          <w:rFonts w:cs="Times New Roman"/>
          <w:szCs w:val="28"/>
        </w:rPr>
        <w:t>Macro F1</w:t>
      </w:r>
      <w:r w:rsidRPr="00706F03">
        <w:rPr>
          <w:rFonts w:cs="Times New Roman"/>
          <w:szCs w:val="28"/>
        </w:rPr>
        <w:t>、</w:t>
      </w:r>
      <w:r w:rsidRPr="00706F03">
        <w:rPr>
          <w:rFonts w:cs="Times New Roman"/>
          <w:szCs w:val="28"/>
        </w:rPr>
        <w:t>Precision</w:t>
      </w:r>
      <w:r w:rsidRPr="00706F03">
        <w:rPr>
          <w:rFonts w:cs="Times New Roman"/>
          <w:szCs w:val="28"/>
        </w:rPr>
        <w:t>、</w:t>
      </w:r>
      <w:r w:rsidRPr="00706F03">
        <w:rPr>
          <w:rFonts w:cs="Times New Roman"/>
          <w:szCs w:val="28"/>
        </w:rPr>
        <w:t>Recall</w:t>
      </w:r>
      <w:r w:rsidRPr="00706F03">
        <w:rPr>
          <w:rFonts w:cs="Times New Roman"/>
          <w:szCs w:val="28"/>
        </w:rPr>
        <w:t>、</w:t>
      </w:r>
      <w:r w:rsidRPr="00706F03">
        <w:rPr>
          <w:rFonts w:cs="Times New Roman"/>
          <w:szCs w:val="28"/>
        </w:rPr>
        <w:t xml:space="preserve">F1-score </w:t>
      </w:r>
      <w:r w:rsidRPr="00706F03">
        <w:rPr>
          <w:rFonts w:cs="Times New Roman"/>
          <w:szCs w:val="28"/>
        </w:rPr>
        <w:t>與混淆矩陣。</w:t>
      </w:r>
    </w:p>
    <w:p w14:paraId="327C7FE0" w14:textId="77777777" w:rsidR="009A1188" w:rsidRDefault="009A1188" w:rsidP="009A1188">
      <w:pPr>
        <w:spacing w:line="276" w:lineRule="auto"/>
        <w:outlineLvl w:val="0"/>
        <w:rPr>
          <w:rFonts w:cs="Times New Roman"/>
          <w:szCs w:val="28"/>
        </w:rPr>
      </w:pPr>
      <w:r w:rsidRPr="009A1188">
        <w:rPr>
          <w:rFonts w:cs="Times New Roman" w:hint="eastAsia"/>
          <w:szCs w:val="28"/>
        </w:rPr>
        <w:t>測試集不參與卡方特徵選擇、</w:t>
      </w:r>
      <w:r w:rsidRPr="009A1188">
        <w:rPr>
          <w:rFonts w:cs="Times New Roman" w:hint="eastAsia"/>
          <w:szCs w:val="28"/>
        </w:rPr>
        <w:t xml:space="preserve">MNIR </w:t>
      </w:r>
      <w:r w:rsidRPr="009A1188">
        <w:rPr>
          <w:rFonts w:cs="Times New Roman" w:hint="eastAsia"/>
          <w:szCs w:val="28"/>
        </w:rPr>
        <w:t>模型估計、</w:t>
      </w:r>
      <w:r w:rsidRPr="009A1188">
        <w:rPr>
          <w:rFonts w:cs="Times New Roman" w:hint="eastAsia"/>
          <w:szCs w:val="28"/>
        </w:rPr>
        <w:t xml:space="preserve">SVM </w:t>
      </w:r>
      <w:r w:rsidRPr="009A1188">
        <w:rPr>
          <w:rFonts w:cs="Times New Roman" w:hint="eastAsia"/>
          <w:szCs w:val="28"/>
        </w:rPr>
        <w:t>訓練與超參數選擇，而僅用於最終模型評估。惟本研究之文件－詞項矩陣係於資料集劃分前建立，因此</w:t>
      </w:r>
      <w:r w:rsidRPr="009A1188">
        <w:rPr>
          <w:rFonts w:cs="Times New Roman" w:hint="eastAsia"/>
          <w:szCs w:val="28"/>
        </w:rPr>
        <w:t xml:space="preserve"> BoW </w:t>
      </w:r>
      <w:r w:rsidRPr="009A1188">
        <w:rPr>
          <w:rFonts w:cs="Times New Roman" w:hint="eastAsia"/>
          <w:szCs w:val="28"/>
        </w:rPr>
        <w:t>與</w:t>
      </w:r>
      <w:r w:rsidRPr="009A1188">
        <w:rPr>
          <w:rFonts w:cs="Times New Roman" w:hint="eastAsia"/>
          <w:szCs w:val="28"/>
        </w:rPr>
        <w:t xml:space="preserve"> TF </w:t>
      </w:r>
      <w:r w:rsidRPr="009A1188">
        <w:rPr>
          <w:rFonts w:cs="Times New Roman" w:hint="eastAsia"/>
          <w:szCs w:val="28"/>
        </w:rPr>
        <w:t>之詞彙表，以及</w:t>
      </w:r>
      <w:r w:rsidRPr="009A1188">
        <w:rPr>
          <w:rFonts w:cs="Times New Roman" w:hint="eastAsia"/>
          <w:szCs w:val="28"/>
        </w:rPr>
        <w:t xml:space="preserve"> TF-IDF </w:t>
      </w:r>
      <w:r w:rsidRPr="009A1188">
        <w:rPr>
          <w:rFonts w:cs="Times New Roman" w:hint="eastAsia"/>
          <w:szCs w:val="28"/>
        </w:rPr>
        <w:t>之詞彙表與</w:t>
      </w:r>
      <w:r w:rsidRPr="009A1188">
        <w:rPr>
          <w:rFonts w:cs="Times New Roman" w:hint="eastAsia"/>
          <w:szCs w:val="28"/>
        </w:rPr>
        <w:t xml:space="preserve"> IDF </w:t>
      </w:r>
      <w:r w:rsidRPr="009A1188">
        <w:rPr>
          <w:rFonts w:cs="Times New Roman" w:hint="eastAsia"/>
          <w:szCs w:val="28"/>
        </w:rPr>
        <w:t>權重，可能已包含驗證集與測試集之詞彙分布資訊。此一情形</w:t>
      </w:r>
      <w:r w:rsidRPr="009A1188">
        <w:rPr>
          <w:rFonts w:cs="Times New Roman" w:hint="eastAsia"/>
          <w:szCs w:val="28"/>
        </w:rPr>
        <w:lastRenderedPageBreak/>
        <w:t>未使用驗證集或測試集之裁判結果標籤進行特徵選擇或模型估計，但仍可能形成非監督式資料洩漏。雖然後續卡方特徵選擇、</w:t>
      </w:r>
      <w:r w:rsidRPr="009A1188">
        <w:rPr>
          <w:rFonts w:cs="Times New Roman" w:hint="eastAsia"/>
          <w:szCs w:val="28"/>
        </w:rPr>
        <w:t xml:space="preserve">MNIR </w:t>
      </w:r>
      <w:r w:rsidRPr="009A1188">
        <w:rPr>
          <w:rFonts w:cs="Times New Roman" w:hint="eastAsia"/>
          <w:szCs w:val="28"/>
        </w:rPr>
        <w:t>特徵轉換、</w:t>
      </w:r>
      <w:r w:rsidRPr="009A1188">
        <w:rPr>
          <w:rFonts w:cs="Times New Roman" w:hint="eastAsia"/>
          <w:szCs w:val="28"/>
        </w:rPr>
        <w:t xml:space="preserve">SVM </w:t>
      </w:r>
      <w:r w:rsidRPr="009A1188">
        <w:rPr>
          <w:rFonts w:cs="Times New Roman" w:hint="eastAsia"/>
          <w:szCs w:val="28"/>
        </w:rPr>
        <w:t>估計與超參數選擇皆未使用測試集進行估計或調整，本研究仍無法完全排除此類資料洩漏之可能。</w:t>
      </w:r>
    </w:p>
    <w:p w14:paraId="01CFACFC" w14:textId="2ECABB34" w:rsidR="009A1188" w:rsidRPr="009A1188" w:rsidRDefault="009A1188" w:rsidP="009A1188">
      <w:pPr>
        <w:spacing w:line="276" w:lineRule="auto"/>
        <w:outlineLvl w:val="0"/>
        <w:rPr>
          <w:rFonts w:cs="Times New Roman"/>
          <w:szCs w:val="28"/>
        </w:rPr>
      </w:pPr>
      <w:r w:rsidRPr="009A1188">
        <w:rPr>
          <w:rFonts w:cs="Times New Roman" w:hint="eastAsia"/>
          <w:szCs w:val="28"/>
        </w:rPr>
        <w:t>由於在相同文字特徵表示下，兩種模型流程皆使用一致的資料切分與特徵建構方式，因此此一非監督式資料洩漏對兩種模型流程相對比較方向的影響可能較有限。然而，</w:t>
      </w:r>
      <w:r w:rsidRPr="009A1188">
        <w:rPr>
          <w:rFonts w:cs="Times New Roman" w:hint="eastAsia"/>
          <w:szCs w:val="28"/>
        </w:rPr>
        <w:t>BoW</w:t>
      </w:r>
      <w:r w:rsidRPr="009A1188">
        <w:rPr>
          <w:rFonts w:cs="Times New Roman" w:hint="eastAsia"/>
          <w:szCs w:val="28"/>
        </w:rPr>
        <w:t>、</w:t>
      </w:r>
      <w:r w:rsidRPr="009A1188">
        <w:rPr>
          <w:rFonts w:cs="Times New Roman" w:hint="eastAsia"/>
          <w:szCs w:val="28"/>
        </w:rPr>
        <w:t xml:space="preserve">TF </w:t>
      </w:r>
      <w:r w:rsidRPr="009A1188">
        <w:rPr>
          <w:rFonts w:cs="Times New Roman" w:hint="eastAsia"/>
          <w:szCs w:val="28"/>
        </w:rPr>
        <w:t>與</w:t>
      </w:r>
      <w:r w:rsidRPr="009A1188">
        <w:rPr>
          <w:rFonts w:cs="Times New Roman" w:hint="eastAsia"/>
          <w:szCs w:val="28"/>
        </w:rPr>
        <w:t xml:space="preserve"> TF-IDF </w:t>
      </w:r>
      <w:r w:rsidRPr="009A1188">
        <w:rPr>
          <w:rFonts w:cs="Times New Roman" w:hint="eastAsia"/>
          <w:szCs w:val="28"/>
        </w:rPr>
        <w:t>之特徵建構方式並不完全相同，其中</w:t>
      </w:r>
      <w:r w:rsidRPr="009A1188">
        <w:rPr>
          <w:rFonts w:cs="Times New Roman" w:hint="eastAsia"/>
          <w:szCs w:val="28"/>
        </w:rPr>
        <w:t xml:space="preserve"> TF-IDF </w:t>
      </w:r>
      <w:r w:rsidRPr="009A1188">
        <w:rPr>
          <w:rFonts w:cs="Times New Roman" w:hint="eastAsia"/>
          <w:szCs w:val="28"/>
        </w:rPr>
        <w:t>之</w:t>
      </w:r>
      <w:r w:rsidRPr="009A1188">
        <w:rPr>
          <w:rFonts w:cs="Times New Roman" w:hint="eastAsia"/>
          <w:szCs w:val="28"/>
        </w:rPr>
        <w:t xml:space="preserve"> IDF </w:t>
      </w:r>
      <w:r w:rsidRPr="009A1188">
        <w:rPr>
          <w:rFonts w:cs="Times New Roman" w:hint="eastAsia"/>
          <w:szCs w:val="28"/>
        </w:rPr>
        <w:t>權重係依全部文件之文件頻率計算，因此不同文字特徵表示受到此問題影響的程度可能有所差異。本研究無法排除</w:t>
      </w:r>
      <w:r w:rsidRPr="009A1188">
        <w:rPr>
          <w:rFonts w:cs="Times New Roman" w:hint="eastAsia"/>
          <w:szCs w:val="28"/>
        </w:rPr>
        <w:t xml:space="preserve"> BoW</w:t>
      </w:r>
      <w:r w:rsidRPr="009A1188">
        <w:rPr>
          <w:rFonts w:cs="Times New Roman" w:hint="eastAsia"/>
          <w:szCs w:val="28"/>
        </w:rPr>
        <w:t>、</w:t>
      </w:r>
      <w:r w:rsidRPr="009A1188">
        <w:rPr>
          <w:rFonts w:cs="Times New Roman" w:hint="eastAsia"/>
          <w:szCs w:val="28"/>
        </w:rPr>
        <w:t xml:space="preserve">TF </w:t>
      </w:r>
      <w:r w:rsidRPr="009A1188">
        <w:rPr>
          <w:rFonts w:cs="Times New Roman" w:hint="eastAsia"/>
          <w:szCs w:val="28"/>
        </w:rPr>
        <w:t>與</w:t>
      </w:r>
      <w:r w:rsidRPr="009A1188">
        <w:rPr>
          <w:rFonts w:cs="Times New Roman" w:hint="eastAsia"/>
          <w:szCs w:val="28"/>
        </w:rPr>
        <w:t xml:space="preserve"> TF-IDF </w:t>
      </w:r>
      <w:r w:rsidRPr="009A1188">
        <w:rPr>
          <w:rFonts w:cs="Times New Roman" w:hint="eastAsia"/>
          <w:szCs w:val="28"/>
        </w:rPr>
        <w:t>之效能差異受到輕微影響，且模型整體效能亦可能略為高估。</w:t>
      </w:r>
    </w:p>
    <w:p w14:paraId="3281FEEF" w14:textId="172C0229" w:rsidR="00523799" w:rsidRPr="00383AAC" w:rsidRDefault="009A1188" w:rsidP="009A1188">
      <w:pPr>
        <w:spacing w:line="276" w:lineRule="auto"/>
        <w:outlineLvl w:val="0"/>
        <w:rPr>
          <w:rFonts w:cs="Times New Roman"/>
          <w:szCs w:val="28"/>
        </w:rPr>
      </w:pPr>
      <w:r w:rsidRPr="009A1188">
        <w:rPr>
          <w:rFonts w:cs="Times New Roman" w:hint="eastAsia"/>
          <w:szCs w:val="28"/>
        </w:rPr>
        <w:t>透過上述流程，本研究得以在各案件類型中比較不同文字特徵表示與兩種模型流程之分類表現，並以測試集結果作為最終模型效能評估依據。</w:t>
      </w:r>
    </w:p>
    <w:p w14:paraId="401DF29D" w14:textId="77777777" w:rsidR="00925402" w:rsidRPr="00706F03" w:rsidRDefault="00461938" w:rsidP="0066788F">
      <w:pPr>
        <w:pStyle w:val="Heading2"/>
        <w:spacing w:line="276" w:lineRule="auto"/>
        <w:rPr>
          <w:rFonts w:ascii="Times New Roman" w:eastAsia="DFKai-SB" w:hAnsi="Times New Roman" w:cs="Times New Roman"/>
          <w:color w:val="auto"/>
        </w:rPr>
      </w:pPr>
      <w:r w:rsidRPr="00706F03">
        <w:rPr>
          <w:rFonts w:ascii="Times New Roman" w:eastAsia="DFKai-SB" w:hAnsi="Times New Roman" w:cs="Times New Roman"/>
          <w:color w:val="auto"/>
          <w:szCs w:val="28"/>
        </w:rPr>
        <w:t xml:space="preserve">3.10 </w:t>
      </w:r>
      <w:r w:rsidRPr="00706F03">
        <w:rPr>
          <w:rFonts w:ascii="Times New Roman" w:eastAsia="DFKai-SB" w:hAnsi="Times New Roman" w:cs="Times New Roman"/>
          <w:color w:val="auto"/>
          <w:szCs w:val="28"/>
        </w:rPr>
        <w:t>小結</w:t>
      </w:r>
      <w:r w:rsidR="004F70FB" w:rsidRPr="00706F03">
        <w:rPr>
          <w:rFonts w:ascii="Times New Roman" w:eastAsia="DFKai-SB" w:hAnsi="Times New Roman" w:cs="Times New Roman"/>
          <w:color w:val="auto"/>
        </w:rPr>
        <w:tab/>
      </w:r>
    </w:p>
    <w:p w14:paraId="57F14391" w14:textId="77777777" w:rsidR="009A19D8" w:rsidRPr="00706F03" w:rsidRDefault="009A19D8" w:rsidP="006E4931">
      <w:pPr>
        <w:widowControl/>
        <w:spacing w:after="0" w:line="276" w:lineRule="auto"/>
        <w:rPr>
          <w:rFonts w:cs="Times New Roman"/>
          <w:szCs w:val="28"/>
        </w:rPr>
      </w:pPr>
      <w:r w:rsidRPr="00706F03">
        <w:rPr>
          <w:rFonts w:cs="Times New Roman"/>
          <w:szCs w:val="28"/>
        </w:rPr>
        <w:t>本章說明本研究之資料來源、樣本篩選、文字特徵建構、特徵選擇、模型流程與評估方式。首先，本研究以司法院資料開放平台之裁判書資料為基礎，透過智慧財產權相關關鍵字與案件字別篩選研究樣本，並將案件區分為前述四類。由於不同案件類型在法律性質、訴訟目的、裁判用語與裁判結果分布上皆具有差異，本研究分別建立模型進行比較，而非將所有案件合併為單一資料集。其次，本研究將裁判結果整理為前述三類，並排除無法明確歸類之案件，以建立適合模型訓練之有效樣本。在文字處理方面，本研究先進行文本清理、停用詞移除與中文斷詞，再分別建立</w:t>
      </w:r>
      <w:r w:rsidRPr="00706F03">
        <w:rPr>
          <w:rFonts w:cs="Times New Roman"/>
          <w:szCs w:val="28"/>
        </w:rPr>
        <w:t xml:space="preserve"> BoW</w:t>
      </w:r>
      <w:r w:rsidRPr="00706F03">
        <w:rPr>
          <w:rFonts w:cs="Times New Roman"/>
          <w:szCs w:val="28"/>
        </w:rPr>
        <w:t>、</w:t>
      </w:r>
      <w:r w:rsidRPr="00706F03">
        <w:rPr>
          <w:rFonts w:cs="Times New Roman"/>
          <w:szCs w:val="28"/>
        </w:rPr>
        <w:t xml:space="preserve">TF </w:t>
      </w:r>
      <w:r w:rsidRPr="00706F03">
        <w:rPr>
          <w:rFonts w:cs="Times New Roman"/>
          <w:szCs w:val="28"/>
        </w:rPr>
        <w:t>與</w:t>
      </w:r>
      <w:r w:rsidRPr="00706F03">
        <w:rPr>
          <w:rFonts w:cs="Times New Roman"/>
          <w:szCs w:val="28"/>
        </w:rPr>
        <w:t xml:space="preserve"> TF-IDF </w:t>
      </w:r>
      <w:r w:rsidRPr="00706F03">
        <w:rPr>
          <w:rFonts w:cs="Times New Roman"/>
          <w:szCs w:val="28"/>
        </w:rPr>
        <w:t>三種文件－詞項矩陣。三種特徵表示皆用於將裁判文本轉換為可供機器學習模型處理的數值資料，但其特徵權重邏輯有所不同：</w:t>
      </w:r>
      <w:r w:rsidRPr="00706F03">
        <w:rPr>
          <w:rFonts w:cs="Times New Roman"/>
          <w:szCs w:val="28"/>
        </w:rPr>
        <w:t xml:space="preserve">BoW </w:t>
      </w:r>
      <w:r w:rsidRPr="00706F03">
        <w:rPr>
          <w:rFonts w:cs="Times New Roman"/>
          <w:szCs w:val="28"/>
        </w:rPr>
        <w:t>保留詞彙原始出現次數，</w:t>
      </w:r>
      <w:r w:rsidRPr="00706F03">
        <w:rPr>
          <w:rFonts w:cs="Times New Roman"/>
          <w:szCs w:val="28"/>
        </w:rPr>
        <w:t xml:space="preserve">TF </w:t>
      </w:r>
      <w:r w:rsidRPr="00706F03">
        <w:rPr>
          <w:rFonts w:cs="Times New Roman"/>
          <w:szCs w:val="28"/>
        </w:rPr>
        <w:t>調整詞彙在單篇裁判書中的相對頻率，</w:t>
      </w:r>
      <w:r w:rsidRPr="00706F03">
        <w:rPr>
          <w:rFonts w:cs="Times New Roman"/>
          <w:szCs w:val="28"/>
        </w:rPr>
        <w:t xml:space="preserve">TF-IDF </w:t>
      </w:r>
      <w:r w:rsidRPr="00706F03">
        <w:rPr>
          <w:rFonts w:cs="Times New Roman"/>
          <w:szCs w:val="28"/>
        </w:rPr>
        <w:t>則進一步降低常見詞彙權重並強化較具區辨力之詞彙。再者，本研究採用卡方特徵選擇作為文字特徵篩選方法，目的在於從高維詞彙矩陣中選出與裁判結果標籤較具關聯之詞彙特徵。完成卡方篩選後，本研究進一步比較兩條模型流程：第一條為</w:t>
      </w:r>
      <w:r w:rsidRPr="00706F03">
        <w:rPr>
          <w:rFonts w:cs="Times New Roman"/>
          <w:szCs w:val="28"/>
        </w:rPr>
        <w:t xml:space="preserve"> </w:t>
      </w:r>
      <w:r w:rsidR="001E5412" w:rsidRPr="00706F03">
        <w:rPr>
          <w:rFonts w:cs="Times New Roman"/>
          <w:szCs w:val="28"/>
        </w:rPr>
        <w:t>Chi-square + MNIR + SVM</w:t>
      </w:r>
      <w:r w:rsidRPr="00706F03">
        <w:rPr>
          <w:rFonts w:cs="Times New Roman"/>
          <w:szCs w:val="28"/>
        </w:rPr>
        <w:t>，亦即透過</w:t>
      </w:r>
      <w:r w:rsidRPr="00706F03">
        <w:rPr>
          <w:rFonts w:cs="Times New Roman"/>
          <w:szCs w:val="28"/>
        </w:rPr>
        <w:t xml:space="preserve"> MNIR </w:t>
      </w:r>
      <w:r w:rsidRPr="00706F03">
        <w:rPr>
          <w:rFonts w:cs="Times New Roman"/>
          <w:szCs w:val="28"/>
        </w:rPr>
        <w:t>將卡方篩選後的高維文字特徵轉換為充分縮減分數，再輸入</w:t>
      </w:r>
      <w:r w:rsidRPr="00706F03">
        <w:rPr>
          <w:rFonts w:cs="Times New Roman"/>
          <w:szCs w:val="28"/>
        </w:rPr>
        <w:t xml:space="preserve"> SVM </w:t>
      </w:r>
      <w:r w:rsidRPr="00706F03">
        <w:rPr>
          <w:rFonts w:cs="Times New Roman"/>
          <w:szCs w:val="28"/>
        </w:rPr>
        <w:t>進行分類；第二條為</w:t>
      </w:r>
      <w:r w:rsidRPr="00706F03">
        <w:rPr>
          <w:rFonts w:cs="Times New Roman"/>
          <w:szCs w:val="28"/>
        </w:rPr>
        <w:t xml:space="preserve"> Chi-square + </w:t>
      </w:r>
      <w:r w:rsidR="00AF715B" w:rsidRPr="00706F03">
        <w:rPr>
          <w:rFonts w:cs="Times New Roman"/>
          <w:szCs w:val="28"/>
        </w:rPr>
        <w:t>SVM</w:t>
      </w:r>
      <w:r w:rsidRPr="00706F03">
        <w:rPr>
          <w:rFonts w:cs="Times New Roman"/>
          <w:szCs w:val="28"/>
        </w:rPr>
        <w:t>，亦即不經</w:t>
      </w:r>
      <w:r w:rsidRPr="00706F03">
        <w:rPr>
          <w:rFonts w:cs="Times New Roman"/>
          <w:szCs w:val="28"/>
        </w:rPr>
        <w:t xml:space="preserve"> MNIR </w:t>
      </w:r>
      <w:r w:rsidRPr="00706F03">
        <w:rPr>
          <w:rFonts w:cs="Times New Roman"/>
          <w:szCs w:val="28"/>
        </w:rPr>
        <w:t>轉換，直接將卡方篩選後之稀疏文字特徵輸入</w:t>
      </w:r>
      <w:r w:rsidRPr="00706F03">
        <w:rPr>
          <w:rFonts w:cs="Times New Roman"/>
          <w:szCs w:val="28"/>
        </w:rPr>
        <w:t xml:space="preserve"> SVM</w:t>
      </w:r>
      <w:r w:rsidRPr="00706F03">
        <w:rPr>
          <w:rFonts w:cs="Times New Roman"/>
          <w:szCs w:val="28"/>
        </w:rPr>
        <w:t>。透過此一設計，本研究可檢驗</w:t>
      </w:r>
      <w:r w:rsidRPr="00706F03">
        <w:rPr>
          <w:rFonts w:cs="Times New Roman"/>
          <w:szCs w:val="28"/>
        </w:rPr>
        <w:t xml:space="preserve"> MNIR </w:t>
      </w:r>
      <w:r w:rsidRPr="00706F03">
        <w:rPr>
          <w:rFonts w:cs="Times New Roman"/>
          <w:szCs w:val="28"/>
        </w:rPr>
        <w:t>監督式特徵轉換是否能在本研究資料中帶來額外分類增益。</w:t>
      </w:r>
    </w:p>
    <w:p w14:paraId="5DBA019E" w14:textId="53A5C0CC" w:rsidR="009A19D8" w:rsidRPr="00706F03" w:rsidRDefault="00661ACD" w:rsidP="006E4931">
      <w:pPr>
        <w:widowControl/>
        <w:spacing w:after="0" w:line="276" w:lineRule="auto"/>
        <w:rPr>
          <w:rFonts w:cs="Times New Roman"/>
          <w:szCs w:val="28"/>
        </w:rPr>
      </w:pPr>
      <w:r w:rsidRPr="00706F03">
        <w:rPr>
          <w:rFonts w:cs="Times New Roman"/>
          <w:szCs w:val="28"/>
        </w:rPr>
        <w:t>最後，本研究依案件類型分別進行資料集劃分與參數選擇，並以</w:t>
      </w:r>
      <w:r w:rsidRPr="00706F03">
        <w:rPr>
          <w:rFonts w:cs="Times New Roman"/>
          <w:szCs w:val="28"/>
        </w:rPr>
        <w:t xml:space="preserve"> 70%</w:t>
      </w:r>
      <w:r w:rsidRPr="00706F03">
        <w:rPr>
          <w:rFonts w:cs="Times New Roman"/>
          <w:szCs w:val="28"/>
        </w:rPr>
        <w:t>、</w:t>
      </w:r>
      <w:r w:rsidRPr="00706F03">
        <w:rPr>
          <w:rFonts w:cs="Times New Roman"/>
          <w:szCs w:val="28"/>
        </w:rPr>
        <w:t xml:space="preserve">10% </w:t>
      </w:r>
      <w:r w:rsidRPr="00706F03">
        <w:rPr>
          <w:rFonts w:cs="Times New Roman"/>
          <w:szCs w:val="28"/>
        </w:rPr>
        <w:t>與</w:t>
      </w:r>
      <w:r w:rsidRPr="00706F03">
        <w:rPr>
          <w:rFonts w:cs="Times New Roman"/>
          <w:szCs w:val="28"/>
        </w:rPr>
        <w:t xml:space="preserve"> 20% </w:t>
      </w:r>
      <w:r w:rsidRPr="00706F03">
        <w:rPr>
          <w:rFonts w:cs="Times New Roman"/>
          <w:szCs w:val="28"/>
        </w:rPr>
        <w:t>的比例，將各案件類型資料集劃分為訓練集、驗證集與測試集。此比例係作為固定實驗設計，用以區分模型訓練、參數選擇與最終評估三個階段。文件－詞項矩陣於資料集劃分前依各案件類型建立；進入模型訓練階段後，卡方特徵選擇、</w:t>
      </w:r>
      <w:r w:rsidRPr="00706F03">
        <w:rPr>
          <w:rFonts w:cs="Times New Roman"/>
          <w:szCs w:val="28"/>
        </w:rPr>
        <w:t xml:space="preserve">MNIR </w:t>
      </w:r>
      <w:r w:rsidRPr="00706F03">
        <w:rPr>
          <w:rFonts w:cs="Times New Roman"/>
          <w:szCs w:val="28"/>
        </w:rPr>
        <w:t>模型估計與</w:t>
      </w:r>
      <w:r w:rsidRPr="00706F03">
        <w:rPr>
          <w:rFonts w:cs="Times New Roman"/>
          <w:szCs w:val="28"/>
        </w:rPr>
        <w:t xml:space="preserve"> SVM </w:t>
      </w:r>
      <w:r w:rsidRPr="00706F03">
        <w:rPr>
          <w:rFonts w:cs="Times New Roman"/>
          <w:szCs w:val="28"/>
        </w:rPr>
        <w:t>分類器訓練皆以訓練集為基礎，驗證集用於選擇卡方特徵數</w:t>
      </w:r>
      <w:r w:rsidRPr="00706F03">
        <w:rPr>
          <w:rFonts w:cs="Times New Roman"/>
          <w:szCs w:val="28"/>
        </w:rPr>
        <w:t xml:space="preserve"> </w:t>
      </w:r>
      <m:oMath>
        <m:r>
          <w:rPr>
            <w:rFonts w:ascii="Cambria Math" w:hAnsi="Cambria Math" w:cs="Times New Roman"/>
            <w:szCs w:val="28"/>
          </w:rPr>
          <m:t xml:space="preserve">K </m:t>
        </m:r>
      </m:oMath>
      <w:r w:rsidRPr="00706F03">
        <w:rPr>
          <w:rFonts w:cs="Times New Roman"/>
          <w:szCs w:val="28"/>
        </w:rPr>
        <w:t>與</w:t>
      </w:r>
      <w:r w:rsidRPr="00706F03">
        <w:rPr>
          <w:rFonts w:cs="Times New Roman"/>
          <w:szCs w:val="28"/>
        </w:rPr>
        <w:t xml:space="preserve"> SVM </w:t>
      </w:r>
      <w:r w:rsidRPr="00706F03">
        <w:rPr>
          <w:rFonts w:cs="Times New Roman"/>
          <w:szCs w:val="28"/>
        </w:rPr>
        <w:t>懲罰參數</w:t>
      </w:r>
      <w:r w:rsidRPr="00706F03">
        <w:rPr>
          <w:rFonts w:cs="Times New Roman"/>
          <w:szCs w:val="28"/>
        </w:rPr>
        <w:t xml:space="preserve"> </w:t>
      </w:r>
      <m:oMath>
        <m:r>
          <w:rPr>
            <w:rFonts w:ascii="Cambria Math" w:hAnsi="Cambria Math" w:cs="Times New Roman"/>
            <w:szCs w:val="28"/>
          </w:rPr>
          <m:t>C</m:t>
        </m:r>
      </m:oMath>
      <w:r w:rsidRPr="00706F03">
        <w:rPr>
          <w:rFonts w:cs="Times New Roman"/>
          <w:szCs w:val="28"/>
        </w:rPr>
        <w:t>，測試集則僅用於最終</w:t>
      </w:r>
      <w:r w:rsidRPr="00706F03">
        <w:rPr>
          <w:rFonts w:cs="Times New Roman"/>
          <w:szCs w:val="28"/>
        </w:rPr>
        <w:lastRenderedPageBreak/>
        <w:t>模型評估。</w:t>
      </w:r>
      <w:r w:rsidR="009A19D8" w:rsidRPr="00706F03">
        <w:rPr>
          <w:rFonts w:cs="Times New Roman"/>
          <w:szCs w:val="28"/>
        </w:rPr>
        <w:t>綜合而言，本章建立了後續實證分析的完整方法基礎。第四章將依據本章所述流程，分別呈現兩種模型流程在四類智慧財產權案件中的分類結果，並進一步比較不同文字特徵表示與不同模型流程對裁判結果分類表現之影響。</w:t>
      </w:r>
    </w:p>
    <w:p w14:paraId="43DCF279" w14:textId="77777777" w:rsidR="0013551A" w:rsidRPr="00706F03" w:rsidRDefault="0013551A" w:rsidP="0004071A">
      <w:pPr>
        <w:widowControl/>
        <w:spacing w:after="0" w:line="276" w:lineRule="auto"/>
        <w:rPr>
          <w:rFonts w:cs="Times New Roman"/>
          <w:szCs w:val="28"/>
        </w:rPr>
      </w:pPr>
      <w:r w:rsidRPr="00706F03">
        <w:rPr>
          <w:rFonts w:cs="Times New Roman"/>
          <w:szCs w:val="28"/>
        </w:rPr>
        <w:br w:type="page"/>
      </w:r>
    </w:p>
    <w:p w14:paraId="0E4EF143" w14:textId="77777777" w:rsidR="00641412" w:rsidRPr="00706F03" w:rsidRDefault="00461938" w:rsidP="006C25BD">
      <w:pPr>
        <w:pStyle w:val="Heading1"/>
        <w:pageBreakBefore/>
        <w:spacing w:before="240" w:after="120" w:line="276" w:lineRule="auto"/>
        <w:rPr>
          <w:rFonts w:ascii="Times New Roman" w:eastAsia="DFKai-SB" w:hAnsi="Times New Roman" w:cs="Times New Roman"/>
          <w:color w:val="auto"/>
        </w:rPr>
      </w:pPr>
      <w:r w:rsidRPr="00706F03">
        <w:rPr>
          <w:rFonts w:ascii="Times New Roman" w:eastAsia="DFKai-SB" w:hAnsi="Times New Roman" w:cs="Times New Roman"/>
          <w:color w:val="auto"/>
        </w:rPr>
        <w:lastRenderedPageBreak/>
        <w:t>第四章</w:t>
      </w:r>
      <w:r w:rsidRPr="00706F03">
        <w:rPr>
          <w:rFonts w:ascii="Times New Roman" w:eastAsia="DFKai-SB" w:hAnsi="Times New Roman" w:cs="Times New Roman"/>
          <w:color w:val="auto"/>
        </w:rPr>
        <w:t xml:space="preserve"> </w:t>
      </w:r>
      <w:r w:rsidRPr="00706F03">
        <w:rPr>
          <w:rFonts w:ascii="Times New Roman" w:eastAsia="DFKai-SB" w:hAnsi="Times New Roman" w:cs="Times New Roman"/>
          <w:color w:val="auto"/>
        </w:rPr>
        <w:t>研究結果與分析</w:t>
      </w:r>
    </w:p>
    <w:p w14:paraId="058A6100" w14:textId="77777777" w:rsidR="00641412" w:rsidRPr="00706F03" w:rsidRDefault="00461938" w:rsidP="0066788F">
      <w:pPr>
        <w:pStyle w:val="Heading2"/>
        <w:spacing w:line="276" w:lineRule="auto"/>
        <w:rPr>
          <w:rFonts w:ascii="Times New Roman" w:eastAsia="DFKai-SB" w:hAnsi="Times New Roman" w:cs="Times New Roman"/>
          <w:color w:val="auto"/>
          <w:szCs w:val="28"/>
        </w:rPr>
      </w:pPr>
      <w:r w:rsidRPr="00706F03">
        <w:rPr>
          <w:rFonts w:ascii="Times New Roman" w:eastAsia="DFKai-SB" w:hAnsi="Times New Roman" w:cs="Times New Roman"/>
          <w:color w:val="auto"/>
          <w:szCs w:val="28"/>
        </w:rPr>
        <w:t xml:space="preserve">4.1 </w:t>
      </w:r>
      <w:r w:rsidRPr="00706F03">
        <w:rPr>
          <w:rFonts w:ascii="Times New Roman" w:eastAsia="DFKai-SB" w:hAnsi="Times New Roman" w:cs="Times New Roman"/>
          <w:color w:val="auto"/>
          <w:szCs w:val="28"/>
        </w:rPr>
        <w:t>實驗設定與評估邏輯</w:t>
      </w:r>
    </w:p>
    <w:p w14:paraId="28B7DF52" w14:textId="77777777" w:rsidR="00641412" w:rsidRPr="00706F03" w:rsidRDefault="00461938" w:rsidP="0004071A">
      <w:pPr>
        <w:spacing w:line="276" w:lineRule="auto"/>
        <w:ind w:firstLine="480"/>
        <w:rPr>
          <w:rFonts w:cs="Times New Roman"/>
        </w:rPr>
      </w:pPr>
      <w:r w:rsidRPr="00706F03">
        <w:rPr>
          <w:rFonts w:cs="Times New Roman"/>
        </w:rPr>
        <w:t>依據第三章之模型流程，針對行政、民事、刑事與刑事附帶民事四類智慧財產權判決資料集進行裁判結果三分類實驗。本研究比較兩條模型流程：其一為</w:t>
      </w:r>
      <w:r w:rsidRPr="00706F03">
        <w:rPr>
          <w:rFonts w:cs="Times New Roman"/>
        </w:rPr>
        <w:t xml:space="preserve"> </w:t>
      </w:r>
      <w:r w:rsidR="001E5412" w:rsidRPr="00706F03">
        <w:rPr>
          <w:rFonts w:cs="Times New Roman"/>
        </w:rPr>
        <w:t>Chi-square + MNIR + SVM</w:t>
      </w:r>
      <w:r w:rsidRPr="00706F03">
        <w:rPr>
          <w:rFonts w:cs="Times New Roman"/>
        </w:rPr>
        <w:t>，亦即先以卡方統計量進行特徵選擇，再透過</w:t>
      </w:r>
      <w:r w:rsidRPr="00706F03">
        <w:rPr>
          <w:rFonts w:cs="Times New Roman"/>
        </w:rPr>
        <w:t xml:space="preserve"> MNIR </w:t>
      </w:r>
      <w:r w:rsidRPr="00706F03">
        <w:rPr>
          <w:rFonts w:cs="Times New Roman"/>
        </w:rPr>
        <w:t>進行監督式特徵轉換，最後以</w:t>
      </w:r>
      <w:r w:rsidRPr="00706F03">
        <w:rPr>
          <w:rFonts w:cs="Times New Roman"/>
        </w:rPr>
        <w:t xml:space="preserve"> SVM </w:t>
      </w:r>
      <w:r w:rsidRPr="00706F03">
        <w:rPr>
          <w:rFonts w:cs="Times New Roman"/>
        </w:rPr>
        <w:t>分類；其二為</w:t>
      </w:r>
      <w:r w:rsidRPr="00706F03">
        <w:rPr>
          <w:rFonts w:cs="Times New Roman"/>
        </w:rPr>
        <w:t xml:space="preserve"> Chi-square + </w:t>
      </w:r>
      <w:r w:rsidR="00AF715B" w:rsidRPr="00706F03">
        <w:rPr>
          <w:rFonts w:cs="Times New Roman"/>
        </w:rPr>
        <w:t>SVM</w:t>
      </w:r>
      <w:r w:rsidRPr="00706F03">
        <w:rPr>
          <w:rFonts w:cs="Times New Roman"/>
        </w:rPr>
        <w:t>，亦即不經</w:t>
      </w:r>
      <w:r w:rsidRPr="00706F03">
        <w:rPr>
          <w:rFonts w:cs="Times New Roman"/>
        </w:rPr>
        <w:t xml:space="preserve"> MNIR </w:t>
      </w:r>
      <w:r w:rsidRPr="00706F03">
        <w:rPr>
          <w:rFonts w:cs="Times New Roman"/>
        </w:rPr>
        <w:t>轉換，直接以卡方篩選後之稀疏文字特徵訓練</w:t>
      </w:r>
      <w:r w:rsidRPr="00706F03">
        <w:rPr>
          <w:rFonts w:cs="Times New Roman"/>
        </w:rPr>
        <w:t xml:space="preserve"> SVM</w:t>
      </w:r>
      <w:r w:rsidRPr="00706F03">
        <w:rPr>
          <w:rFonts w:cs="Times New Roman"/>
        </w:rPr>
        <w:t>。前者用以檢驗</w:t>
      </w:r>
      <w:r w:rsidRPr="00706F03">
        <w:rPr>
          <w:rFonts w:cs="Times New Roman"/>
        </w:rPr>
        <w:t xml:space="preserve"> MNIR </w:t>
      </w:r>
      <w:r w:rsidRPr="00706F03">
        <w:rPr>
          <w:rFonts w:cs="Times New Roman"/>
        </w:rPr>
        <w:t>監督式特徵轉換是否能改善高維法律文本分類，後者則作為直接對照流程。</w:t>
      </w:r>
    </w:p>
    <w:p w14:paraId="30FF079C" w14:textId="77777777" w:rsidR="006E4931" w:rsidRPr="00706F03" w:rsidRDefault="006E4931" w:rsidP="006E4931">
      <w:pPr>
        <w:spacing w:line="276" w:lineRule="auto"/>
        <w:ind w:firstLine="480"/>
        <w:rPr>
          <w:rFonts w:cs="Times New Roman"/>
        </w:rPr>
      </w:pPr>
      <w:r w:rsidRPr="00706F03">
        <w:rPr>
          <w:rFonts w:cs="Times New Roman"/>
        </w:rPr>
        <w:t>本章統一採用「移除明顯裁判結果詞彙後」之文本版本作為主要實證結果。亦即，本研究先移除「駁回」、「有理由」、「准許」、「撤銷」等可能直接揭露裁判結果之詞彙，再進行模型訓練與評估。此一處理可降低模型直接依賴結果詞彙進行分類的疑慮，但仍不能保證完全排除所有間接反映裁判結果的語境、程序用語或裁判理由線索。因此，本章結果應限縮理解為在此一文本處理條件下的模型比較結果。模型訓練與評估採固定資料集劃分。訓練集用於特徵選擇與模型估計，驗證集用於選擇卡方特徵數</w:t>
      </w:r>
      <w:r w:rsidRPr="00706F03">
        <w:rPr>
          <w:rFonts w:cs="Times New Roman"/>
        </w:rPr>
        <w:t xml:space="preserve"> </w:t>
      </w:r>
      <w:r w:rsidRPr="00706F03">
        <w:rPr>
          <w:rFonts w:cs="Times New Roman"/>
        </w:rPr>
        <w:t>與</w:t>
      </w:r>
      <w:r w:rsidRPr="00706F03">
        <w:rPr>
          <w:rFonts w:cs="Times New Roman"/>
        </w:rPr>
        <w:t xml:space="preserve"> SVM </w:t>
      </w:r>
      <w:r w:rsidRPr="00706F03">
        <w:rPr>
          <w:rFonts w:cs="Times New Roman"/>
        </w:rPr>
        <w:t>懲罰參數</w:t>
      </w:r>
      <w:r w:rsidRPr="00706F03">
        <w:rPr>
          <w:rFonts w:cs="Times New Roman"/>
        </w:rPr>
        <w:t xml:space="preserve"> </w:t>
      </w:r>
      <w:r w:rsidRPr="00706F03">
        <w:rPr>
          <w:rFonts w:cs="Times New Roman"/>
        </w:rPr>
        <w:t>，測試集則僅用於最終模型評估。第四章各表所列之</w:t>
      </w:r>
      <w:r w:rsidRPr="00706F03">
        <w:rPr>
          <w:rFonts w:cs="Times New Roman"/>
        </w:rPr>
        <w:t xml:space="preserve"> Accuracy</w:t>
      </w:r>
      <w:r w:rsidRPr="00706F03">
        <w:rPr>
          <w:rFonts w:cs="Times New Roman"/>
        </w:rPr>
        <w:t>、</w:t>
      </w:r>
      <w:r w:rsidRPr="00706F03">
        <w:rPr>
          <w:rFonts w:cs="Times New Roman"/>
        </w:rPr>
        <w:t>Macro F1</w:t>
      </w:r>
      <w:r w:rsidRPr="00706F03">
        <w:rPr>
          <w:rFonts w:cs="Times New Roman"/>
        </w:rPr>
        <w:t>、各類別</w:t>
      </w:r>
      <w:r w:rsidRPr="00706F03">
        <w:rPr>
          <w:rFonts w:cs="Times New Roman"/>
        </w:rPr>
        <w:t xml:space="preserve"> F1-score </w:t>
      </w:r>
      <w:r w:rsidRPr="00706F03">
        <w:rPr>
          <w:rFonts w:cs="Times New Roman"/>
        </w:rPr>
        <w:t>與混淆矩陣，皆為模型於測試集上的結果；最佳參數則依驗證集表現選定。由於</w:t>
      </w:r>
      <w:r w:rsidRPr="00706F03">
        <w:rPr>
          <w:rFonts w:cs="Times New Roman"/>
        </w:rPr>
        <w:t xml:space="preserve"> Lose</w:t>
      </w:r>
      <w:r w:rsidRPr="00706F03">
        <w:rPr>
          <w:rFonts w:cs="Times New Roman"/>
        </w:rPr>
        <w:t>、</w:t>
      </w:r>
      <w:r w:rsidRPr="00706F03">
        <w:rPr>
          <w:rFonts w:cs="Times New Roman"/>
        </w:rPr>
        <w:t xml:space="preserve">Mixed </w:t>
      </w:r>
      <w:r w:rsidRPr="00706F03">
        <w:rPr>
          <w:rFonts w:cs="Times New Roman"/>
        </w:rPr>
        <w:t>與</w:t>
      </w:r>
      <w:r w:rsidRPr="00706F03">
        <w:rPr>
          <w:rFonts w:cs="Times New Roman"/>
        </w:rPr>
        <w:t xml:space="preserve"> Win </w:t>
      </w:r>
      <w:r w:rsidRPr="00706F03">
        <w:rPr>
          <w:rFonts w:cs="Times New Roman"/>
        </w:rPr>
        <w:t>三類裁判結果分布不均衡，本章以</w:t>
      </w:r>
      <w:r w:rsidRPr="00706F03">
        <w:rPr>
          <w:rFonts w:cs="Times New Roman"/>
        </w:rPr>
        <w:t xml:space="preserve"> Macro F1 </w:t>
      </w:r>
      <w:r w:rsidRPr="00706F03">
        <w:rPr>
          <w:rFonts w:cs="Times New Roman"/>
        </w:rPr>
        <w:t>作為主要模型比較依據，並搭配</w:t>
      </w:r>
      <w:r w:rsidRPr="00706F03">
        <w:rPr>
          <w:rFonts w:cs="Times New Roman"/>
        </w:rPr>
        <w:t xml:space="preserve"> Accuracy</w:t>
      </w:r>
      <w:r w:rsidRPr="00706F03">
        <w:rPr>
          <w:rFonts w:cs="Times New Roman"/>
        </w:rPr>
        <w:t>、各類別</w:t>
      </w:r>
      <w:r w:rsidRPr="00706F03">
        <w:rPr>
          <w:rFonts w:cs="Times New Roman"/>
        </w:rPr>
        <w:t xml:space="preserve"> F1-score </w:t>
      </w:r>
      <w:r w:rsidRPr="00706F03">
        <w:rPr>
          <w:rFonts w:cs="Times New Roman"/>
        </w:rPr>
        <w:t>與混淆矩陣進行解讀。此一評估方式可同時觀察模型整體分類能力，以及模型是否偏向各案件類型中的多數類別，或對少數類別產生較多誤判。</w:t>
      </w:r>
      <m:oMath>
        <m:r>
          <w:rPr>
            <w:rFonts w:ascii="Cambria Math" w:hAnsi="Cambria Math" w:cs="Times New Roman"/>
          </w:rPr>
          <m:t>KC</m:t>
        </m:r>
      </m:oMath>
    </w:p>
    <w:p w14:paraId="42D3B5B4" w14:textId="77777777" w:rsidR="00641412" w:rsidRPr="00706F03" w:rsidRDefault="006E4931" w:rsidP="006E4931">
      <w:pPr>
        <w:spacing w:line="276" w:lineRule="auto"/>
        <w:ind w:firstLine="480"/>
        <w:rPr>
          <w:rFonts w:cs="Times New Roman"/>
        </w:rPr>
      </w:pPr>
      <w:r w:rsidRPr="00706F03">
        <w:rPr>
          <w:rFonts w:cs="Times New Roman"/>
        </w:rPr>
        <w:t>本章依序分析以下問題：第一，含</w:t>
      </w:r>
      <w:r w:rsidRPr="00706F03">
        <w:rPr>
          <w:rFonts w:cs="Times New Roman"/>
        </w:rPr>
        <w:t xml:space="preserve"> MNIR </w:t>
      </w:r>
      <w:r w:rsidRPr="00706F03">
        <w:rPr>
          <w:rFonts w:cs="Times New Roman"/>
        </w:rPr>
        <w:t>轉換流程之分類表現；第二，直接分類流程之分類表現；第三，加入</w:t>
      </w:r>
      <w:r w:rsidRPr="00706F03">
        <w:rPr>
          <w:rFonts w:cs="Times New Roman"/>
        </w:rPr>
        <w:t xml:space="preserve"> MNIR </w:t>
      </w:r>
      <w:r w:rsidRPr="00706F03">
        <w:rPr>
          <w:rFonts w:cs="Times New Roman"/>
        </w:rPr>
        <w:t>特徵轉換後是否產生額外增益；第四，不同文字特徵表示是否影響分類結果；第五，不同參數組合下的驗證集表現；第六，模型錯誤是否集中於特定裁判結果類別。</w:t>
      </w:r>
    </w:p>
    <w:p w14:paraId="4EEE7F8D" w14:textId="77777777" w:rsidR="00641412" w:rsidRPr="00706F03" w:rsidRDefault="00461938" w:rsidP="0066788F">
      <w:pPr>
        <w:pStyle w:val="Heading2"/>
        <w:spacing w:line="276" w:lineRule="auto"/>
        <w:rPr>
          <w:rFonts w:ascii="Times New Roman" w:eastAsia="DFKai-SB" w:hAnsi="Times New Roman" w:cs="Times New Roman"/>
          <w:color w:val="auto"/>
          <w:szCs w:val="28"/>
        </w:rPr>
      </w:pPr>
      <w:r w:rsidRPr="00706F03">
        <w:rPr>
          <w:rFonts w:ascii="Times New Roman" w:eastAsia="DFKai-SB" w:hAnsi="Times New Roman" w:cs="Times New Roman"/>
          <w:color w:val="auto"/>
          <w:szCs w:val="28"/>
        </w:rPr>
        <w:t xml:space="preserve">4.2 </w:t>
      </w:r>
      <w:r w:rsidR="001E5412" w:rsidRPr="00706F03">
        <w:rPr>
          <w:rFonts w:ascii="Times New Roman" w:eastAsia="DFKai-SB" w:hAnsi="Times New Roman" w:cs="Times New Roman"/>
          <w:color w:val="auto"/>
          <w:szCs w:val="28"/>
        </w:rPr>
        <w:t>Chi-square + MNIR + SVM</w:t>
      </w:r>
      <w:r w:rsidRPr="00706F03">
        <w:rPr>
          <w:rFonts w:ascii="Times New Roman" w:eastAsia="DFKai-SB" w:hAnsi="Times New Roman" w:cs="Times New Roman"/>
          <w:color w:val="auto"/>
          <w:szCs w:val="28"/>
        </w:rPr>
        <w:t xml:space="preserve"> </w:t>
      </w:r>
      <w:r w:rsidRPr="00706F03">
        <w:rPr>
          <w:rFonts w:ascii="Times New Roman" w:eastAsia="DFKai-SB" w:hAnsi="Times New Roman" w:cs="Times New Roman"/>
          <w:color w:val="auto"/>
          <w:szCs w:val="28"/>
        </w:rPr>
        <w:t>核心流程之模型表現</w:t>
      </w:r>
    </w:p>
    <w:p w14:paraId="2EA010CD" w14:textId="77777777" w:rsidR="00E3554D" w:rsidRDefault="00E3554D" w:rsidP="00E3554D">
      <w:pPr>
        <w:spacing w:line="276" w:lineRule="auto"/>
        <w:rPr>
          <w:rFonts w:cs="Times New Roman"/>
        </w:rPr>
      </w:pPr>
      <w:r w:rsidRPr="00E3554D">
        <w:rPr>
          <w:rFonts w:cs="Times New Roman" w:hint="eastAsia"/>
        </w:rPr>
        <w:t>本節先以</w:t>
      </w:r>
      <w:r w:rsidRPr="00E3554D">
        <w:rPr>
          <w:rFonts w:cs="Times New Roman" w:hint="eastAsia"/>
        </w:rPr>
        <w:t xml:space="preserve"> Chi-square </w:t>
      </w:r>
      <w:r w:rsidRPr="00E3554D">
        <w:rPr>
          <w:rFonts w:cs="Times New Roman" w:hint="eastAsia"/>
        </w:rPr>
        <w:t>特徵選擇保留與裁判結果較相關之詞彙特徵，再透過</w:t>
      </w:r>
      <w:r w:rsidRPr="00E3554D">
        <w:rPr>
          <w:rFonts w:cs="Times New Roman" w:hint="eastAsia"/>
        </w:rPr>
        <w:t xml:space="preserve"> MNIR </w:t>
      </w:r>
      <w:r w:rsidRPr="00E3554D">
        <w:rPr>
          <w:rFonts w:cs="Times New Roman" w:hint="eastAsia"/>
        </w:rPr>
        <w:t>將卡方篩選後之高維文字特徵轉換為低維充分縮減分數，最後以</w:t>
      </w:r>
      <w:r w:rsidRPr="00E3554D">
        <w:rPr>
          <w:rFonts w:cs="Times New Roman" w:hint="eastAsia"/>
        </w:rPr>
        <w:t xml:space="preserve"> SVM </w:t>
      </w:r>
      <w:r w:rsidRPr="00E3554D">
        <w:rPr>
          <w:rFonts w:cs="Times New Roman" w:hint="eastAsia"/>
        </w:rPr>
        <w:t>進行裁判結果分類。為說明</w:t>
      </w:r>
      <w:r w:rsidRPr="00E3554D">
        <w:rPr>
          <w:rFonts w:cs="Times New Roman" w:hint="eastAsia"/>
        </w:rPr>
        <w:t xml:space="preserve"> MNIR </w:t>
      </w:r>
      <w:r w:rsidRPr="00E3554D">
        <w:rPr>
          <w:rFonts w:cs="Times New Roman" w:hint="eastAsia"/>
        </w:rPr>
        <w:t>之降維效果，本研究整理各案件類型經</w:t>
      </w:r>
      <w:r w:rsidRPr="00E3554D">
        <w:rPr>
          <w:rFonts w:cs="Times New Roman" w:hint="eastAsia"/>
        </w:rPr>
        <w:t xml:space="preserve"> Chi-square </w:t>
      </w:r>
      <w:r w:rsidRPr="00E3554D">
        <w:rPr>
          <w:rFonts w:cs="Times New Roman" w:hint="eastAsia"/>
        </w:rPr>
        <w:t>特徵選擇與</w:t>
      </w:r>
      <w:r w:rsidRPr="00E3554D">
        <w:rPr>
          <w:rFonts w:cs="Times New Roman" w:hint="eastAsia"/>
        </w:rPr>
        <w:t xml:space="preserve"> MNIR </w:t>
      </w:r>
      <w:r w:rsidRPr="00E3554D">
        <w:rPr>
          <w:rFonts w:cs="Times New Roman" w:hint="eastAsia"/>
        </w:rPr>
        <w:t>轉換後之特徵維度，如表</w:t>
      </w:r>
      <w:r w:rsidRPr="00E3554D">
        <w:rPr>
          <w:rFonts w:cs="Times New Roman" w:hint="eastAsia"/>
        </w:rPr>
        <w:t xml:space="preserve"> 4-1 </w:t>
      </w:r>
      <w:r w:rsidRPr="00E3554D">
        <w:rPr>
          <w:rFonts w:cs="Times New Roman" w:hint="eastAsia"/>
        </w:rPr>
        <w:t>所示。</w:t>
      </w:r>
    </w:p>
    <w:p w14:paraId="4DB15460" w14:textId="77777777" w:rsidR="00876F61" w:rsidRPr="003E09F7" w:rsidRDefault="00000000" w:rsidP="003E09F7">
      <w:pPr>
        <w:keepNext/>
        <w:keepLines/>
        <w:spacing w:before="120" w:after="60" w:line="276" w:lineRule="auto"/>
        <w:jc w:val="center"/>
        <w:rPr>
          <w:rFonts w:cs="Times New Roman"/>
          <w:b/>
          <w:sz w:val="22"/>
          <w:szCs w:val="22"/>
        </w:rPr>
      </w:pPr>
      <w:r w:rsidRPr="003E09F7">
        <w:rPr>
          <w:rFonts w:cs="Times New Roman"/>
          <w:b/>
          <w:sz w:val="22"/>
          <w:szCs w:val="22"/>
        </w:rPr>
        <w:lastRenderedPageBreak/>
        <w:t>表</w:t>
      </w:r>
      <w:r w:rsidRPr="003E09F7">
        <w:rPr>
          <w:rFonts w:cs="Times New Roman"/>
          <w:b/>
          <w:sz w:val="22"/>
          <w:szCs w:val="22"/>
        </w:rPr>
        <w:t xml:space="preserve"> 4-1 Chi-square </w:t>
      </w:r>
      <w:r w:rsidRPr="003E09F7">
        <w:rPr>
          <w:rFonts w:cs="Times New Roman"/>
          <w:b/>
          <w:sz w:val="22"/>
          <w:szCs w:val="22"/>
        </w:rPr>
        <w:t>特徵選擇與</w:t>
      </w:r>
      <w:r w:rsidRPr="003E09F7">
        <w:rPr>
          <w:rFonts w:cs="Times New Roman"/>
          <w:b/>
          <w:sz w:val="22"/>
          <w:szCs w:val="22"/>
        </w:rPr>
        <w:t xml:space="preserve"> MNIR </w:t>
      </w:r>
      <w:r w:rsidRPr="003E09F7">
        <w:rPr>
          <w:rFonts w:cs="Times New Roman"/>
          <w:b/>
          <w:sz w:val="22"/>
          <w:szCs w:val="22"/>
        </w:rPr>
        <w:t>轉換後之特徵維度</w:t>
      </w:r>
    </w:p>
    <w:tbl>
      <w:tblPr>
        <w:tblStyle w:val="TableGrid"/>
        <w:tblW w:w="3604" w:type="pct"/>
        <w:jc w:val="center"/>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ook w:val="0620" w:firstRow="1" w:lastRow="0" w:firstColumn="0" w:lastColumn="0" w:noHBand="1" w:noVBand="1"/>
      </w:tblPr>
      <w:tblGrid>
        <w:gridCol w:w="2265"/>
        <w:gridCol w:w="1362"/>
        <w:gridCol w:w="1757"/>
        <w:gridCol w:w="1559"/>
      </w:tblGrid>
      <w:tr w:rsidR="00E3554D" w:rsidRPr="003E09F7" w14:paraId="16DA1C79" w14:textId="77777777" w:rsidTr="003E09F7">
        <w:trPr>
          <w:cantSplit/>
          <w:jc w:val="center"/>
        </w:trPr>
        <w:tc>
          <w:tcPr>
            <w:tcW w:w="2265" w:type="dxa"/>
            <w:tcBorders>
              <w:bottom w:val="single" w:sz="2" w:space="0" w:color="000000"/>
            </w:tcBorders>
            <w:vAlign w:val="center"/>
          </w:tcPr>
          <w:p w14:paraId="26FEC0CA" w14:textId="77777777" w:rsidR="00E3554D" w:rsidRPr="003E09F7" w:rsidRDefault="00E3554D" w:rsidP="00E3554D">
            <w:pPr>
              <w:keepNext/>
              <w:keepLines/>
              <w:spacing w:after="0" w:line="276" w:lineRule="auto"/>
              <w:ind w:firstLine="0"/>
              <w:jc w:val="center"/>
              <w:rPr>
                <w:rFonts w:cs="Times New Roman"/>
                <w:sz w:val="22"/>
                <w:szCs w:val="22"/>
              </w:rPr>
            </w:pPr>
            <w:r w:rsidRPr="003E09F7">
              <w:rPr>
                <w:rFonts w:cs="Times New Roman"/>
                <w:b/>
                <w:bCs/>
              </w:rPr>
              <w:t>案件類型</w:t>
            </w:r>
          </w:p>
        </w:tc>
        <w:tc>
          <w:tcPr>
            <w:tcW w:w="1362" w:type="dxa"/>
            <w:tcBorders>
              <w:bottom w:val="single" w:sz="2" w:space="0" w:color="000000"/>
            </w:tcBorders>
            <w:vAlign w:val="center"/>
          </w:tcPr>
          <w:p w14:paraId="1636DE07" w14:textId="77777777" w:rsidR="00E3554D" w:rsidRPr="003E09F7" w:rsidRDefault="00E3554D" w:rsidP="00E3554D">
            <w:pPr>
              <w:keepNext/>
              <w:keepLines/>
              <w:spacing w:after="0" w:line="276" w:lineRule="auto"/>
              <w:ind w:firstLine="0"/>
              <w:jc w:val="center"/>
              <w:rPr>
                <w:rFonts w:cs="Times New Roman"/>
                <w:sz w:val="22"/>
                <w:szCs w:val="22"/>
              </w:rPr>
            </w:pPr>
            <w:r w:rsidRPr="003E09F7">
              <w:rPr>
                <w:rFonts w:cs="Times New Roman"/>
                <w:b/>
                <w:bCs/>
              </w:rPr>
              <w:t xml:space="preserve">Chi-square </w:t>
            </w:r>
            <w:r w:rsidRPr="003E09F7">
              <w:rPr>
                <w:rFonts w:cs="Times New Roman"/>
                <w:b/>
                <w:bCs/>
              </w:rPr>
              <w:t>後維度</w:t>
            </w:r>
          </w:p>
        </w:tc>
        <w:tc>
          <w:tcPr>
            <w:tcW w:w="1757" w:type="dxa"/>
            <w:tcBorders>
              <w:bottom w:val="single" w:sz="2" w:space="0" w:color="000000"/>
            </w:tcBorders>
            <w:vAlign w:val="center"/>
          </w:tcPr>
          <w:p w14:paraId="51F06173" w14:textId="77777777" w:rsidR="00E3554D" w:rsidRPr="003E09F7" w:rsidRDefault="00E3554D" w:rsidP="00E3554D">
            <w:pPr>
              <w:keepNext/>
              <w:keepLines/>
              <w:spacing w:after="0" w:line="276" w:lineRule="auto"/>
              <w:ind w:firstLine="0"/>
              <w:jc w:val="center"/>
              <w:rPr>
                <w:rFonts w:cs="Times New Roman"/>
                <w:sz w:val="22"/>
                <w:szCs w:val="22"/>
              </w:rPr>
            </w:pPr>
            <w:r w:rsidRPr="003E09F7">
              <w:rPr>
                <w:rFonts w:cs="Times New Roman"/>
                <w:b/>
                <w:bCs/>
              </w:rPr>
              <w:t xml:space="preserve">MNIR </w:t>
            </w:r>
            <w:r w:rsidRPr="003E09F7">
              <w:rPr>
                <w:rFonts w:cs="Times New Roman"/>
                <w:b/>
                <w:bCs/>
              </w:rPr>
              <w:t>後維度</w:t>
            </w:r>
          </w:p>
        </w:tc>
        <w:tc>
          <w:tcPr>
            <w:tcW w:w="1559" w:type="dxa"/>
            <w:tcBorders>
              <w:bottom w:val="single" w:sz="2" w:space="0" w:color="000000"/>
            </w:tcBorders>
            <w:vAlign w:val="center"/>
          </w:tcPr>
          <w:p w14:paraId="0DD74761" w14:textId="77777777" w:rsidR="00E3554D" w:rsidRPr="003E09F7" w:rsidRDefault="00E3554D" w:rsidP="00E3554D">
            <w:pPr>
              <w:keepNext/>
              <w:keepLines/>
              <w:spacing w:after="0" w:line="276" w:lineRule="auto"/>
              <w:ind w:firstLine="0"/>
              <w:jc w:val="center"/>
              <w:rPr>
                <w:rFonts w:cs="Times New Roman"/>
                <w:sz w:val="22"/>
                <w:szCs w:val="22"/>
              </w:rPr>
            </w:pPr>
            <w:r w:rsidRPr="003E09F7">
              <w:rPr>
                <w:rFonts w:cs="Times New Roman"/>
                <w:b/>
                <w:bCs/>
              </w:rPr>
              <w:t>維度縮減率</w:t>
            </w:r>
          </w:p>
        </w:tc>
      </w:tr>
      <w:tr w:rsidR="00E3554D" w:rsidRPr="003E09F7" w14:paraId="2EE7E282" w14:textId="77777777" w:rsidTr="003E09F7">
        <w:trPr>
          <w:cantSplit/>
          <w:jc w:val="center"/>
        </w:trPr>
        <w:tc>
          <w:tcPr>
            <w:tcW w:w="2265" w:type="dxa"/>
            <w:tcBorders>
              <w:bottom w:val="single" w:sz="2" w:space="0" w:color="000000"/>
            </w:tcBorders>
            <w:vAlign w:val="center"/>
          </w:tcPr>
          <w:p w14:paraId="48830554" w14:textId="77777777" w:rsidR="00E3554D" w:rsidRPr="003E09F7" w:rsidRDefault="00E3554D" w:rsidP="00E3554D">
            <w:pPr>
              <w:keepNext/>
              <w:keepLines/>
              <w:spacing w:after="0" w:line="276" w:lineRule="auto"/>
              <w:ind w:firstLine="0"/>
              <w:rPr>
                <w:rFonts w:cs="Times New Roman"/>
                <w:sz w:val="22"/>
                <w:szCs w:val="22"/>
              </w:rPr>
            </w:pPr>
            <w:r w:rsidRPr="003E09F7">
              <w:rPr>
                <w:rFonts w:cs="Times New Roman"/>
              </w:rPr>
              <w:t>行政案件</w:t>
            </w:r>
          </w:p>
        </w:tc>
        <w:tc>
          <w:tcPr>
            <w:tcW w:w="1362" w:type="dxa"/>
            <w:tcBorders>
              <w:bottom w:val="single" w:sz="2" w:space="0" w:color="000000"/>
            </w:tcBorders>
            <w:vAlign w:val="center"/>
          </w:tcPr>
          <w:p w14:paraId="65704A45" w14:textId="77777777" w:rsidR="00E3554D" w:rsidRPr="003E09F7" w:rsidRDefault="00E3554D" w:rsidP="00E3554D">
            <w:pPr>
              <w:keepNext/>
              <w:keepLines/>
              <w:spacing w:after="0" w:line="276" w:lineRule="auto"/>
              <w:ind w:firstLine="0"/>
              <w:rPr>
                <w:rFonts w:cs="Times New Roman"/>
                <w:sz w:val="22"/>
                <w:szCs w:val="22"/>
              </w:rPr>
            </w:pPr>
            <w:r w:rsidRPr="003E09F7">
              <w:rPr>
                <w:rFonts w:cs="Times New Roman"/>
              </w:rPr>
              <w:t>5,000</w:t>
            </w:r>
          </w:p>
        </w:tc>
        <w:tc>
          <w:tcPr>
            <w:tcW w:w="1757" w:type="dxa"/>
            <w:tcBorders>
              <w:bottom w:val="single" w:sz="2" w:space="0" w:color="000000"/>
            </w:tcBorders>
            <w:vAlign w:val="center"/>
          </w:tcPr>
          <w:p w14:paraId="1FDE2258" w14:textId="77777777" w:rsidR="00E3554D" w:rsidRPr="003E09F7" w:rsidRDefault="00E3554D" w:rsidP="00E3554D">
            <w:pPr>
              <w:keepNext/>
              <w:keepLines/>
              <w:spacing w:after="0" w:line="276" w:lineRule="auto"/>
              <w:ind w:firstLine="0"/>
              <w:jc w:val="center"/>
              <w:rPr>
                <w:rFonts w:cs="Times New Roman"/>
                <w:sz w:val="22"/>
                <w:szCs w:val="22"/>
              </w:rPr>
            </w:pPr>
            <w:r w:rsidRPr="003E09F7">
              <w:rPr>
                <w:rFonts w:cs="Times New Roman"/>
              </w:rPr>
              <w:t>2</w:t>
            </w:r>
          </w:p>
        </w:tc>
        <w:tc>
          <w:tcPr>
            <w:tcW w:w="1559" w:type="dxa"/>
            <w:tcBorders>
              <w:bottom w:val="single" w:sz="2" w:space="0" w:color="000000"/>
            </w:tcBorders>
            <w:vAlign w:val="center"/>
          </w:tcPr>
          <w:p w14:paraId="27D84550" w14:textId="77777777" w:rsidR="00E3554D" w:rsidRPr="003E09F7" w:rsidRDefault="00E3554D" w:rsidP="00E3554D">
            <w:pPr>
              <w:keepNext/>
              <w:keepLines/>
              <w:spacing w:after="0" w:line="276" w:lineRule="auto"/>
              <w:ind w:firstLine="0"/>
              <w:jc w:val="center"/>
              <w:rPr>
                <w:rFonts w:cs="Times New Roman"/>
                <w:sz w:val="22"/>
                <w:szCs w:val="22"/>
              </w:rPr>
            </w:pPr>
            <w:r w:rsidRPr="003E09F7">
              <w:rPr>
                <w:rFonts w:cs="Times New Roman"/>
              </w:rPr>
              <w:t>99.96%</w:t>
            </w:r>
          </w:p>
        </w:tc>
      </w:tr>
      <w:tr w:rsidR="00E3554D" w:rsidRPr="003E09F7" w14:paraId="019A78AD" w14:textId="77777777" w:rsidTr="003E09F7">
        <w:trPr>
          <w:cantSplit/>
          <w:jc w:val="center"/>
        </w:trPr>
        <w:tc>
          <w:tcPr>
            <w:tcW w:w="2265" w:type="dxa"/>
            <w:tcBorders>
              <w:bottom w:val="single" w:sz="2" w:space="0" w:color="000000"/>
            </w:tcBorders>
            <w:vAlign w:val="center"/>
          </w:tcPr>
          <w:p w14:paraId="10E963E8" w14:textId="77777777" w:rsidR="00E3554D" w:rsidRPr="003E09F7" w:rsidRDefault="00E3554D" w:rsidP="00E3554D">
            <w:pPr>
              <w:keepNext/>
              <w:keepLines/>
              <w:spacing w:after="0" w:line="276" w:lineRule="auto"/>
              <w:ind w:firstLine="0"/>
              <w:rPr>
                <w:rFonts w:cs="Times New Roman"/>
                <w:sz w:val="22"/>
                <w:szCs w:val="22"/>
              </w:rPr>
            </w:pPr>
            <w:r w:rsidRPr="003E09F7">
              <w:rPr>
                <w:rFonts w:cs="Times New Roman"/>
              </w:rPr>
              <w:t>民事案件</w:t>
            </w:r>
          </w:p>
        </w:tc>
        <w:tc>
          <w:tcPr>
            <w:tcW w:w="1362" w:type="dxa"/>
            <w:tcBorders>
              <w:bottom w:val="single" w:sz="2" w:space="0" w:color="000000"/>
            </w:tcBorders>
            <w:vAlign w:val="center"/>
          </w:tcPr>
          <w:p w14:paraId="64AA641E" w14:textId="77777777" w:rsidR="00E3554D" w:rsidRPr="003E09F7" w:rsidRDefault="00E3554D" w:rsidP="00E3554D">
            <w:pPr>
              <w:keepNext/>
              <w:keepLines/>
              <w:spacing w:after="0" w:line="276" w:lineRule="auto"/>
              <w:ind w:firstLine="0"/>
              <w:rPr>
                <w:rFonts w:cs="Times New Roman"/>
                <w:sz w:val="22"/>
                <w:szCs w:val="22"/>
              </w:rPr>
            </w:pPr>
            <w:r w:rsidRPr="003E09F7">
              <w:rPr>
                <w:rFonts w:cs="Times New Roman"/>
              </w:rPr>
              <w:t>1,000</w:t>
            </w:r>
          </w:p>
        </w:tc>
        <w:tc>
          <w:tcPr>
            <w:tcW w:w="1757" w:type="dxa"/>
            <w:tcBorders>
              <w:bottom w:val="single" w:sz="2" w:space="0" w:color="000000"/>
            </w:tcBorders>
            <w:vAlign w:val="center"/>
          </w:tcPr>
          <w:p w14:paraId="77CFAC82" w14:textId="77777777" w:rsidR="00E3554D" w:rsidRPr="003E09F7" w:rsidRDefault="00E3554D" w:rsidP="00E3554D">
            <w:pPr>
              <w:keepNext/>
              <w:keepLines/>
              <w:spacing w:after="0" w:line="276" w:lineRule="auto"/>
              <w:ind w:firstLine="0"/>
              <w:jc w:val="center"/>
              <w:rPr>
                <w:rFonts w:cs="Times New Roman"/>
                <w:sz w:val="22"/>
                <w:szCs w:val="22"/>
              </w:rPr>
            </w:pPr>
            <w:r w:rsidRPr="003E09F7">
              <w:rPr>
                <w:rFonts w:cs="Times New Roman"/>
              </w:rPr>
              <w:t>2</w:t>
            </w:r>
          </w:p>
        </w:tc>
        <w:tc>
          <w:tcPr>
            <w:tcW w:w="1559" w:type="dxa"/>
            <w:tcBorders>
              <w:bottom w:val="single" w:sz="2" w:space="0" w:color="000000"/>
            </w:tcBorders>
            <w:vAlign w:val="center"/>
          </w:tcPr>
          <w:p w14:paraId="751A00B8" w14:textId="77777777" w:rsidR="00E3554D" w:rsidRPr="003E09F7" w:rsidRDefault="00E3554D" w:rsidP="00E3554D">
            <w:pPr>
              <w:keepNext/>
              <w:keepLines/>
              <w:spacing w:after="0" w:line="276" w:lineRule="auto"/>
              <w:ind w:firstLine="0"/>
              <w:jc w:val="center"/>
              <w:rPr>
                <w:rFonts w:cs="Times New Roman"/>
                <w:sz w:val="22"/>
                <w:szCs w:val="22"/>
              </w:rPr>
            </w:pPr>
            <w:r w:rsidRPr="003E09F7">
              <w:rPr>
                <w:rFonts w:cs="Times New Roman"/>
              </w:rPr>
              <w:t>99.80%</w:t>
            </w:r>
          </w:p>
        </w:tc>
      </w:tr>
      <w:tr w:rsidR="00E3554D" w:rsidRPr="003E09F7" w14:paraId="74D83D98" w14:textId="77777777" w:rsidTr="003E09F7">
        <w:trPr>
          <w:cantSplit/>
          <w:jc w:val="center"/>
        </w:trPr>
        <w:tc>
          <w:tcPr>
            <w:tcW w:w="2265" w:type="dxa"/>
            <w:tcBorders>
              <w:bottom w:val="single" w:sz="2" w:space="0" w:color="000000"/>
            </w:tcBorders>
            <w:vAlign w:val="center"/>
          </w:tcPr>
          <w:p w14:paraId="1E1432A2" w14:textId="77777777" w:rsidR="00E3554D" w:rsidRPr="003E09F7" w:rsidRDefault="00E3554D" w:rsidP="00E3554D">
            <w:pPr>
              <w:keepNext/>
              <w:keepLines/>
              <w:spacing w:after="0" w:line="276" w:lineRule="auto"/>
              <w:ind w:firstLine="0"/>
              <w:rPr>
                <w:rFonts w:cs="Times New Roman"/>
                <w:sz w:val="22"/>
                <w:szCs w:val="22"/>
              </w:rPr>
            </w:pPr>
            <w:r w:rsidRPr="003E09F7">
              <w:rPr>
                <w:rFonts w:cs="Times New Roman"/>
              </w:rPr>
              <w:t>刑事案件</w:t>
            </w:r>
          </w:p>
        </w:tc>
        <w:tc>
          <w:tcPr>
            <w:tcW w:w="1362" w:type="dxa"/>
            <w:tcBorders>
              <w:bottom w:val="single" w:sz="2" w:space="0" w:color="000000"/>
            </w:tcBorders>
            <w:vAlign w:val="center"/>
          </w:tcPr>
          <w:p w14:paraId="07E723A8" w14:textId="77777777" w:rsidR="00E3554D" w:rsidRPr="003E09F7" w:rsidRDefault="00E3554D" w:rsidP="00E3554D">
            <w:pPr>
              <w:keepNext/>
              <w:keepLines/>
              <w:spacing w:after="0" w:line="276" w:lineRule="auto"/>
              <w:ind w:firstLine="0"/>
              <w:rPr>
                <w:rFonts w:cs="Times New Roman"/>
                <w:sz w:val="22"/>
                <w:szCs w:val="22"/>
              </w:rPr>
            </w:pPr>
            <w:r w:rsidRPr="003E09F7">
              <w:rPr>
                <w:rFonts w:cs="Times New Roman"/>
              </w:rPr>
              <w:t>5,000</w:t>
            </w:r>
          </w:p>
        </w:tc>
        <w:tc>
          <w:tcPr>
            <w:tcW w:w="1757" w:type="dxa"/>
            <w:tcBorders>
              <w:bottom w:val="single" w:sz="2" w:space="0" w:color="000000"/>
            </w:tcBorders>
            <w:vAlign w:val="center"/>
          </w:tcPr>
          <w:p w14:paraId="494FA8DA" w14:textId="77777777" w:rsidR="00E3554D" w:rsidRPr="003E09F7" w:rsidRDefault="00E3554D" w:rsidP="00E3554D">
            <w:pPr>
              <w:keepNext/>
              <w:keepLines/>
              <w:spacing w:after="0" w:line="276" w:lineRule="auto"/>
              <w:ind w:firstLine="0"/>
              <w:jc w:val="center"/>
              <w:rPr>
                <w:rFonts w:cs="Times New Roman"/>
                <w:sz w:val="22"/>
                <w:szCs w:val="22"/>
              </w:rPr>
            </w:pPr>
            <w:r w:rsidRPr="003E09F7">
              <w:rPr>
                <w:rFonts w:cs="Times New Roman"/>
              </w:rPr>
              <w:t>2</w:t>
            </w:r>
          </w:p>
        </w:tc>
        <w:tc>
          <w:tcPr>
            <w:tcW w:w="1559" w:type="dxa"/>
            <w:tcBorders>
              <w:bottom w:val="single" w:sz="2" w:space="0" w:color="000000"/>
            </w:tcBorders>
            <w:vAlign w:val="center"/>
          </w:tcPr>
          <w:p w14:paraId="100D99F6" w14:textId="77777777" w:rsidR="00E3554D" w:rsidRPr="003E09F7" w:rsidRDefault="00E3554D" w:rsidP="00E3554D">
            <w:pPr>
              <w:keepNext/>
              <w:keepLines/>
              <w:spacing w:after="0" w:line="276" w:lineRule="auto"/>
              <w:ind w:firstLine="0"/>
              <w:jc w:val="center"/>
              <w:rPr>
                <w:rFonts w:cs="Times New Roman"/>
                <w:sz w:val="22"/>
                <w:szCs w:val="22"/>
              </w:rPr>
            </w:pPr>
            <w:r w:rsidRPr="003E09F7">
              <w:rPr>
                <w:rFonts w:cs="Times New Roman"/>
              </w:rPr>
              <w:t>99.96%</w:t>
            </w:r>
          </w:p>
        </w:tc>
      </w:tr>
      <w:tr w:rsidR="00E3554D" w:rsidRPr="003E09F7" w14:paraId="7FFEC784" w14:textId="77777777" w:rsidTr="003E09F7">
        <w:trPr>
          <w:cantSplit/>
          <w:jc w:val="center"/>
        </w:trPr>
        <w:tc>
          <w:tcPr>
            <w:tcW w:w="2265" w:type="dxa"/>
            <w:vAlign w:val="center"/>
          </w:tcPr>
          <w:p w14:paraId="26BFD825" w14:textId="77777777" w:rsidR="00E3554D" w:rsidRPr="003E09F7" w:rsidRDefault="00E3554D" w:rsidP="00E3554D">
            <w:pPr>
              <w:keepLines/>
              <w:spacing w:after="0" w:line="276" w:lineRule="auto"/>
              <w:ind w:firstLine="0"/>
              <w:rPr>
                <w:rFonts w:cs="Times New Roman"/>
                <w:sz w:val="22"/>
                <w:szCs w:val="22"/>
              </w:rPr>
            </w:pPr>
            <w:r w:rsidRPr="003E09F7">
              <w:rPr>
                <w:rFonts w:cs="Times New Roman"/>
              </w:rPr>
              <w:t>刑事附帶民事案件</w:t>
            </w:r>
          </w:p>
        </w:tc>
        <w:tc>
          <w:tcPr>
            <w:tcW w:w="1362" w:type="dxa"/>
            <w:vAlign w:val="center"/>
          </w:tcPr>
          <w:p w14:paraId="28D3DAE2" w14:textId="77777777" w:rsidR="00E3554D" w:rsidRPr="003E09F7" w:rsidRDefault="00E3554D" w:rsidP="00E3554D">
            <w:pPr>
              <w:keepLines/>
              <w:spacing w:after="0" w:line="276" w:lineRule="auto"/>
              <w:ind w:firstLine="0"/>
              <w:rPr>
                <w:rFonts w:cs="Times New Roman"/>
                <w:sz w:val="22"/>
                <w:szCs w:val="22"/>
              </w:rPr>
            </w:pPr>
            <w:r w:rsidRPr="003E09F7">
              <w:rPr>
                <w:rFonts w:cs="Times New Roman"/>
              </w:rPr>
              <w:t>1,000</w:t>
            </w:r>
          </w:p>
        </w:tc>
        <w:tc>
          <w:tcPr>
            <w:tcW w:w="1757" w:type="dxa"/>
            <w:vAlign w:val="center"/>
          </w:tcPr>
          <w:p w14:paraId="6280E8F7" w14:textId="77777777" w:rsidR="00E3554D" w:rsidRPr="003E09F7" w:rsidRDefault="00E3554D" w:rsidP="00E3554D">
            <w:pPr>
              <w:keepLines/>
              <w:spacing w:after="0" w:line="276" w:lineRule="auto"/>
              <w:ind w:firstLine="0"/>
              <w:jc w:val="center"/>
              <w:rPr>
                <w:rFonts w:cs="Times New Roman"/>
                <w:sz w:val="22"/>
                <w:szCs w:val="22"/>
              </w:rPr>
            </w:pPr>
            <w:r w:rsidRPr="003E09F7">
              <w:rPr>
                <w:rFonts w:cs="Times New Roman"/>
              </w:rPr>
              <w:t>2</w:t>
            </w:r>
          </w:p>
        </w:tc>
        <w:tc>
          <w:tcPr>
            <w:tcW w:w="1559" w:type="dxa"/>
            <w:vAlign w:val="center"/>
          </w:tcPr>
          <w:p w14:paraId="067635E8" w14:textId="77777777" w:rsidR="00E3554D" w:rsidRPr="003E09F7" w:rsidRDefault="00E3554D" w:rsidP="00E3554D">
            <w:pPr>
              <w:keepLines/>
              <w:spacing w:after="0" w:line="276" w:lineRule="auto"/>
              <w:ind w:firstLine="0"/>
              <w:jc w:val="center"/>
              <w:rPr>
                <w:rFonts w:cs="Times New Roman"/>
                <w:sz w:val="22"/>
                <w:szCs w:val="22"/>
              </w:rPr>
            </w:pPr>
            <w:r w:rsidRPr="003E09F7">
              <w:rPr>
                <w:rFonts w:cs="Times New Roman"/>
              </w:rPr>
              <w:t>99.80%</w:t>
            </w:r>
          </w:p>
        </w:tc>
      </w:tr>
    </w:tbl>
    <w:p w14:paraId="6C3902AB" w14:textId="77777777" w:rsidR="00E3554D" w:rsidRDefault="00E3554D" w:rsidP="00E3554D">
      <w:pPr>
        <w:spacing w:line="276" w:lineRule="auto"/>
        <w:ind w:firstLine="0"/>
        <w:rPr>
          <w:rFonts w:cs="Times New Roman"/>
        </w:rPr>
      </w:pPr>
      <w:r w:rsidRPr="00E3554D">
        <w:rPr>
          <w:rFonts w:cs="Times New Roman" w:hint="eastAsia"/>
        </w:rPr>
        <w:t>註：維度縮減率＝（</w:t>
      </w:r>
      <w:r w:rsidRPr="00E3554D">
        <w:rPr>
          <w:rFonts w:cs="Times New Roman" w:hint="eastAsia"/>
        </w:rPr>
        <w:t xml:space="preserve">Chi-square </w:t>
      </w:r>
      <w:r w:rsidRPr="00E3554D">
        <w:rPr>
          <w:rFonts w:cs="Times New Roman" w:hint="eastAsia"/>
        </w:rPr>
        <w:t>後維度－</w:t>
      </w:r>
      <w:r w:rsidRPr="00E3554D">
        <w:rPr>
          <w:rFonts w:cs="Times New Roman" w:hint="eastAsia"/>
        </w:rPr>
        <w:t xml:space="preserve">MNIR </w:t>
      </w:r>
      <w:r w:rsidRPr="00E3554D">
        <w:rPr>
          <w:rFonts w:cs="Times New Roman" w:hint="eastAsia"/>
        </w:rPr>
        <w:t>後維度）／</w:t>
      </w:r>
      <w:r w:rsidRPr="00E3554D">
        <w:rPr>
          <w:rFonts w:cs="Times New Roman" w:hint="eastAsia"/>
        </w:rPr>
        <w:t xml:space="preserve">Chi-square </w:t>
      </w:r>
      <w:r w:rsidRPr="00E3554D">
        <w:rPr>
          <w:rFonts w:cs="Times New Roman" w:hint="eastAsia"/>
        </w:rPr>
        <w:t>後維度</w:t>
      </w:r>
      <w:r w:rsidRPr="00E3554D">
        <w:rPr>
          <w:rFonts w:cs="Times New Roman" w:hint="eastAsia"/>
        </w:rPr>
        <w:t xml:space="preserve"> </w:t>
      </w:r>
      <w:r w:rsidRPr="00E3554D">
        <w:rPr>
          <w:rFonts w:cs="Times New Roman" w:hint="eastAsia"/>
        </w:rPr>
        <w:t>×</w:t>
      </w:r>
      <w:r w:rsidRPr="00E3554D">
        <w:rPr>
          <w:rFonts w:cs="Times New Roman" w:hint="eastAsia"/>
        </w:rPr>
        <w:t xml:space="preserve"> 100%</w:t>
      </w:r>
      <w:r w:rsidRPr="00E3554D">
        <w:rPr>
          <w:rFonts w:cs="Times New Roman" w:hint="eastAsia"/>
        </w:rPr>
        <w:t>。</w:t>
      </w:r>
    </w:p>
    <w:p w14:paraId="622853BA" w14:textId="77777777" w:rsidR="00E3554D" w:rsidRDefault="00E3554D" w:rsidP="00E3554D">
      <w:pPr>
        <w:spacing w:line="276" w:lineRule="auto"/>
        <w:rPr>
          <w:rFonts w:cs="Times New Roman"/>
        </w:rPr>
      </w:pPr>
      <w:r w:rsidRPr="00E3554D">
        <w:rPr>
          <w:rFonts w:cs="Times New Roman" w:hint="eastAsia"/>
        </w:rPr>
        <w:t>表</w:t>
      </w:r>
      <w:r w:rsidRPr="00E3554D">
        <w:rPr>
          <w:rFonts w:cs="Times New Roman" w:hint="eastAsia"/>
        </w:rPr>
        <w:t xml:space="preserve"> 4-1 </w:t>
      </w:r>
      <w:r w:rsidRPr="00E3554D">
        <w:rPr>
          <w:rFonts w:cs="Times New Roman" w:hint="eastAsia"/>
        </w:rPr>
        <w:t>顯示，由於本研究之裁判結果包含敗訴、部分勝訴與勝訴三類，</w:t>
      </w:r>
      <w:r w:rsidRPr="00E3554D">
        <w:rPr>
          <w:rFonts w:cs="Times New Roman" w:hint="eastAsia"/>
        </w:rPr>
        <w:t xml:space="preserve">MNIR </w:t>
      </w:r>
      <w:r w:rsidRPr="00E3554D">
        <w:rPr>
          <w:rFonts w:cs="Times New Roman" w:hint="eastAsia"/>
        </w:rPr>
        <w:t>轉換後之充分縮減分數皆為</w:t>
      </w:r>
      <w:r w:rsidRPr="00E3554D">
        <w:rPr>
          <w:rFonts w:cs="Times New Roman" w:hint="eastAsia"/>
        </w:rPr>
        <w:t xml:space="preserve"> 2 </w:t>
      </w:r>
      <w:r w:rsidRPr="00E3554D">
        <w:rPr>
          <w:rFonts w:cs="Times New Roman" w:hint="eastAsia"/>
        </w:rPr>
        <w:t>維。相較於</w:t>
      </w:r>
      <w:r w:rsidRPr="00E3554D">
        <w:rPr>
          <w:rFonts w:cs="Times New Roman" w:hint="eastAsia"/>
        </w:rPr>
        <w:t xml:space="preserve"> Chi-square </w:t>
      </w:r>
      <w:r w:rsidRPr="00E3554D">
        <w:rPr>
          <w:rFonts w:cs="Times New Roman" w:hint="eastAsia"/>
        </w:rPr>
        <w:t>特徵選擇後之</w:t>
      </w:r>
      <w:r w:rsidRPr="00E3554D">
        <w:rPr>
          <w:rFonts w:cs="Times New Roman" w:hint="eastAsia"/>
        </w:rPr>
        <w:t xml:space="preserve"> 1,000 </w:t>
      </w:r>
      <w:r w:rsidRPr="00E3554D">
        <w:rPr>
          <w:rFonts w:cs="Times New Roman" w:hint="eastAsia"/>
        </w:rPr>
        <w:t>維或</w:t>
      </w:r>
      <w:r w:rsidRPr="00E3554D">
        <w:rPr>
          <w:rFonts w:cs="Times New Roman" w:hint="eastAsia"/>
        </w:rPr>
        <w:t xml:space="preserve"> 5,000 </w:t>
      </w:r>
      <w:r w:rsidRPr="00E3554D">
        <w:rPr>
          <w:rFonts w:cs="Times New Roman" w:hint="eastAsia"/>
        </w:rPr>
        <w:t>維文字特徵，</w:t>
      </w:r>
      <w:r w:rsidRPr="00E3554D">
        <w:rPr>
          <w:rFonts w:cs="Times New Roman" w:hint="eastAsia"/>
        </w:rPr>
        <w:t xml:space="preserve">MNIR </w:t>
      </w:r>
      <w:r w:rsidRPr="00E3554D">
        <w:rPr>
          <w:rFonts w:cs="Times New Roman" w:hint="eastAsia"/>
        </w:rPr>
        <w:t>將特徵空間大幅壓縮至</w:t>
      </w:r>
      <w:r w:rsidRPr="00E3554D">
        <w:rPr>
          <w:rFonts w:cs="Times New Roman" w:hint="eastAsia"/>
        </w:rPr>
        <w:t xml:space="preserve"> 2 </w:t>
      </w:r>
      <w:r w:rsidRPr="00E3554D">
        <w:rPr>
          <w:rFonts w:cs="Times New Roman" w:hint="eastAsia"/>
        </w:rPr>
        <w:t>維，維度縮減率達</w:t>
      </w:r>
      <w:r w:rsidRPr="00E3554D">
        <w:rPr>
          <w:rFonts w:cs="Times New Roman" w:hint="eastAsia"/>
        </w:rPr>
        <w:t xml:space="preserve"> 99.80% </w:t>
      </w:r>
      <w:r w:rsidRPr="00E3554D">
        <w:rPr>
          <w:rFonts w:cs="Times New Roman" w:hint="eastAsia"/>
        </w:rPr>
        <w:t>至</w:t>
      </w:r>
      <w:r w:rsidRPr="00E3554D">
        <w:rPr>
          <w:rFonts w:cs="Times New Roman" w:hint="eastAsia"/>
        </w:rPr>
        <w:t xml:space="preserve"> 99.96%</w:t>
      </w:r>
      <w:r w:rsidRPr="00E3554D">
        <w:rPr>
          <w:rFonts w:cs="Times New Roman" w:hint="eastAsia"/>
        </w:rPr>
        <w:t>。</w:t>
      </w:r>
    </w:p>
    <w:p w14:paraId="4020FF48" w14:textId="77777777" w:rsidR="00641412" w:rsidRPr="00706F03" w:rsidRDefault="00F16D7F" w:rsidP="00E3554D">
      <w:pPr>
        <w:spacing w:line="276" w:lineRule="auto"/>
        <w:rPr>
          <w:rFonts w:cs="Times New Roman"/>
        </w:rPr>
      </w:pPr>
      <w:r w:rsidRPr="00706F03">
        <w:rPr>
          <w:rFonts w:cs="Times New Roman"/>
        </w:rPr>
        <w:t xml:space="preserve">Chi-square + MNIR + SVM </w:t>
      </w:r>
      <w:r w:rsidRPr="00706F03">
        <w:rPr>
          <w:rFonts w:cs="Times New Roman"/>
        </w:rPr>
        <w:t>在四類案件資料集中的最佳測試結果如表</w:t>
      </w:r>
      <w:r w:rsidRPr="00706F03">
        <w:rPr>
          <w:rFonts w:cs="Times New Roman"/>
        </w:rPr>
        <w:t xml:space="preserve"> 4-2 </w:t>
      </w:r>
      <w:r w:rsidRPr="00706F03">
        <w:rPr>
          <w:rFonts w:cs="Times New Roman"/>
        </w:rPr>
        <w:t>所示。</w:t>
      </w:r>
    </w:p>
    <w:p w14:paraId="4CEE3889" w14:textId="77777777" w:rsidR="00641412" w:rsidRPr="00706F03" w:rsidRDefault="00461938" w:rsidP="0004071A">
      <w:pPr>
        <w:keepNext/>
        <w:keepLines/>
        <w:spacing w:before="120" w:after="60" w:line="276" w:lineRule="auto"/>
        <w:jc w:val="center"/>
        <w:rPr>
          <w:rFonts w:cs="Times New Roman"/>
          <w:b/>
          <w:sz w:val="22"/>
          <w:szCs w:val="22"/>
        </w:rPr>
      </w:pPr>
      <w:r w:rsidRPr="00706F03">
        <w:rPr>
          <w:rFonts w:cs="Times New Roman"/>
          <w:b/>
          <w:sz w:val="22"/>
          <w:szCs w:val="22"/>
        </w:rPr>
        <w:t>表</w:t>
      </w:r>
      <w:r w:rsidRPr="00706F03">
        <w:rPr>
          <w:rFonts w:cs="Times New Roman"/>
          <w:b/>
          <w:sz w:val="22"/>
          <w:szCs w:val="22"/>
        </w:rPr>
        <w:t xml:space="preserve"> 4-2 Chi-square + MNIR + SVM </w:t>
      </w:r>
      <w:r w:rsidRPr="00706F03">
        <w:rPr>
          <w:rFonts w:cs="Times New Roman"/>
          <w:b/>
          <w:sz w:val="22"/>
          <w:szCs w:val="22"/>
        </w:rPr>
        <w:t>於各資料集之最佳表現</w:t>
      </w:r>
    </w:p>
    <w:tbl>
      <w:tblPr>
        <w:tblStyle w:val="TableGrid"/>
        <w:tblW w:w="5224" w:type="pct"/>
        <w:jc w:val="center"/>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ook w:val="0620" w:firstRow="1" w:lastRow="0" w:firstColumn="0" w:lastColumn="0" w:noHBand="1" w:noVBand="1"/>
      </w:tblPr>
      <w:tblGrid>
        <w:gridCol w:w="1660"/>
        <w:gridCol w:w="1969"/>
        <w:gridCol w:w="1059"/>
        <w:gridCol w:w="1261"/>
        <w:gridCol w:w="1420"/>
        <w:gridCol w:w="2695"/>
      </w:tblGrid>
      <w:tr w:rsidR="00641412" w:rsidRPr="00706F03" w14:paraId="62A60D68" w14:textId="77777777" w:rsidTr="006E4931">
        <w:trPr>
          <w:cantSplit/>
          <w:jc w:val="center"/>
        </w:trPr>
        <w:tc>
          <w:tcPr>
            <w:tcW w:w="1660" w:type="dxa"/>
            <w:tcBorders>
              <w:bottom w:val="single" w:sz="2" w:space="0" w:color="000000"/>
            </w:tcBorders>
            <w:vAlign w:val="center"/>
          </w:tcPr>
          <w:p w14:paraId="69FBAF44" w14:textId="77777777" w:rsidR="00641412" w:rsidRPr="00706F03" w:rsidRDefault="00461938" w:rsidP="006E4931">
            <w:pPr>
              <w:keepNext/>
              <w:keepLines/>
              <w:spacing w:after="0" w:line="276" w:lineRule="auto"/>
              <w:ind w:firstLine="0"/>
              <w:jc w:val="center"/>
              <w:rPr>
                <w:rFonts w:cs="Times New Roman"/>
                <w:sz w:val="22"/>
                <w:szCs w:val="22"/>
              </w:rPr>
            </w:pPr>
            <w:r w:rsidRPr="00706F03">
              <w:rPr>
                <w:rFonts w:cs="Times New Roman"/>
                <w:b/>
                <w:sz w:val="22"/>
                <w:szCs w:val="22"/>
              </w:rPr>
              <w:t>資料集</w:t>
            </w:r>
          </w:p>
        </w:tc>
        <w:tc>
          <w:tcPr>
            <w:tcW w:w="1969" w:type="dxa"/>
            <w:tcBorders>
              <w:bottom w:val="single" w:sz="2" w:space="0" w:color="000000"/>
            </w:tcBorders>
            <w:vAlign w:val="center"/>
          </w:tcPr>
          <w:p w14:paraId="777FB930" w14:textId="77777777" w:rsidR="00641412" w:rsidRPr="00706F03" w:rsidRDefault="00461938" w:rsidP="006E4931">
            <w:pPr>
              <w:keepNext/>
              <w:keepLines/>
              <w:spacing w:after="0" w:line="276" w:lineRule="auto"/>
              <w:ind w:firstLine="0"/>
              <w:jc w:val="center"/>
              <w:rPr>
                <w:rFonts w:cs="Times New Roman"/>
                <w:sz w:val="22"/>
                <w:szCs w:val="22"/>
              </w:rPr>
            </w:pPr>
            <w:r w:rsidRPr="00706F03">
              <w:rPr>
                <w:rFonts w:cs="Times New Roman"/>
                <w:b/>
                <w:sz w:val="22"/>
                <w:szCs w:val="22"/>
              </w:rPr>
              <w:t xml:space="preserve">MNIR </w:t>
            </w:r>
            <w:r w:rsidRPr="00706F03">
              <w:rPr>
                <w:rFonts w:cs="Times New Roman"/>
                <w:b/>
                <w:sz w:val="22"/>
                <w:szCs w:val="22"/>
              </w:rPr>
              <w:t>最佳特徵</w:t>
            </w:r>
          </w:p>
        </w:tc>
        <w:tc>
          <w:tcPr>
            <w:tcW w:w="1059" w:type="dxa"/>
            <w:tcBorders>
              <w:bottom w:val="single" w:sz="2" w:space="0" w:color="000000"/>
            </w:tcBorders>
            <w:vAlign w:val="center"/>
          </w:tcPr>
          <w:p w14:paraId="79F05F72" w14:textId="77777777" w:rsidR="00641412" w:rsidRPr="00706F03" w:rsidRDefault="00461938" w:rsidP="006E4931">
            <w:pPr>
              <w:keepNext/>
              <w:keepLines/>
              <w:spacing w:after="0" w:line="276" w:lineRule="auto"/>
              <w:ind w:firstLine="0"/>
              <w:jc w:val="center"/>
              <w:rPr>
                <w:rFonts w:cs="Times New Roman"/>
                <w:sz w:val="22"/>
                <w:szCs w:val="22"/>
              </w:rPr>
            </w:pPr>
            <w:r w:rsidRPr="00706F03">
              <w:rPr>
                <w:rFonts w:cs="Times New Roman"/>
                <w:b/>
                <w:sz w:val="22"/>
                <w:szCs w:val="22"/>
              </w:rPr>
              <w:t>K</w:t>
            </w:r>
          </w:p>
        </w:tc>
        <w:tc>
          <w:tcPr>
            <w:tcW w:w="1261" w:type="dxa"/>
            <w:tcBorders>
              <w:bottom w:val="single" w:sz="2" w:space="0" w:color="000000"/>
            </w:tcBorders>
            <w:vAlign w:val="center"/>
          </w:tcPr>
          <w:p w14:paraId="158A7FBE" w14:textId="77777777" w:rsidR="00641412" w:rsidRPr="00706F03" w:rsidRDefault="00461938" w:rsidP="006E4931">
            <w:pPr>
              <w:keepNext/>
              <w:keepLines/>
              <w:spacing w:after="0" w:line="276" w:lineRule="auto"/>
              <w:ind w:firstLine="0"/>
              <w:jc w:val="center"/>
              <w:rPr>
                <w:rFonts w:cs="Times New Roman"/>
                <w:sz w:val="22"/>
                <w:szCs w:val="22"/>
              </w:rPr>
            </w:pPr>
            <w:r w:rsidRPr="00706F03">
              <w:rPr>
                <w:rFonts w:cs="Times New Roman"/>
                <w:b/>
                <w:sz w:val="22"/>
                <w:szCs w:val="22"/>
              </w:rPr>
              <w:t>C</w:t>
            </w:r>
          </w:p>
        </w:tc>
        <w:tc>
          <w:tcPr>
            <w:tcW w:w="1420" w:type="dxa"/>
            <w:tcBorders>
              <w:bottom w:val="single" w:sz="2" w:space="0" w:color="000000"/>
            </w:tcBorders>
            <w:vAlign w:val="center"/>
          </w:tcPr>
          <w:p w14:paraId="7D536214" w14:textId="77777777" w:rsidR="00641412" w:rsidRPr="00706F03" w:rsidRDefault="00461938" w:rsidP="006E4931">
            <w:pPr>
              <w:keepNext/>
              <w:keepLines/>
              <w:spacing w:after="0" w:line="276" w:lineRule="auto"/>
              <w:ind w:firstLine="0"/>
              <w:jc w:val="center"/>
              <w:rPr>
                <w:rFonts w:cs="Times New Roman"/>
                <w:sz w:val="22"/>
                <w:szCs w:val="22"/>
              </w:rPr>
            </w:pPr>
            <w:r w:rsidRPr="00706F03">
              <w:rPr>
                <w:rFonts w:cs="Times New Roman"/>
                <w:b/>
                <w:sz w:val="22"/>
                <w:szCs w:val="22"/>
              </w:rPr>
              <w:t>Accuracy</w:t>
            </w:r>
          </w:p>
        </w:tc>
        <w:tc>
          <w:tcPr>
            <w:tcW w:w="2695" w:type="dxa"/>
            <w:tcBorders>
              <w:bottom w:val="single" w:sz="2" w:space="0" w:color="000000"/>
            </w:tcBorders>
            <w:vAlign w:val="center"/>
          </w:tcPr>
          <w:p w14:paraId="02E6931A" w14:textId="77777777" w:rsidR="00641412" w:rsidRPr="00706F03" w:rsidRDefault="001E5412" w:rsidP="006E4931">
            <w:pPr>
              <w:keepNext/>
              <w:keepLines/>
              <w:spacing w:after="0" w:line="276" w:lineRule="auto"/>
              <w:ind w:firstLine="0"/>
              <w:jc w:val="center"/>
              <w:rPr>
                <w:rFonts w:cs="Times New Roman"/>
                <w:sz w:val="22"/>
                <w:szCs w:val="22"/>
              </w:rPr>
            </w:pPr>
            <w:r w:rsidRPr="00706F03">
              <w:rPr>
                <w:rFonts w:cs="Times New Roman"/>
                <w:b/>
                <w:sz w:val="22"/>
                <w:szCs w:val="22"/>
              </w:rPr>
              <w:t>Chi-square + MNIR + SVM</w:t>
            </w:r>
            <w:r w:rsidR="00461938" w:rsidRPr="00706F03">
              <w:rPr>
                <w:rFonts w:cs="Times New Roman"/>
                <w:b/>
                <w:sz w:val="22"/>
                <w:szCs w:val="22"/>
              </w:rPr>
              <w:t xml:space="preserve"> Macro F1</w:t>
            </w:r>
          </w:p>
        </w:tc>
      </w:tr>
      <w:tr w:rsidR="00641412" w:rsidRPr="00706F03" w14:paraId="0A81E226" w14:textId="77777777" w:rsidTr="006E4931">
        <w:trPr>
          <w:cantSplit/>
          <w:jc w:val="center"/>
        </w:trPr>
        <w:tc>
          <w:tcPr>
            <w:tcW w:w="1660" w:type="dxa"/>
            <w:tcBorders>
              <w:bottom w:val="single" w:sz="2" w:space="0" w:color="000000"/>
            </w:tcBorders>
          </w:tcPr>
          <w:p w14:paraId="175D3B22" w14:textId="77777777" w:rsidR="00641412" w:rsidRPr="00706F03" w:rsidRDefault="00461938" w:rsidP="0004071A">
            <w:pPr>
              <w:keepNext/>
              <w:keepLines/>
              <w:spacing w:after="0" w:line="276" w:lineRule="auto"/>
              <w:ind w:firstLine="0"/>
              <w:rPr>
                <w:rFonts w:cs="Times New Roman"/>
                <w:sz w:val="22"/>
                <w:szCs w:val="22"/>
              </w:rPr>
            </w:pPr>
            <w:r w:rsidRPr="00706F03">
              <w:rPr>
                <w:rFonts w:cs="Times New Roman"/>
                <w:sz w:val="22"/>
                <w:szCs w:val="22"/>
              </w:rPr>
              <w:t>行政</w:t>
            </w:r>
          </w:p>
        </w:tc>
        <w:tc>
          <w:tcPr>
            <w:tcW w:w="1969" w:type="dxa"/>
            <w:tcBorders>
              <w:bottom w:val="single" w:sz="2" w:space="0" w:color="000000"/>
            </w:tcBorders>
          </w:tcPr>
          <w:p w14:paraId="6EB2447E" w14:textId="77777777" w:rsidR="00641412" w:rsidRPr="00706F03" w:rsidRDefault="00461938" w:rsidP="0004071A">
            <w:pPr>
              <w:keepNext/>
              <w:keepLines/>
              <w:spacing w:after="0" w:line="276" w:lineRule="auto"/>
              <w:ind w:firstLine="0"/>
              <w:rPr>
                <w:rFonts w:cs="Times New Roman"/>
                <w:sz w:val="22"/>
                <w:szCs w:val="22"/>
              </w:rPr>
            </w:pPr>
            <w:r w:rsidRPr="00706F03">
              <w:rPr>
                <w:rFonts w:cs="Times New Roman"/>
                <w:sz w:val="22"/>
                <w:szCs w:val="22"/>
              </w:rPr>
              <w:t>BoW</w:t>
            </w:r>
          </w:p>
        </w:tc>
        <w:tc>
          <w:tcPr>
            <w:tcW w:w="1059" w:type="dxa"/>
            <w:tcBorders>
              <w:bottom w:val="single" w:sz="2" w:space="0" w:color="000000"/>
            </w:tcBorders>
          </w:tcPr>
          <w:p w14:paraId="47FA7801" w14:textId="77777777" w:rsidR="00641412" w:rsidRPr="00706F03" w:rsidRDefault="00461938" w:rsidP="0004071A">
            <w:pPr>
              <w:keepNext/>
              <w:keepLines/>
              <w:spacing w:after="0" w:line="276" w:lineRule="auto"/>
              <w:ind w:firstLine="0"/>
              <w:jc w:val="center"/>
              <w:rPr>
                <w:rFonts w:cs="Times New Roman"/>
                <w:sz w:val="22"/>
                <w:szCs w:val="22"/>
              </w:rPr>
            </w:pPr>
            <w:r w:rsidRPr="00706F03">
              <w:rPr>
                <w:rFonts w:cs="Times New Roman"/>
                <w:sz w:val="22"/>
                <w:szCs w:val="22"/>
              </w:rPr>
              <w:t>5000</w:t>
            </w:r>
          </w:p>
        </w:tc>
        <w:tc>
          <w:tcPr>
            <w:tcW w:w="1261" w:type="dxa"/>
            <w:tcBorders>
              <w:bottom w:val="single" w:sz="2" w:space="0" w:color="000000"/>
            </w:tcBorders>
          </w:tcPr>
          <w:p w14:paraId="6EDA9D4B" w14:textId="77777777" w:rsidR="00641412" w:rsidRPr="00706F03" w:rsidRDefault="00461938" w:rsidP="0004071A">
            <w:pPr>
              <w:keepNext/>
              <w:keepLines/>
              <w:spacing w:after="0" w:line="276" w:lineRule="auto"/>
              <w:ind w:firstLine="0"/>
              <w:jc w:val="center"/>
              <w:rPr>
                <w:rFonts w:cs="Times New Roman"/>
                <w:sz w:val="22"/>
                <w:szCs w:val="22"/>
              </w:rPr>
            </w:pPr>
            <w:r w:rsidRPr="00706F03">
              <w:rPr>
                <w:rFonts w:cs="Times New Roman"/>
                <w:sz w:val="22"/>
                <w:szCs w:val="22"/>
              </w:rPr>
              <w:t>0.0625</w:t>
            </w:r>
          </w:p>
        </w:tc>
        <w:tc>
          <w:tcPr>
            <w:tcW w:w="1420" w:type="dxa"/>
            <w:tcBorders>
              <w:bottom w:val="single" w:sz="2" w:space="0" w:color="000000"/>
            </w:tcBorders>
          </w:tcPr>
          <w:p w14:paraId="53D14BC4" w14:textId="77777777" w:rsidR="00641412" w:rsidRPr="00706F03" w:rsidRDefault="00461938" w:rsidP="0004071A">
            <w:pPr>
              <w:keepNext/>
              <w:keepLines/>
              <w:spacing w:after="0" w:line="276" w:lineRule="auto"/>
              <w:ind w:firstLine="0"/>
              <w:jc w:val="center"/>
              <w:rPr>
                <w:rFonts w:cs="Times New Roman"/>
                <w:sz w:val="22"/>
                <w:szCs w:val="22"/>
              </w:rPr>
            </w:pPr>
            <w:r w:rsidRPr="00706F03">
              <w:rPr>
                <w:rFonts w:cs="Times New Roman"/>
                <w:sz w:val="22"/>
                <w:szCs w:val="22"/>
              </w:rPr>
              <w:t>0.875</w:t>
            </w:r>
          </w:p>
        </w:tc>
        <w:tc>
          <w:tcPr>
            <w:tcW w:w="2695" w:type="dxa"/>
            <w:tcBorders>
              <w:bottom w:val="single" w:sz="2" w:space="0" w:color="000000"/>
            </w:tcBorders>
          </w:tcPr>
          <w:p w14:paraId="1F54926B" w14:textId="77777777" w:rsidR="00641412" w:rsidRPr="00706F03" w:rsidRDefault="00461938" w:rsidP="0004071A">
            <w:pPr>
              <w:keepNext/>
              <w:keepLines/>
              <w:spacing w:after="0" w:line="276" w:lineRule="auto"/>
              <w:ind w:firstLine="0"/>
              <w:jc w:val="center"/>
              <w:rPr>
                <w:rFonts w:cs="Times New Roman"/>
                <w:sz w:val="22"/>
                <w:szCs w:val="22"/>
              </w:rPr>
            </w:pPr>
            <w:r w:rsidRPr="00706F03">
              <w:rPr>
                <w:rFonts w:cs="Times New Roman"/>
                <w:sz w:val="22"/>
                <w:szCs w:val="22"/>
              </w:rPr>
              <w:t>0.318</w:t>
            </w:r>
          </w:p>
        </w:tc>
      </w:tr>
      <w:tr w:rsidR="00641412" w:rsidRPr="00706F03" w14:paraId="7B4ED461" w14:textId="77777777" w:rsidTr="006E4931">
        <w:trPr>
          <w:cantSplit/>
          <w:jc w:val="center"/>
        </w:trPr>
        <w:tc>
          <w:tcPr>
            <w:tcW w:w="1660" w:type="dxa"/>
            <w:tcBorders>
              <w:bottom w:val="single" w:sz="2" w:space="0" w:color="000000"/>
            </w:tcBorders>
          </w:tcPr>
          <w:p w14:paraId="33CD8606" w14:textId="77777777" w:rsidR="00641412" w:rsidRPr="00706F03" w:rsidRDefault="00461938" w:rsidP="0004071A">
            <w:pPr>
              <w:keepNext/>
              <w:keepLines/>
              <w:spacing w:after="0" w:line="276" w:lineRule="auto"/>
              <w:ind w:firstLine="0"/>
              <w:rPr>
                <w:rFonts w:cs="Times New Roman"/>
                <w:sz w:val="22"/>
                <w:szCs w:val="22"/>
              </w:rPr>
            </w:pPr>
            <w:r w:rsidRPr="00706F03">
              <w:rPr>
                <w:rFonts w:cs="Times New Roman"/>
                <w:sz w:val="22"/>
                <w:szCs w:val="22"/>
              </w:rPr>
              <w:t>民事</w:t>
            </w:r>
          </w:p>
        </w:tc>
        <w:tc>
          <w:tcPr>
            <w:tcW w:w="1969" w:type="dxa"/>
            <w:tcBorders>
              <w:bottom w:val="single" w:sz="2" w:space="0" w:color="000000"/>
            </w:tcBorders>
          </w:tcPr>
          <w:p w14:paraId="6E9B7330" w14:textId="77777777" w:rsidR="00641412" w:rsidRPr="00706F03" w:rsidRDefault="00461938" w:rsidP="0004071A">
            <w:pPr>
              <w:keepNext/>
              <w:keepLines/>
              <w:spacing w:after="0" w:line="276" w:lineRule="auto"/>
              <w:ind w:firstLine="0"/>
              <w:rPr>
                <w:rFonts w:cs="Times New Roman"/>
                <w:sz w:val="22"/>
                <w:szCs w:val="22"/>
              </w:rPr>
            </w:pPr>
            <w:r w:rsidRPr="00706F03">
              <w:rPr>
                <w:rFonts w:cs="Times New Roman"/>
                <w:sz w:val="22"/>
                <w:szCs w:val="22"/>
              </w:rPr>
              <w:t>TF-IDF</w:t>
            </w:r>
          </w:p>
        </w:tc>
        <w:tc>
          <w:tcPr>
            <w:tcW w:w="1059" w:type="dxa"/>
            <w:tcBorders>
              <w:bottom w:val="single" w:sz="2" w:space="0" w:color="000000"/>
            </w:tcBorders>
          </w:tcPr>
          <w:p w14:paraId="5C9EDE90" w14:textId="77777777" w:rsidR="00641412" w:rsidRPr="00706F03" w:rsidRDefault="00461938" w:rsidP="0004071A">
            <w:pPr>
              <w:keepNext/>
              <w:keepLines/>
              <w:spacing w:after="0" w:line="276" w:lineRule="auto"/>
              <w:ind w:firstLine="0"/>
              <w:jc w:val="center"/>
              <w:rPr>
                <w:rFonts w:cs="Times New Roman"/>
                <w:sz w:val="22"/>
                <w:szCs w:val="22"/>
              </w:rPr>
            </w:pPr>
            <w:r w:rsidRPr="00706F03">
              <w:rPr>
                <w:rFonts w:cs="Times New Roman"/>
                <w:sz w:val="22"/>
                <w:szCs w:val="22"/>
              </w:rPr>
              <w:t>1000</w:t>
            </w:r>
          </w:p>
        </w:tc>
        <w:tc>
          <w:tcPr>
            <w:tcW w:w="1261" w:type="dxa"/>
            <w:tcBorders>
              <w:bottom w:val="single" w:sz="2" w:space="0" w:color="000000"/>
            </w:tcBorders>
          </w:tcPr>
          <w:p w14:paraId="55CD2A54" w14:textId="77777777" w:rsidR="00641412" w:rsidRPr="00706F03" w:rsidRDefault="00461938" w:rsidP="0004071A">
            <w:pPr>
              <w:keepNext/>
              <w:keepLines/>
              <w:spacing w:after="0" w:line="276" w:lineRule="auto"/>
              <w:ind w:firstLine="0"/>
              <w:jc w:val="center"/>
              <w:rPr>
                <w:rFonts w:cs="Times New Roman"/>
                <w:sz w:val="22"/>
                <w:szCs w:val="22"/>
              </w:rPr>
            </w:pPr>
            <w:r w:rsidRPr="00706F03">
              <w:rPr>
                <w:rFonts w:cs="Times New Roman"/>
                <w:sz w:val="22"/>
                <w:szCs w:val="22"/>
              </w:rPr>
              <w:t>0.125</w:t>
            </w:r>
          </w:p>
        </w:tc>
        <w:tc>
          <w:tcPr>
            <w:tcW w:w="1420" w:type="dxa"/>
            <w:tcBorders>
              <w:bottom w:val="single" w:sz="2" w:space="0" w:color="000000"/>
            </w:tcBorders>
          </w:tcPr>
          <w:p w14:paraId="3ADDC78F" w14:textId="77777777" w:rsidR="00641412" w:rsidRPr="00706F03" w:rsidRDefault="00461938" w:rsidP="0004071A">
            <w:pPr>
              <w:keepNext/>
              <w:keepLines/>
              <w:spacing w:after="0" w:line="276" w:lineRule="auto"/>
              <w:ind w:firstLine="0"/>
              <w:jc w:val="center"/>
              <w:rPr>
                <w:rFonts w:cs="Times New Roman"/>
                <w:sz w:val="22"/>
                <w:szCs w:val="22"/>
              </w:rPr>
            </w:pPr>
            <w:r w:rsidRPr="00706F03">
              <w:rPr>
                <w:rFonts w:cs="Times New Roman"/>
                <w:sz w:val="22"/>
                <w:szCs w:val="22"/>
              </w:rPr>
              <w:t>0.695</w:t>
            </w:r>
          </w:p>
        </w:tc>
        <w:tc>
          <w:tcPr>
            <w:tcW w:w="2695" w:type="dxa"/>
            <w:tcBorders>
              <w:bottom w:val="single" w:sz="2" w:space="0" w:color="000000"/>
            </w:tcBorders>
          </w:tcPr>
          <w:p w14:paraId="693D9A21" w14:textId="77777777" w:rsidR="00641412" w:rsidRPr="00706F03" w:rsidRDefault="00461938" w:rsidP="0004071A">
            <w:pPr>
              <w:keepNext/>
              <w:keepLines/>
              <w:spacing w:after="0" w:line="276" w:lineRule="auto"/>
              <w:ind w:firstLine="0"/>
              <w:jc w:val="center"/>
              <w:rPr>
                <w:rFonts w:cs="Times New Roman"/>
                <w:sz w:val="22"/>
                <w:szCs w:val="22"/>
              </w:rPr>
            </w:pPr>
            <w:r w:rsidRPr="00706F03">
              <w:rPr>
                <w:rFonts w:cs="Times New Roman"/>
                <w:sz w:val="22"/>
                <w:szCs w:val="22"/>
              </w:rPr>
              <w:t>0.353</w:t>
            </w:r>
          </w:p>
        </w:tc>
      </w:tr>
      <w:tr w:rsidR="00641412" w:rsidRPr="00706F03" w14:paraId="2BCEC08F" w14:textId="77777777" w:rsidTr="006E4931">
        <w:trPr>
          <w:cantSplit/>
          <w:jc w:val="center"/>
        </w:trPr>
        <w:tc>
          <w:tcPr>
            <w:tcW w:w="1660" w:type="dxa"/>
            <w:tcBorders>
              <w:bottom w:val="single" w:sz="2" w:space="0" w:color="000000"/>
            </w:tcBorders>
          </w:tcPr>
          <w:p w14:paraId="1A3678C3" w14:textId="77777777" w:rsidR="00641412" w:rsidRPr="00706F03" w:rsidRDefault="00461938" w:rsidP="0004071A">
            <w:pPr>
              <w:keepNext/>
              <w:keepLines/>
              <w:spacing w:after="0" w:line="276" w:lineRule="auto"/>
              <w:ind w:firstLine="0"/>
              <w:rPr>
                <w:rFonts w:cs="Times New Roman"/>
                <w:sz w:val="22"/>
                <w:szCs w:val="22"/>
              </w:rPr>
            </w:pPr>
            <w:r w:rsidRPr="00706F03">
              <w:rPr>
                <w:rFonts w:cs="Times New Roman"/>
                <w:sz w:val="22"/>
                <w:szCs w:val="22"/>
              </w:rPr>
              <w:t>刑事</w:t>
            </w:r>
          </w:p>
        </w:tc>
        <w:tc>
          <w:tcPr>
            <w:tcW w:w="1969" w:type="dxa"/>
            <w:tcBorders>
              <w:bottom w:val="single" w:sz="2" w:space="0" w:color="000000"/>
            </w:tcBorders>
          </w:tcPr>
          <w:p w14:paraId="36C39D7E" w14:textId="77777777" w:rsidR="00641412" w:rsidRPr="00706F03" w:rsidRDefault="00461938" w:rsidP="0004071A">
            <w:pPr>
              <w:keepNext/>
              <w:keepLines/>
              <w:spacing w:after="0" w:line="276" w:lineRule="auto"/>
              <w:ind w:firstLine="0"/>
              <w:rPr>
                <w:rFonts w:cs="Times New Roman"/>
                <w:sz w:val="22"/>
                <w:szCs w:val="22"/>
              </w:rPr>
            </w:pPr>
            <w:r w:rsidRPr="00706F03">
              <w:rPr>
                <w:rFonts w:cs="Times New Roman"/>
                <w:sz w:val="22"/>
                <w:szCs w:val="22"/>
              </w:rPr>
              <w:t>TF-IDF</w:t>
            </w:r>
          </w:p>
        </w:tc>
        <w:tc>
          <w:tcPr>
            <w:tcW w:w="1059" w:type="dxa"/>
            <w:tcBorders>
              <w:bottom w:val="single" w:sz="2" w:space="0" w:color="000000"/>
            </w:tcBorders>
          </w:tcPr>
          <w:p w14:paraId="097DBDA6" w14:textId="77777777" w:rsidR="00641412" w:rsidRPr="00706F03" w:rsidRDefault="00461938" w:rsidP="0004071A">
            <w:pPr>
              <w:keepNext/>
              <w:keepLines/>
              <w:spacing w:after="0" w:line="276" w:lineRule="auto"/>
              <w:ind w:firstLine="0"/>
              <w:jc w:val="center"/>
              <w:rPr>
                <w:rFonts w:cs="Times New Roman"/>
                <w:sz w:val="22"/>
                <w:szCs w:val="22"/>
              </w:rPr>
            </w:pPr>
            <w:r w:rsidRPr="00706F03">
              <w:rPr>
                <w:rFonts w:cs="Times New Roman"/>
                <w:sz w:val="22"/>
                <w:szCs w:val="22"/>
              </w:rPr>
              <w:t>5000</w:t>
            </w:r>
          </w:p>
        </w:tc>
        <w:tc>
          <w:tcPr>
            <w:tcW w:w="1261" w:type="dxa"/>
            <w:tcBorders>
              <w:bottom w:val="single" w:sz="2" w:space="0" w:color="000000"/>
            </w:tcBorders>
          </w:tcPr>
          <w:p w14:paraId="37E138BC" w14:textId="77777777" w:rsidR="00641412" w:rsidRPr="00706F03" w:rsidRDefault="00461938" w:rsidP="0004071A">
            <w:pPr>
              <w:keepNext/>
              <w:keepLines/>
              <w:spacing w:after="0" w:line="276" w:lineRule="auto"/>
              <w:ind w:firstLine="0"/>
              <w:jc w:val="center"/>
              <w:rPr>
                <w:rFonts w:cs="Times New Roman"/>
                <w:sz w:val="22"/>
                <w:szCs w:val="22"/>
              </w:rPr>
            </w:pPr>
            <w:r w:rsidRPr="00706F03">
              <w:rPr>
                <w:rFonts w:cs="Times New Roman"/>
                <w:sz w:val="22"/>
                <w:szCs w:val="22"/>
              </w:rPr>
              <w:t>0.125</w:t>
            </w:r>
          </w:p>
        </w:tc>
        <w:tc>
          <w:tcPr>
            <w:tcW w:w="1420" w:type="dxa"/>
            <w:tcBorders>
              <w:bottom w:val="single" w:sz="2" w:space="0" w:color="000000"/>
            </w:tcBorders>
          </w:tcPr>
          <w:p w14:paraId="564A5D50" w14:textId="77777777" w:rsidR="00641412" w:rsidRPr="00706F03" w:rsidRDefault="00461938" w:rsidP="0004071A">
            <w:pPr>
              <w:keepNext/>
              <w:keepLines/>
              <w:spacing w:after="0" w:line="276" w:lineRule="auto"/>
              <w:ind w:firstLine="0"/>
              <w:jc w:val="center"/>
              <w:rPr>
                <w:rFonts w:cs="Times New Roman"/>
                <w:sz w:val="22"/>
                <w:szCs w:val="22"/>
              </w:rPr>
            </w:pPr>
            <w:r w:rsidRPr="00706F03">
              <w:rPr>
                <w:rFonts w:cs="Times New Roman"/>
                <w:sz w:val="22"/>
                <w:szCs w:val="22"/>
              </w:rPr>
              <w:t>0.928</w:t>
            </w:r>
          </w:p>
        </w:tc>
        <w:tc>
          <w:tcPr>
            <w:tcW w:w="2695" w:type="dxa"/>
            <w:tcBorders>
              <w:bottom w:val="single" w:sz="2" w:space="0" w:color="000000"/>
            </w:tcBorders>
          </w:tcPr>
          <w:p w14:paraId="7DEA97CE" w14:textId="77777777" w:rsidR="00641412" w:rsidRPr="00706F03" w:rsidRDefault="00461938" w:rsidP="0004071A">
            <w:pPr>
              <w:keepNext/>
              <w:keepLines/>
              <w:spacing w:after="0" w:line="276" w:lineRule="auto"/>
              <w:ind w:firstLine="0"/>
              <w:jc w:val="center"/>
              <w:rPr>
                <w:rFonts w:cs="Times New Roman"/>
                <w:sz w:val="22"/>
                <w:szCs w:val="22"/>
              </w:rPr>
            </w:pPr>
            <w:r w:rsidRPr="00706F03">
              <w:rPr>
                <w:rFonts w:cs="Times New Roman"/>
                <w:sz w:val="22"/>
                <w:szCs w:val="22"/>
              </w:rPr>
              <w:t>0.390</w:t>
            </w:r>
          </w:p>
        </w:tc>
      </w:tr>
      <w:tr w:rsidR="00641412" w:rsidRPr="00706F03" w14:paraId="54CBCAD8" w14:textId="77777777" w:rsidTr="006E4931">
        <w:trPr>
          <w:cantSplit/>
          <w:jc w:val="center"/>
        </w:trPr>
        <w:tc>
          <w:tcPr>
            <w:tcW w:w="1660" w:type="dxa"/>
          </w:tcPr>
          <w:p w14:paraId="35BDF834" w14:textId="77777777" w:rsidR="00641412" w:rsidRPr="00706F03" w:rsidRDefault="00461938" w:rsidP="0004071A">
            <w:pPr>
              <w:keepLines/>
              <w:spacing w:after="0" w:line="276" w:lineRule="auto"/>
              <w:ind w:firstLine="0"/>
              <w:rPr>
                <w:rFonts w:cs="Times New Roman"/>
                <w:sz w:val="22"/>
                <w:szCs w:val="22"/>
              </w:rPr>
            </w:pPr>
            <w:r w:rsidRPr="00706F03">
              <w:rPr>
                <w:rFonts w:cs="Times New Roman"/>
                <w:sz w:val="22"/>
                <w:szCs w:val="22"/>
              </w:rPr>
              <w:t>刑事附帶民事</w:t>
            </w:r>
          </w:p>
        </w:tc>
        <w:tc>
          <w:tcPr>
            <w:tcW w:w="1969" w:type="dxa"/>
          </w:tcPr>
          <w:p w14:paraId="53E7BCF4" w14:textId="77777777" w:rsidR="00641412" w:rsidRPr="00706F03" w:rsidRDefault="00461938" w:rsidP="0004071A">
            <w:pPr>
              <w:keepLines/>
              <w:spacing w:after="0" w:line="276" w:lineRule="auto"/>
              <w:ind w:firstLine="0"/>
              <w:rPr>
                <w:rFonts w:cs="Times New Roman"/>
                <w:sz w:val="22"/>
                <w:szCs w:val="22"/>
              </w:rPr>
            </w:pPr>
            <w:r w:rsidRPr="00706F03">
              <w:rPr>
                <w:rFonts w:cs="Times New Roman"/>
                <w:sz w:val="22"/>
                <w:szCs w:val="22"/>
              </w:rPr>
              <w:t>TF</w:t>
            </w:r>
          </w:p>
        </w:tc>
        <w:tc>
          <w:tcPr>
            <w:tcW w:w="1059" w:type="dxa"/>
          </w:tcPr>
          <w:p w14:paraId="7C48C337" w14:textId="77777777" w:rsidR="00641412" w:rsidRPr="00706F03" w:rsidRDefault="00461938" w:rsidP="0004071A">
            <w:pPr>
              <w:keepLines/>
              <w:spacing w:after="0" w:line="276" w:lineRule="auto"/>
              <w:ind w:firstLine="0"/>
              <w:jc w:val="center"/>
              <w:rPr>
                <w:rFonts w:cs="Times New Roman"/>
                <w:sz w:val="22"/>
                <w:szCs w:val="22"/>
              </w:rPr>
            </w:pPr>
            <w:r w:rsidRPr="00706F03">
              <w:rPr>
                <w:rFonts w:cs="Times New Roman"/>
                <w:sz w:val="22"/>
                <w:szCs w:val="22"/>
              </w:rPr>
              <w:t>1000</w:t>
            </w:r>
          </w:p>
        </w:tc>
        <w:tc>
          <w:tcPr>
            <w:tcW w:w="1261" w:type="dxa"/>
          </w:tcPr>
          <w:p w14:paraId="0E760860" w14:textId="77777777" w:rsidR="00641412" w:rsidRPr="00706F03" w:rsidRDefault="00461938" w:rsidP="0004071A">
            <w:pPr>
              <w:keepLines/>
              <w:spacing w:after="0" w:line="276" w:lineRule="auto"/>
              <w:ind w:firstLine="0"/>
              <w:jc w:val="center"/>
              <w:rPr>
                <w:rFonts w:cs="Times New Roman"/>
                <w:sz w:val="22"/>
                <w:szCs w:val="22"/>
              </w:rPr>
            </w:pPr>
            <w:r w:rsidRPr="00706F03">
              <w:rPr>
                <w:rFonts w:cs="Times New Roman"/>
                <w:sz w:val="22"/>
                <w:szCs w:val="22"/>
              </w:rPr>
              <w:t>0.125</w:t>
            </w:r>
          </w:p>
        </w:tc>
        <w:tc>
          <w:tcPr>
            <w:tcW w:w="1420" w:type="dxa"/>
          </w:tcPr>
          <w:p w14:paraId="612BF3DC" w14:textId="77777777" w:rsidR="00641412" w:rsidRPr="00706F03" w:rsidRDefault="00461938" w:rsidP="0004071A">
            <w:pPr>
              <w:keepLines/>
              <w:spacing w:after="0" w:line="276" w:lineRule="auto"/>
              <w:ind w:firstLine="0"/>
              <w:jc w:val="center"/>
              <w:rPr>
                <w:rFonts w:cs="Times New Roman"/>
                <w:sz w:val="22"/>
                <w:szCs w:val="22"/>
              </w:rPr>
            </w:pPr>
            <w:r w:rsidRPr="00706F03">
              <w:rPr>
                <w:rFonts w:cs="Times New Roman"/>
                <w:sz w:val="22"/>
                <w:szCs w:val="22"/>
              </w:rPr>
              <w:t>0.823</w:t>
            </w:r>
          </w:p>
        </w:tc>
        <w:tc>
          <w:tcPr>
            <w:tcW w:w="2695" w:type="dxa"/>
          </w:tcPr>
          <w:p w14:paraId="6E372678" w14:textId="77777777" w:rsidR="00641412" w:rsidRPr="00706F03" w:rsidRDefault="00461938" w:rsidP="0004071A">
            <w:pPr>
              <w:keepLines/>
              <w:spacing w:after="0" w:line="276" w:lineRule="auto"/>
              <w:ind w:firstLine="0"/>
              <w:jc w:val="center"/>
              <w:rPr>
                <w:rFonts w:cs="Times New Roman"/>
                <w:sz w:val="22"/>
                <w:szCs w:val="22"/>
              </w:rPr>
            </w:pPr>
            <w:r w:rsidRPr="00706F03">
              <w:rPr>
                <w:rFonts w:cs="Times New Roman"/>
                <w:sz w:val="22"/>
                <w:szCs w:val="22"/>
              </w:rPr>
              <w:t>0.545</w:t>
            </w:r>
          </w:p>
        </w:tc>
      </w:tr>
    </w:tbl>
    <w:p w14:paraId="2931A70C" w14:textId="77777777" w:rsidR="00641412" w:rsidRPr="00706F03" w:rsidRDefault="00F16D7F" w:rsidP="00F16D7F">
      <w:pPr>
        <w:spacing w:line="276" w:lineRule="auto"/>
        <w:ind w:firstLine="480"/>
        <w:rPr>
          <w:rFonts w:cs="Times New Roman"/>
        </w:rPr>
      </w:pPr>
      <w:r w:rsidRPr="00706F03">
        <w:rPr>
          <w:rFonts w:cs="Times New Roman"/>
        </w:rPr>
        <w:t>結果顯示，刑事附帶民事資料集之表現最佳，</w:t>
      </w:r>
      <w:r w:rsidRPr="00706F03">
        <w:rPr>
          <w:rFonts w:cs="Times New Roman"/>
        </w:rPr>
        <w:t xml:space="preserve">Macro F1 </w:t>
      </w:r>
      <w:r w:rsidRPr="00706F03">
        <w:rPr>
          <w:rFonts w:cs="Times New Roman"/>
        </w:rPr>
        <w:t>為</w:t>
      </w:r>
      <w:r w:rsidRPr="00706F03">
        <w:rPr>
          <w:rFonts w:cs="Times New Roman"/>
        </w:rPr>
        <w:t xml:space="preserve"> 0.545</w:t>
      </w:r>
      <w:r w:rsidRPr="00706F03">
        <w:rPr>
          <w:rFonts w:cs="Times New Roman"/>
        </w:rPr>
        <w:t>；行政資料集則最低，為</w:t>
      </w:r>
      <w:r w:rsidRPr="00706F03">
        <w:rPr>
          <w:rFonts w:cs="Times New Roman"/>
        </w:rPr>
        <w:t xml:space="preserve"> 0.318</w:t>
      </w:r>
      <w:r w:rsidRPr="00706F03">
        <w:rPr>
          <w:rFonts w:cs="Times New Roman"/>
        </w:rPr>
        <w:t>。行政與刑事資料集雖分別取得</w:t>
      </w:r>
      <w:r w:rsidRPr="00706F03">
        <w:rPr>
          <w:rFonts w:cs="Times New Roman"/>
        </w:rPr>
        <w:t xml:space="preserve"> 0.875 </w:t>
      </w:r>
      <w:r w:rsidRPr="00706F03">
        <w:rPr>
          <w:rFonts w:cs="Times New Roman"/>
        </w:rPr>
        <w:t>與</w:t>
      </w:r>
      <w:r w:rsidRPr="00706F03">
        <w:rPr>
          <w:rFonts w:cs="Times New Roman"/>
        </w:rPr>
        <w:t xml:space="preserve"> 0.928 </w:t>
      </w:r>
      <w:r w:rsidRPr="00706F03">
        <w:rPr>
          <w:rFonts w:cs="Times New Roman"/>
        </w:rPr>
        <w:t>的</w:t>
      </w:r>
      <w:r w:rsidRPr="00706F03">
        <w:rPr>
          <w:rFonts w:cs="Times New Roman"/>
        </w:rPr>
        <w:t xml:space="preserve"> Accuracy</w:t>
      </w:r>
      <w:r w:rsidRPr="00706F03">
        <w:rPr>
          <w:rFonts w:cs="Times New Roman"/>
        </w:rPr>
        <w:t>，但其</w:t>
      </w:r>
      <w:r w:rsidRPr="00706F03">
        <w:rPr>
          <w:rFonts w:cs="Times New Roman"/>
        </w:rPr>
        <w:t xml:space="preserve"> Macro F1 </w:t>
      </w:r>
      <w:r w:rsidRPr="00706F03">
        <w:rPr>
          <w:rFonts w:cs="Times New Roman"/>
        </w:rPr>
        <w:t>僅為</w:t>
      </w:r>
      <w:r w:rsidRPr="00706F03">
        <w:rPr>
          <w:rFonts w:cs="Times New Roman"/>
        </w:rPr>
        <w:t xml:space="preserve"> 0.318 </w:t>
      </w:r>
      <w:r w:rsidRPr="00706F03">
        <w:rPr>
          <w:rFonts w:cs="Times New Roman"/>
        </w:rPr>
        <w:t>與</w:t>
      </w:r>
      <w:r w:rsidRPr="00706F03">
        <w:rPr>
          <w:rFonts w:cs="Times New Roman"/>
        </w:rPr>
        <w:t xml:space="preserve"> 0.390</w:t>
      </w:r>
      <w:r w:rsidRPr="00706F03">
        <w:rPr>
          <w:rFonts w:cs="Times New Roman"/>
        </w:rPr>
        <w:t>，顯示模型整體正確率主要受到多數類別影響，尚未能均衡辨識三類裁判結果。相較之下，刑事附帶民事資料集的三類平均辨識表現較佳，但是否能穩定辨識各裁判結果類別，仍須配合後續分類報告與混淆矩陣進一步檢視。整體而言，該流程在不同案件類型下的分類表現有所差異，且模型評估不能僅依</w:t>
      </w:r>
      <w:r w:rsidRPr="00706F03">
        <w:rPr>
          <w:rFonts w:cs="Times New Roman"/>
        </w:rPr>
        <w:t xml:space="preserve"> Accuracy </w:t>
      </w:r>
      <w:r w:rsidRPr="00706F03">
        <w:rPr>
          <w:rFonts w:cs="Times New Roman"/>
        </w:rPr>
        <w:t>判斷。</w:t>
      </w:r>
    </w:p>
    <w:p w14:paraId="70E24462" w14:textId="77777777" w:rsidR="00641412" w:rsidRPr="00706F03" w:rsidRDefault="00461938" w:rsidP="0066788F">
      <w:pPr>
        <w:pStyle w:val="Heading2"/>
        <w:spacing w:line="276" w:lineRule="auto"/>
        <w:rPr>
          <w:rFonts w:ascii="Times New Roman" w:eastAsia="DFKai-SB" w:hAnsi="Times New Roman" w:cs="Times New Roman"/>
          <w:color w:val="auto"/>
          <w:szCs w:val="28"/>
        </w:rPr>
      </w:pPr>
      <w:r w:rsidRPr="00706F03">
        <w:rPr>
          <w:rFonts w:ascii="Times New Roman" w:eastAsia="DFKai-SB" w:hAnsi="Times New Roman" w:cs="Times New Roman"/>
          <w:color w:val="auto"/>
          <w:szCs w:val="28"/>
        </w:rPr>
        <w:t xml:space="preserve">4.3 </w:t>
      </w:r>
      <w:r w:rsidR="001E5412" w:rsidRPr="00706F03">
        <w:rPr>
          <w:rFonts w:ascii="Times New Roman" w:eastAsia="DFKai-SB" w:hAnsi="Times New Roman" w:cs="Times New Roman"/>
          <w:color w:val="auto"/>
          <w:szCs w:val="28"/>
        </w:rPr>
        <w:t xml:space="preserve">Chi-square + SVM </w:t>
      </w:r>
      <w:r w:rsidR="001E5412" w:rsidRPr="00706F03">
        <w:rPr>
          <w:rFonts w:ascii="Times New Roman" w:eastAsia="DFKai-SB" w:hAnsi="Times New Roman" w:cs="Times New Roman"/>
          <w:color w:val="auto"/>
          <w:szCs w:val="28"/>
        </w:rPr>
        <w:t>對照流程之</w:t>
      </w:r>
      <w:r w:rsidRPr="00706F03">
        <w:rPr>
          <w:rFonts w:ascii="Times New Roman" w:eastAsia="DFKai-SB" w:hAnsi="Times New Roman" w:cs="Times New Roman"/>
          <w:color w:val="auto"/>
          <w:szCs w:val="28"/>
        </w:rPr>
        <w:t>模型表現</w:t>
      </w:r>
    </w:p>
    <w:p w14:paraId="33665951" w14:textId="33EE9F35" w:rsidR="00641412" w:rsidRPr="00706F03" w:rsidRDefault="00461938" w:rsidP="002E2F39">
      <w:pPr>
        <w:spacing w:line="276" w:lineRule="auto"/>
        <w:ind w:firstLine="480"/>
        <w:rPr>
          <w:rFonts w:cs="Times New Roman"/>
        </w:rPr>
      </w:pPr>
      <w:r w:rsidRPr="00706F03">
        <w:rPr>
          <w:rFonts w:cs="Times New Roman"/>
        </w:rPr>
        <w:t>本節進一步呈現</w:t>
      </w:r>
      <w:r w:rsidRPr="00706F03">
        <w:rPr>
          <w:rFonts w:cs="Times New Roman"/>
        </w:rPr>
        <w:t xml:space="preserve"> </w:t>
      </w:r>
      <w:r w:rsidR="001E5412" w:rsidRPr="00706F03">
        <w:rPr>
          <w:rFonts w:cs="Times New Roman"/>
        </w:rPr>
        <w:t xml:space="preserve">Chi-square + SVM </w:t>
      </w:r>
      <w:r w:rsidR="001E5412" w:rsidRPr="00706F03">
        <w:rPr>
          <w:rFonts w:cs="Times New Roman"/>
        </w:rPr>
        <w:t>對照流程之</w:t>
      </w:r>
      <w:r w:rsidRPr="00706F03">
        <w:rPr>
          <w:rFonts w:cs="Times New Roman"/>
        </w:rPr>
        <w:t>表現。</w:t>
      </w:r>
      <w:r w:rsidR="008D5CB7">
        <w:rPr>
          <w:rFonts w:cs="Times New Roman" w:hint="eastAsia"/>
        </w:rPr>
        <w:t>此流程</w:t>
      </w:r>
      <w:r w:rsidRPr="00706F03">
        <w:rPr>
          <w:rFonts w:cs="Times New Roman"/>
        </w:rPr>
        <w:t>不經</w:t>
      </w:r>
      <w:r w:rsidRPr="00706F03">
        <w:rPr>
          <w:rFonts w:cs="Times New Roman"/>
        </w:rPr>
        <w:t xml:space="preserve"> MNIR </w:t>
      </w:r>
      <w:r w:rsidRPr="00706F03">
        <w:rPr>
          <w:rFonts w:cs="Times New Roman"/>
        </w:rPr>
        <w:t>特徵轉換，而是直接使用卡方篩選後的稀疏文字特徵訓練</w:t>
      </w:r>
      <w:r w:rsidRPr="00706F03">
        <w:rPr>
          <w:rFonts w:cs="Times New Roman"/>
        </w:rPr>
        <w:t xml:space="preserve"> SVM</w:t>
      </w:r>
      <w:r w:rsidRPr="00706F03">
        <w:rPr>
          <w:rFonts w:cs="Times New Roman"/>
        </w:rPr>
        <w:t>，因此可作為檢驗</w:t>
      </w:r>
      <w:r w:rsidRPr="00706F03">
        <w:rPr>
          <w:rFonts w:cs="Times New Roman"/>
        </w:rPr>
        <w:t xml:space="preserve"> MNIR </w:t>
      </w:r>
      <w:r w:rsidRPr="00706F03">
        <w:rPr>
          <w:rFonts w:cs="Times New Roman"/>
        </w:rPr>
        <w:t>轉換是否帶來額外增益的對照基準。研究另設置</w:t>
      </w:r>
      <w:r w:rsidRPr="00706F03">
        <w:rPr>
          <w:rFonts w:cs="Times New Roman"/>
        </w:rPr>
        <w:t xml:space="preserve"> Majority Class baseline </w:t>
      </w:r>
      <w:r w:rsidRPr="00706F03">
        <w:rPr>
          <w:rFonts w:cs="Times New Roman"/>
        </w:rPr>
        <w:t>作為最低基準模型。</w:t>
      </w:r>
      <w:r w:rsidRPr="00706F03">
        <w:rPr>
          <w:rFonts w:cs="Times New Roman"/>
        </w:rPr>
        <w:t xml:space="preserve">Majority Class baseline </w:t>
      </w:r>
      <w:r w:rsidRPr="00706F03">
        <w:rPr>
          <w:rFonts w:cs="Times New Roman"/>
        </w:rPr>
        <w:t>是指模型不根據文本內容進行判斷，而是一律預測訓練資料中樣本數最多的裁判結</w:t>
      </w:r>
      <w:r w:rsidRPr="00706F03">
        <w:rPr>
          <w:rFonts w:cs="Times New Roman"/>
        </w:rPr>
        <w:lastRenderedPageBreak/>
        <w:t>果類別。若</w:t>
      </w:r>
      <w:r w:rsidRPr="00706F03">
        <w:rPr>
          <w:rFonts w:cs="Times New Roman"/>
        </w:rPr>
        <w:t xml:space="preserve"> </w:t>
      </w:r>
      <w:r w:rsidR="00AF715B" w:rsidRPr="00706F03">
        <w:rPr>
          <w:rFonts w:cs="Times New Roman"/>
        </w:rPr>
        <w:t>SVM</w:t>
      </w:r>
      <w:r w:rsidRPr="00706F03">
        <w:rPr>
          <w:rFonts w:cs="Times New Roman"/>
        </w:rPr>
        <w:t xml:space="preserve"> </w:t>
      </w:r>
      <w:r w:rsidRPr="00706F03">
        <w:rPr>
          <w:rFonts w:cs="Times New Roman"/>
        </w:rPr>
        <w:t>僅略高於或接近此基準，代表模型可能只是受到多數類別分布影響；若明顯高於此基準，則表示模型至少學習到部分文本分類訊息。</w:t>
      </w:r>
    </w:p>
    <w:p w14:paraId="787D39AF" w14:textId="77777777" w:rsidR="00641412" w:rsidRPr="00706F03" w:rsidRDefault="00461938" w:rsidP="0004071A">
      <w:pPr>
        <w:spacing w:line="276" w:lineRule="auto"/>
        <w:rPr>
          <w:rFonts w:cs="Times New Roman"/>
        </w:rPr>
      </w:pPr>
      <w:r w:rsidRPr="00706F03">
        <w:t>表</w:t>
      </w:r>
      <w:r w:rsidRPr="00706F03">
        <w:t xml:space="preserve"> 4-3 </w:t>
      </w:r>
      <w:r w:rsidRPr="00706F03">
        <w:t>呈現</w:t>
      </w:r>
      <w:r w:rsidRPr="00706F03">
        <w:t xml:space="preserve"> Chi-square + SVM </w:t>
      </w:r>
      <w:r w:rsidRPr="00706F03">
        <w:t>於各資料集之最佳表現。</w:t>
      </w:r>
      <w:r w:rsidRPr="00706F03">
        <w:t xml:space="preserve">Chi-square + SVM </w:t>
      </w:r>
      <w:r w:rsidRPr="00706F03">
        <w:t>在四類資料集中的</w:t>
      </w:r>
      <w:r w:rsidRPr="00706F03">
        <w:t xml:space="preserve"> Macro F1 </w:t>
      </w:r>
      <w:r w:rsidRPr="00706F03">
        <w:t>介於</w:t>
      </w:r>
      <w:r w:rsidRPr="00706F03">
        <w:t xml:space="preserve"> 0.392 </w:t>
      </w:r>
      <w:r w:rsidRPr="00706F03">
        <w:t>至</w:t>
      </w:r>
      <w:r w:rsidRPr="00706F03">
        <w:t xml:space="preserve"> 0.654</w:t>
      </w:r>
      <w:r w:rsidRPr="00706F03">
        <w:t>，且皆高於</w:t>
      </w:r>
      <w:r w:rsidRPr="00706F03">
        <w:t xml:space="preserve"> Majority Class baseline</w:t>
      </w:r>
      <w:r w:rsidRPr="00706F03">
        <w:t>。其中，刑事附帶民事資料集之</w:t>
      </w:r>
      <w:r w:rsidRPr="00706F03">
        <w:t xml:space="preserve"> Macro F1 </w:t>
      </w:r>
      <w:r w:rsidRPr="00706F03">
        <w:t>最高，為</w:t>
      </w:r>
      <w:r w:rsidRPr="00706F03">
        <w:t xml:space="preserve"> 0.654</w:t>
      </w:r>
      <w:r w:rsidRPr="00706F03">
        <w:t>；刑事資料集次之，為</w:t>
      </w:r>
      <w:r w:rsidRPr="00706F03">
        <w:t xml:space="preserve"> 0.577</w:t>
      </w:r>
      <w:r w:rsidRPr="00706F03">
        <w:t>；民事與行政資料集分別為</w:t>
      </w:r>
      <w:r w:rsidRPr="00706F03">
        <w:t xml:space="preserve"> 0.428 </w:t>
      </w:r>
      <w:r w:rsidRPr="00706F03">
        <w:t>與</w:t>
      </w:r>
      <w:r w:rsidRPr="00706F03">
        <w:t xml:space="preserve"> 0.392</w:t>
      </w:r>
      <w:r w:rsidRPr="00706F03">
        <w:t>。</w:t>
      </w:r>
    </w:p>
    <w:p w14:paraId="771AF6CA" w14:textId="77777777" w:rsidR="00641412" w:rsidRPr="00706F03" w:rsidRDefault="00461938" w:rsidP="0004071A">
      <w:pPr>
        <w:keepNext/>
        <w:keepLines/>
        <w:spacing w:before="120" w:after="60" w:line="276" w:lineRule="auto"/>
        <w:jc w:val="center"/>
        <w:rPr>
          <w:rFonts w:cs="Times New Roman"/>
          <w:b/>
          <w:sz w:val="22"/>
          <w:szCs w:val="22"/>
        </w:rPr>
      </w:pPr>
      <w:r w:rsidRPr="00706F03">
        <w:rPr>
          <w:rFonts w:cs="Times New Roman"/>
          <w:b/>
          <w:sz w:val="22"/>
          <w:szCs w:val="22"/>
        </w:rPr>
        <w:t>表</w:t>
      </w:r>
      <w:r w:rsidRPr="00706F03">
        <w:rPr>
          <w:rFonts w:cs="Times New Roman"/>
          <w:b/>
          <w:sz w:val="22"/>
          <w:szCs w:val="22"/>
        </w:rPr>
        <w:t xml:space="preserve"> 4-3 Chi-square + SVM </w:t>
      </w:r>
      <w:r w:rsidRPr="00706F03">
        <w:rPr>
          <w:rFonts w:cs="Times New Roman"/>
          <w:b/>
          <w:sz w:val="22"/>
          <w:szCs w:val="22"/>
        </w:rPr>
        <w:t>於各資料集之最佳表現</w:t>
      </w:r>
    </w:p>
    <w:tbl>
      <w:tblPr>
        <w:tblStyle w:val="TableGrid"/>
        <w:tblW w:w="5107" w:type="pct"/>
        <w:jc w:val="center"/>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ook w:val="0620" w:firstRow="1" w:lastRow="0" w:firstColumn="0" w:lastColumn="0" w:noHBand="1" w:noVBand="1"/>
      </w:tblPr>
      <w:tblGrid>
        <w:gridCol w:w="1557"/>
        <w:gridCol w:w="3260"/>
        <w:gridCol w:w="1276"/>
        <w:gridCol w:w="1538"/>
        <w:gridCol w:w="2207"/>
      </w:tblGrid>
      <w:tr w:rsidR="00641412" w:rsidRPr="00706F03" w14:paraId="59F2B763" w14:textId="77777777" w:rsidTr="00152341">
        <w:trPr>
          <w:cantSplit/>
          <w:jc w:val="center"/>
        </w:trPr>
        <w:tc>
          <w:tcPr>
            <w:tcW w:w="1557" w:type="dxa"/>
            <w:tcBorders>
              <w:bottom w:val="single" w:sz="2" w:space="0" w:color="000000"/>
            </w:tcBorders>
            <w:vAlign w:val="center"/>
          </w:tcPr>
          <w:p w14:paraId="607AAC46" w14:textId="77777777" w:rsidR="00641412" w:rsidRPr="00706F03" w:rsidRDefault="00461938" w:rsidP="004319DD">
            <w:pPr>
              <w:keepNext/>
              <w:keepLines/>
              <w:spacing w:after="0" w:line="276" w:lineRule="auto"/>
              <w:ind w:firstLine="0"/>
              <w:jc w:val="center"/>
              <w:rPr>
                <w:rFonts w:cs="Times New Roman"/>
                <w:sz w:val="22"/>
                <w:szCs w:val="22"/>
              </w:rPr>
            </w:pPr>
            <w:r w:rsidRPr="00706F03">
              <w:rPr>
                <w:rFonts w:cs="Times New Roman"/>
                <w:b/>
                <w:sz w:val="22"/>
                <w:szCs w:val="22"/>
              </w:rPr>
              <w:t>資料集</w:t>
            </w:r>
          </w:p>
        </w:tc>
        <w:tc>
          <w:tcPr>
            <w:tcW w:w="3260" w:type="dxa"/>
            <w:tcBorders>
              <w:bottom w:val="single" w:sz="2" w:space="0" w:color="000000"/>
            </w:tcBorders>
            <w:vAlign w:val="center"/>
          </w:tcPr>
          <w:p w14:paraId="5D2FF43C" w14:textId="5F347063" w:rsidR="00641412" w:rsidRPr="00152341" w:rsidRDefault="004319DD" w:rsidP="00152341">
            <w:pPr>
              <w:keepNext/>
              <w:keepLines/>
              <w:spacing w:after="0" w:line="276" w:lineRule="auto"/>
              <w:ind w:firstLine="0"/>
              <w:jc w:val="center"/>
              <w:rPr>
                <w:rFonts w:cs="Times New Roman"/>
                <w:b/>
                <w:sz w:val="22"/>
                <w:szCs w:val="22"/>
              </w:rPr>
            </w:pPr>
            <w:r>
              <w:rPr>
                <w:rFonts w:cs="Times New Roman"/>
                <w:b/>
                <w:sz w:val="22"/>
                <w:szCs w:val="22"/>
              </w:rPr>
              <w:t>Chi-square + SVM</w:t>
            </w:r>
            <w:r w:rsidR="00152341">
              <w:rPr>
                <w:rFonts w:cs="Times New Roman" w:hint="eastAsia"/>
                <w:b/>
                <w:sz w:val="22"/>
                <w:szCs w:val="22"/>
              </w:rPr>
              <w:t xml:space="preserve"> </w:t>
            </w:r>
            <w:r w:rsidR="00461938" w:rsidRPr="00706F03">
              <w:rPr>
                <w:rFonts w:cs="Times New Roman"/>
                <w:b/>
                <w:sz w:val="22"/>
                <w:szCs w:val="22"/>
              </w:rPr>
              <w:t>最佳特徵</w:t>
            </w:r>
          </w:p>
        </w:tc>
        <w:tc>
          <w:tcPr>
            <w:tcW w:w="1276" w:type="dxa"/>
            <w:tcBorders>
              <w:bottom w:val="single" w:sz="2" w:space="0" w:color="000000"/>
            </w:tcBorders>
            <w:vAlign w:val="center"/>
          </w:tcPr>
          <w:p w14:paraId="13B996D7" w14:textId="77777777" w:rsidR="00641412" w:rsidRPr="00706F03" w:rsidRDefault="00461938" w:rsidP="004319DD">
            <w:pPr>
              <w:keepNext/>
              <w:keepLines/>
              <w:spacing w:after="0" w:line="276" w:lineRule="auto"/>
              <w:ind w:firstLine="0"/>
              <w:jc w:val="center"/>
              <w:rPr>
                <w:rFonts w:cs="Times New Roman"/>
                <w:sz w:val="22"/>
                <w:szCs w:val="22"/>
              </w:rPr>
            </w:pPr>
            <w:r w:rsidRPr="00706F03">
              <w:rPr>
                <w:rFonts w:cs="Times New Roman"/>
                <w:b/>
                <w:sz w:val="22"/>
                <w:szCs w:val="22"/>
              </w:rPr>
              <w:t>Accuracy</w:t>
            </w:r>
          </w:p>
        </w:tc>
        <w:tc>
          <w:tcPr>
            <w:tcW w:w="1538" w:type="dxa"/>
            <w:tcBorders>
              <w:bottom w:val="single" w:sz="2" w:space="0" w:color="000000"/>
            </w:tcBorders>
            <w:vAlign w:val="center"/>
          </w:tcPr>
          <w:p w14:paraId="51DC5EF1" w14:textId="77777777" w:rsidR="00641412" w:rsidRPr="00706F03" w:rsidRDefault="00461938" w:rsidP="004319DD">
            <w:pPr>
              <w:keepNext/>
              <w:keepLines/>
              <w:spacing w:after="0" w:line="276" w:lineRule="auto"/>
              <w:ind w:firstLine="0"/>
              <w:jc w:val="center"/>
              <w:rPr>
                <w:rFonts w:cs="Times New Roman"/>
                <w:sz w:val="22"/>
                <w:szCs w:val="22"/>
              </w:rPr>
            </w:pPr>
            <w:r w:rsidRPr="00706F03">
              <w:rPr>
                <w:rFonts w:cs="Times New Roman"/>
                <w:b/>
                <w:sz w:val="22"/>
                <w:szCs w:val="22"/>
              </w:rPr>
              <w:t>Macro F1</w:t>
            </w:r>
          </w:p>
        </w:tc>
        <w:tc>
          <w:tcPr>
            <w:tcW w:w="2207" w:type="dxa"/>
            <w:tcBorders>
              <w:bottom w:val="single" w:sz="2" w:space="0" w:color="000000"/>
            </w:tcBorders>
            <w:vAlign w:val="center"/>
          </w:tcPr>
          <w:p w14:paraId="0E331D2B" w14:textId="77777777" w:rsidR="00641412" w:rsidRPr="00706F03" w:rsidRDefault="00461938" w:rsidP="004319DD">
            <w:pPr>
              <w:keepNext/>
              <w:keepLines/>
              <w:spacing w:after="0" w:line="276" w:lineRule="auto"/>
              <w:ind w:firstLine="0"/>
              <w:jc w:val="center"/>
              <w:rPr>
                <w:rFonts w:cs="Times New Roman"/>
                <w:sz w:val="22"/>
                <w:szCs w:val="22"/>
              </w:rPr>
            </w:pPr>
            <w:r w:rsidRPr="00706F03">
              <w:rPr>
                <w:rFonts w:cs="Times New Roman"/>
                <w:b/>
                <w:sz w:val="22"/>
                <w:szCs w:val="22"/>
              </w:rPr>
              <w:t>Majority Macro F1</w:t>
            </w:r>
          </w:p>
        </w:tc>
      </w:tr>
      <w:tr w:rsidR="00641412" w:rsidRPr="00706F03" w14:paraId="1F074BB6" w14:textId="77777777" w:rsidTr="00152341">
        <w:trPr>
          <w:cantSplit/>
          <w:jc w:val="center"/>
        </w:trPr>
        <w:tc>
          <w:tcPr>
            <w:tcW w:w="1557" w:type="dxa"/>
            <w:tcBorders>
              <w:bottom w:val="single" w:sz="2" w:space="0" w:color="000000"/>
            </w:tcBorders>
          </w:tcPr>
          <w:p w14:paraId="4F7236B8" w14:textId="77777777" w:rsidR="00641412" w:rsidRPr="00706F03" w:rsidRDefault="00461938" w:rsidP="0004071A">
            <w:pPr>
              <w:keepNext/>
              <w:keepLines/>
              <w:spacing w:after="0" w:line="276" w:lineRule="auto"/>
              <w:ind w:firstLine="0"/>
              <w:rPr>
                <w:rFonts w:cs="Times New Roman"/>
                <w:sz w:val="22"/>
                <w:szCs w:val="22"/>
              </w:rPr>
            </w:pPr>
            <w:r w:rsidRPr="00706F03">
              <w:rPr>
                <w:rFonts w:cs="Times New Roman"/>
                <w:sz w:val="22"/>
                <w:szCs w:val="22"/>
              </w:rPr>
              <w:t>行政</w:t>
            </w:r>
          </w:p>
        </w:tc>
        <w:tc>
          <w:tcPr>
            <w:tcW w:w="3260" w:type="dxa"/>
            <w:tcBorders>
              <w:bottom w:val="single" w:sz="2" w:space="0" w:color="000000"/>
            </w:tcBorders>
          </w:tcPr>
          <w:p w14:paraId="6BA9FDF1" w14:textId="77777777" w:rsidR="00641412" w:rsidRPr="00706F03" w:rsidRDefault="00461938" w:rsidP="0004071A">
            <w:pPr>
              <w:keepNext/>
              <w:keepLines/>
              <w:spacing w:after="0" w:line="276" w:lineRule="auto"/>
              <w:ind w:firstLine="0"/>
              <w:rPr>
                <w:rFonts w:cs="Times New Roman"/>
                <w:sz w:val="22"/>
                <w:szCs w:val="22"/>
              </w:rPr>
            </w:pPr>
            <w:r w:rsidRPr="00706F03">
              <w:rPr>
                <w:rFonts w:cs="Times New Roman"/>
                <w:sz w:val="22"/>
                <w:szCs w:val="22"/>
              </w:rPr>
              <w:t>BoW</w:t>
            </w:r>
          </w:p>
        </w:tc>
        <w:tc>
          <w:tcPr>
            <w:tcW w:w="1276" w:type="dxa"/>
            <w:tcBorders>
              <w:bottom w:val="single" w:sz="2" w:space="0" w:color="000000"/>
            </w:tcBorders>
          </w:tcPr>
          <w:p w14:paraId="7380033B" w14:textId="77777777" w:rsidR="00C614A5" w:rsidRPr="00706F03" w:rsidRDefault="005473C7" w:rsidP="002E2F39">
            <w:pPr>
              <w:keepNext/>
              <w:keepLines/>
              <w:spacing w:after="0" w:line="276" w:lineRule="auto"/>
              <w:ind w:firstLine="0"/>
              <w:jc w:val="center"/>
              <w:rPr>
                <w:rFonts w:cs="Times New Roman"/>
                <w:sz w:val="22"/>
                <w:szCs w:val="22"/>
              </w:rPr>
            </w:pPr>
            <w:r w:rsidRPr="00706F03">
              <w:rPr>
                <w:rFonts w:cs="Times New Roman"/>
                <w:sz w:val="22"/>
                <w:szCs w:val="22"/>
              </w:rPr>
              <w:t>0.828</w:t>
            </w:r>
          </w:p>
        </w:tc>
        <w:tc>
          <w:tcPr>
            <w:tcW w:w="1538" w:type="dxa"/>
            <w:tcBorders>
              <w:bottom w:val="single" w:sz="2" w:space="0" w:color="000000"/>
            </w:tcBorders>
          </w:tcPr>
          <w:p w14:paraId="1108D1DE" w14:textId="77777777" w:rsidR="00C614A5" w:rsidRPr="00706F03" w:rsidRDefault="005473C7" w:rsidP="002E2F39">
            <w:pPr>
              <w:keepNext/>
              <w:keepLines/>
              <w:spacing w:after="0" w:line="276" w:lineRule="auto"/>
              <w:ind w:firstLine="0"/>
              <w:jc w:val="center"/>
              <w:rPr>
                <w:rFonts w:cs="Times New Roman"/>
                <w:sz w:val="22"/>
                <w:szCs w:val="22"/>
              </w:rPr>
            </w:pPr>
            <w:r w:rsidRPr="00706F03">
              <w:rPr>
                <w:rFonts w:cs="Times New Roman"/>
                <w:sz w:val="22"/>
                <w:szCs w:val="22"/>
              </w:rPr>
              <w:t>0.392</w:t>
            </w:r>
          </w:p>
        </w:tc>
        <w:tc>
          <w:tcPr>
            <w:tcW w:w="2207" w:type="dxa"/>
            <w:tcBorders>
              <w:bottom w:val="single" w:sz="2" w:space="0" w:color="000000"/>
            </w:tcBorders>
          </w:tcPr>
          <w:p w14:paraId="1A67E6A0" w14:textId="77777777" w:rsidR="00641412" w:rsidRPr="00706F03" w:rsidRDefault="00461938" w:rsidP="0004071A">
            <w:pPr>
              <w:keepNext/>
              <w:keepLines/>
              <w:spacing w:after="0" w:line="276" w:lineRule="auto"/>
              <w:ind w:firstLine="0"/>
              <w:jc w:val="center"/>
              <w:rPr>
                <w:rFonts w:cs="Times New Roman"/>
                <w:sz w:val="22"/>
                <w:szCs w:val="22"/>
              </w:rPr>
            </w:pPr>
            <w:r w:rsidRPr="00706F03">
              <w:rPr>
                <w:rFonts w:cs="Times New Roman"/>
                <w:sz w:val="22"/>
                <w:szCs w:val="22"/>
              </w:rPr>
              <w:t>0.311</w:t>
            </w:r>
          </w:p>
        </w:tc>
      </w:tr>
      <w:tr w:rsidR="00641412" w:rsidRPr="00706F03" w14:paraId="21645B7F" w14:textId="77777777" w:rsidTr="00152341">
        <w:trPr>
          <w:cantSplit/>
          <w:jc w:val="center"/>
        </w:trPr>
        <w:tc>
          <w:tcPr>
            <w:tcW w:w="1557" w:type="dxa"/>
            <w:tcBorders>
              <w:bottom w:val="single" w:sz="2" w:space="0" w:color="000000"/>
            </w:tcBorders>
          </w:tcPr>
          <w:p w14:paraId="75F058CF" w14:textId="77777777" w:rsidR="00641412" w:rsidRPr="00706F03" w:rsidRDefault="00461938" w:rsidP="0004071A">
            <w:pPr>
              <w:keepNext/>
              <w:keepLines/>
              <w:spacing w:after="0" w:line="276" w:lineRule="auto"/>
              <w:ind w:firstLine="0"/>
              <w:rPr>
                <w:rFonts w:cs="Times New Roman"/>
                <w:sz w:val="22"/>
                <w:szCs w:val="22"/>
              </w:rPr>
            </w:pPr>
            <w:r w:rsidRPr="00706F03">
              <w:rPr>
                <w:rFonts w:cs="Times New Roman"/>
                <w:sz w:val="22"/>
                <w:szCs w:val="22"/>
              </w:rPr>
              <w:t>民事</w:t>
            </w:r>
          </w:p>
        </w:tc>
        <w:tc>
          <w:tcPr>
            <w:tcW w:w="3260" w:type="dxa"/>
            <w:tcBorders>
              <w:bottom w:val="single" w:sz="2" w:space="0" w:color="000000"/>
            </w:tcBorders>
          </w:tcPr>
          <w:p w14:paraId="208BF948" w14:textId="77777777" w:rsidR="00641412" w:rsidRPr="00706F03" w:rsidRDefault="00461938" w:rsidP="0004071A">
            <w:pPr>
              <w:keepNext/>
              <w:keepLines/>
              <w:spacing w:after="0" w:line="276" w:lineRule="auto"/>
              <w:ind w:firstLine="0"/>
              <w:rPr>
                <w:rFonts w:cs="Times New Roman"/>
                <w:sz w:val="22"/>
                <w:szCs w:val="22"/>
              </w:rPr>
            </w:pPr>
            <w:r w:rsidRPr="00706F03">
              <w:rPr>
                <w:rFonts w:cs="Times New Roman"/>
                <w:sz w:val="22"/>
                <w:szCs w:val="22"/>
              </w:rPr>
              <w:t>TF-IDF</w:t>
            </w:r>
          </w:p>
        </w:tc>
        <w:tc>
          <w:tcPr>
            <w:tcW w:w="1276" w:type="dxa"/>
            <w:tcBorders>
              <w:bottom w:val="single" w:sz="2" w:space="0" w:color="000000"/>
            </w:tcBorders>
          </w:tcPr>
          <w:p w14:paraId="34E71134" w14:textId="77777777" w:rsidR="00641412" w:rsidRPr="00706F03" w:rsidRDefault="00461938" w:rsidP="0004071A">
            <w:pPr>
              <w:keepNext/>
              <w:keepLines/>
              <w:spacing w:after="0" w:line="276" w:lineRule="auto"/>
              <w:ind w:firstLine="0"/>
              <w:jc w:val="center"/>
              <w:rPr>
                <w:rFonts w:cs="Times New Roman"/>
                <w:sz w:val="22"/>
                <w:szCs w:val="22"/>
              </w:rPr>
            </w:pPr>
            <w:r w:rsidRPr="00706F03">
              <w:rPr>
                <w:rFonts w:cs="Times New Roman"/>
                <w:sz w:val="22"/>
                <w:szCs w:val="22"/>
              </w:rPr>
              <w:t>0.680</w:t>
            </w:r>
          </w:p>
        </w:tc>
        <w:tc>
          <w:tcPr>
            <w:tcW w:w="1538" w:type="dxa"/>
            <w:tcBorders>
              <w:bottom w:val="single" w:sz="2" w:space="0" w:color="000000"/>
            </w:tcBorders>
          </w:tcPr>
          <w:p w14:paraId="1F8BCDC3" w14:textId="77777777" w:rsidR="00641412" w:rsidRPr="00706F03" w:rsidRDefault="00461938" w:rsidP="0004071A">
            <w:pPr>
              <w:keepNext/>
              <w:keepLines/>
              <w:spacing w:after="0" w:line="276" w:lineRule="auto"/>
              <w:ind w:firstLine="0"/>
              <w:jc w:val="center"/>
              <w:rPr>
                <w:rFonts w:cs="Times New Roman"/>
                <w:sz w:val="22"/>
                <w:szCs w:val="22"/>
              </w:rPr>
            </w:pPr>
            <w:r w:rsidRPr="00706F03">
              <w:rPr>
                <w:rFonts w:cs="Times New Roman"/>
                <w:sz w:val="22"/>
                <w:szCs w:val="22"/>
              </w:rPr>
              <w:t>0.428</w:t>
            </w:r>
          </w:p>
        </w:tc>
        <w:tc>
          <w:tcPr>
            <w:tcW w:w="2207" w:type="dxa"/>
            <w:tcBorders>
              <w:bottom w:val="single" w:sz="2" w:space="0" w:color="000000"/>
            </w:tcBorders>
          </w:tcPr>
          <w:p w14:paraId="51616B75" w14:textId="77777777" w:rsidR="00641412" w:rsidRPr="00706F03" w:rsidRDefault="00461938" w:rsidP="0004071A">
            <w:pPr>
              <w:keepNext/>
              <w:keepLines/>
              <w:spacing w:after="0" w:line="276" w:lineRule="auto"/>
              <w:ind w:firstLine="0"/>
              <w:jc w:val="center"/>
              <w:rPr>
                <w:rFonts w:cs="Times New Roman"/>
                <w:sz w:val="22"/>
                <w:szCs w:val="22"/>
              </w:rPr>
            </w:pPr>
            <w:r w:rsidRPr="00706F03">
              <w:rPr>
                <w:rFonts w:cs="Times New Roman"/>
                <w:sz w:val="22"/>
                <w:szCs w:val="22"/>
              </w:rPr>
              <w:t>0.269</w:t>
            </w:r>
          </w:p>
        </w:tc>
      </w:tr>
      <w:tr w:rsidR="00641412" w:rsidRPr="00706F03" w14:paraId="41B6DFBF" w14:textId="77777777" w:rsidTr="00152341">
        <w:trPr>
          <w:cantSplit/>
          <w:jc w:val="center"/>
        </w:trPr>
        <w:tc>
          <w:tcPr>
            <w:tcW w:w="1557" w:type="dxa"/>
            <w:tcBorders>
              <w:bottom w:val="single" w:sz="2" w:space="0" w:color="000000"/>
            </w:tcBorders>
          </w:tcPr>
          <w:p w14:paraId="2216D182" w14:textId="77777777" w:rsidR="00641412" w:rsidRPr="00706F03" w:rsidRDefault="00461938" w:rsidP="0004071A">
            <w:pPr>
              <w:keepNext/>
              <w:keepLines/>
              <w:spacing w:after="0" w:line="276" w:lineRule="auto"/>
              <w:ind w:firstLine="0"/>
              <w:rPr>
                <w:rFonts w:cs="Times New Roman"/>
                <w:sz w:val="22"/>
                <w:szCs w:val="22"/>
              </w:rPr>
            </w:pPr>
            <w:r w:rsidRPr="00706F03">
              <w:rPr>
                <w:rFonts w:cs="Times New Roman"/>
                <w:sz w:val="22"/>
                <w:szCs w:val="22"/>
              </w:rPr>
              <w:t>刑事</w:t>
            </w:r>
          </w:p>
        </w:tc>
        <w:tc>
          <w:tcPr>
            <w:tcW w:w="3260" w:type="dxa"/>
            <w:tcBorders>
              <w:bottom w:val="single" w:sz="2" w:space="0" w:color="000000"/>
            </w:tcBorders>
          </w:tcPr>
          <w:p w14:paraId="60702ECF" w14:textId="77777777" w:rsidR="00641412" w:rsidRPr="00706F03" w:rsidRDefault="00461938" w:rsidP="0004071A">
            <w:pPr>
              <w:keepNext/>
              <w:keepLines/>
              <w:spacing w:after="0" w:line="276" w:lineRule="auto"/>
              <w:ind w:firstLine="0"/>
              <w:rPr>
                <w:rFonts w:cs="Times New Roman"/>
                <w:sz w:val="22"/>
                <w:szCs w:val="22"/>
              </w:rPr>
            </w:pPr>
            <w:r w:rsidRPr="00706F03">
              <w:rPr>
                <w:rFonts w:cs="Times New Roman"/>
                <w:sz w:val="22"/>
                <w:szCs w:val="22"/>
              </w:rPr>
              <w:t>TF</w:t>
            </w:r>
          </w:p>
        </w:tc>
        <w:tc>
          <w:tcPr>
            <w:tcW w:w="1276" w:type="dxa"/>
            <w:tcBorders>
              <w:bottom w:val="single" w:sz="2" w:space="0" w:color="000000"/>
            </w:tcBorders>
          </w:tcPr>
          <w:p w14:paraId="4AC09916" w14:textId="77777777" w:rsidR="00641412" w:rsidRPr="00706F03" w:rsidRDefault="00461938" w:rsidP="0004071A">
            <w:pPr>
              <w:keepNext/>
              <w:keepLines/>
              <w:spacing w:after="0" w:line="276" w:lineRule="auto"/>
              <w:ind w:firstLine="0"/>
              <w:jc w:val="center"/>
              <w:rPr>
                <w:rFonts w:cs="Times New Roman"/>
                <w:sz w:val="22"/>
                <w:szCs w:val="22"/>
              </w:rPr>
            </w:pPr>
            <w:r w:rsidRPr="00706F03">
              <w:rPr>
                <w:rFonts w:cs="Times New Roman"/>
                <w:sz w:val="22"/>
                <w:szCs w:val="22"/>
              </w:rPr>
              <w:t>0.951</w:t>
            </w:r>
          </w:p>
        </w:tc>
        <w:tc>
          <w:tcPr>
            <w:tcW w:w="1538" w:type="dxa"/>
            <w:tcBorders>
              <w:bottom w:val="single" w:sz="2" w:space="0" w:color="000000"/>
            </w:tcBorders>
          </w:tcPr>
          <w:p w14:paraId="59BDAB52" w14:textId="77777777" w:rsidR="00641412" w:rsidRPr="00706F03" w:rsidRDefault="00461938" w:rsidP="0004071A">
            <w:pPr>
              <w:keepNext/>
              <w:keepLines/>
              <w:spacing w:after="0" w:line="276" w:lineRule="auto"/>
              <w:ind w:firstLine="0"/>
              <w:jc w:val="center"/>
              <w:rPr>
                <w:rFonts w:cs="Times New Roman"/>
                <w:sz w:val="22"/>
                <w:szCs w:val="22"/>
              </w:rPr>
            </w:pPr>
            <w:r w:rsidRPr="00706F03">
              <w:rPr>
                <w:rFonts w:cs="Times New Roman"/>
                <w:sz w:val="22"/>
                <w:szCs w:val="22"/>
              </w:rPr>
              <w:t>0.577</w:t>
            </w:r>
          </w:p>
        </w:tc>
        <w:tc>
          <w:tcPr>
            <w:tcW w:w="2207" w:type="dxa"/>
            <w:tcBorders>
              <w:bottom w:val="single" w:sz="2" w:space="0" w:color="000000"/>
            </w:tcBorders>
          </w:tcPr>
          <w:p w14:paraId="5C6249D2" w14:textId="77777777" w:rsidR="00641412" w:rsidRPr="00706F03" w:rsidRDefault="00461938" w:rsidP="0004071A">
            <w:pPr>
              <w:keepNext/>
              <w:keepLines/>
              <w:spacing w:after="0" w:line="276" w:lineRule="auto"/>
              <w:ind w:firstLine="0"/>
              <w:jc w:val="center"/>
              <w:rPr>
                <w:rFonts w:cs="Times New Roman"/>
                <w:sz w:val="22"/>
                <w:szCs w:val="22"/>
              </w:rPr>
            </w:pPr>
            <w:r w:rsidRPr="00706F03">
              <w:rPr>
                <w:rFonts w:cs="Times New Roman"/>
                <w:sz w:val="22"/>
                <w:szCs w:val="22"/>
              </w:rPr>
              <w:t>0.322</w:t>
            </w:r>
          </w:p>
        </w:tc>
      </w:tr>
      <w:tr w:rsidR="00641412" w:rsidRPr="00706F03" w14:paraId="7FF02C3A" w14:textId="77777777" w:rsidTr="00152341">
        <w:trPr>
          <w:cantSplit/>
          <w:jc w:val="center"/>
        </w:trPr>
        <w:tc>
          <w:tcPr>
            <w:tcW w:w="1557" w:type="dxa"/>
          </w:tcPr>
          <w:p w14:paraId="1FB26FCA" w14:textId="77777777" w:rsidR="00641412" w:rsidRPr="00706F03" w:rsidRDefault="00461938" w:rsidP="0004071A">
            <w:pPr>
              <w:keepLines/>
              <w:spacing w:after="0" w:line="276" w:lineRule="auto"/>
              <w:ind w:firstLine="0"/>
              <w:rPr>
                <w:rFonts w:cs="Times New Roman"/>
                <w:sz w:val="22"/>
                <w:szCs w:val="22"/>
              </w:rPr>
            </w:pPr>
            <w:r w:rsidRPr="00706F03">
              <w:rPr>
                <w:rFonts w:cs="Times New Roman"/>
                <w:sz w:val="22"/>
                <w:szCs w:val="22"/>
              </w:rPr>
              <w:t>刑事附帶民事</w:t>
            </w:r>
          </w:p>
        </w:tc>
        <w:tc>
          <w:tcPr>
            <w:tcW w:w="3260" w:type="dxa"/>
          </w:tcPr>
          <w:p w14:paraId="1B776436" w14:textId="77777777" w:rsidR="00641412" w:rsidRPr="00706F03" w:rsidRDefault="00461938" w:rsidP="0004071A">
            <w:pPr>
              <w:keepLines/>
              <w:spacing w:after="0" w:line="276" w:lineRule="auto"/>
              <w:ind w:firstLine="0"/>
              <w:rPr>
                <w:rFonts w:cs="Times New Roman"/>
                <w:sz w:val="22"/>
                <w:szCs w:val="22"/>
              </w:rPr>
            </w:pPr>
            <w:r w:rsidRPr="00706F03">
              <w:rPr>
                <w:rFonts w:cs="Times New Roman"/>
                <w:sz w:val="22"/>
                <w:szCs w:val="22"/>
              </w:rPr>
              <w:t>BoW</w:t>
            </w:r>
          </w:p>
        </w:tc>
        <w:tc>
          <w:tcPr>
            <w:tcW w:w="1276" w:type="dxa"/>
          </w:tcPr>
          <w:p w14:paraId="4E4C3E90" w14:textId="77777777" w:rsidR="00641412" w:rsidRPr="00706F03" w:rsidRDefault="00461938" w:rsidP="0004071A">
            <w:pPr>
              <w:keepLines/>
              <w:spacing w:after="0" w:line="276" w:lineRule="auto"/>
              <w:ind w:firstLine="0"/>
              <w:jc w:val="center"/>
              <w:rPr>
                <w:rFonts w:cs="Times New Roman"/>
                <w:sz w:val="22"/>
                <w:szCs w:val="22"/>
              </w:rPr>
            </w:pPr>
            <w:r w:rsidRPr="00706F03">
              <w:rPr>
                <w:rFonts w:cs="Times New Roman"/>
                <w:sz w:val="22"/>
                <w:szCs w:val="22"/>
              </w:rPr>
              <w:t>0.854</w:t>
            </w:r>
          </w:p>
        </w:tc>
        <w:tc>
          <w:tcPr>
            <w:tcW w:w="1538" w:type="dxa"/>
          </w:tcPr>
          <w:p w14:paraId="5E08F712" w14:textId="77777777" w:rsidR="00641412" w:rsidRPr="00706F03" w:rsidRDefault="00461938" w:rsidP="0004071A">
            <w:pPr>
              <w:keepLines/>
              <w:spacing w:after="0" w:line="276" w:lineRule="auto"/>
              <w:ind w:firstLine="0"/>
              <w:jc w:val="center"/>
              <w:rPr>
                <w:rFonts w:cs="Times New Roman"/>
                <w:sz w:val="22"/>
                <w:szCs w:val="22"/>
              </w:rPr>
            </w:pPr>
            <w:r w:rsidRPr="00706F03">
              <w:rPr>
                <w:rFonts w:cs="Times New Roman"/>
                <w:sz w:val="22"/>
                <w:szCs w:val="22"/>
              </w:rPr>
              <w:t>0.654</w:t>
            </w:r>
          </w:p>
        </w:tc>
        <w:tc>
          <w:tcPr>
            <w:tcW w:w="2207" w:type="dxa"/>
          </w:tcPr>
          <w:p w14:paraId="18FB68CC" w14:textId="77777777" w:rsidR="00641412" w:rsidRPr="00706F03" w:rsidRDefault="00461938" w:rsidP="0004071A">
            <w:pPr>
              <w:keepLines/>
              <w:spacing w:after="0" w:line="276" w:lineRule="auto"/>
              <w:ind w:firstLine="0"/>
              <w:jc w:val="center"/>
              <w:rPr>
                <w:rFonts w:cs="Times New Roman"/>
                <w:sz w:val="22"/>
                <w:szCs w:val="22"/>
              </w:rPr>
            </w:pPr>
            <w:r w:rsidRPr="00706F03">
              <w:rPr>
                <w:rFonts w:cs="Times New Roman"/>
                <w:sz w:val="22"/>
                <w:szCs w:val="22"/>
              </w:rPr>
              <w:t>0.245</w:t>
            </w:r>
          </w:p>
        </w:tc>
      </w:tr>
    </w:tbl>
    <w:p w14:paraId="3BDDB045" w14:textId="77777777" w:rsidR="00641412" w:rsidRPr="00706F03" w:rsidRDefault="00461938" w:rsidP="0004071A">
      <w:pPr>
        <w:spacing w:line="276" w:lineRule="auto"/>
        <w:ind w:firstLine="480"/>
        <w:rPr>
          <w:rFonts w:cs="Times New Roman"/>
        </w:rPr>
      </w:pPr>
      <w:r w:rsidRPr="00706F03">
        <w:rPr>
          <w:rFonts w:cs="Times New Roman"/>
        </w:rPr>
        <w:t>與</w:t>
      </w:r>
      <w:r w:rsidRPr="00706F03">
        <w:rPr>
          <w:rFonts w:cs="Times New Roman"/>
        </w:rPr>
        <w:t xml:space="preserve"> Majority Class baseline </w:t>
      </w:r>
      <w:r w:rsidRPr="00706F03">
        <w:rPr>
          <w:rFonts w:cs="Times New Roman"/>
        </w:rPr>
        <w:t>相比，四類資料集的</w:t>
      </w:r>
      <w:r w:rsidRPr="00706F03">
        <w:rPr>
          <w:rFonts w:cs="Times New Roman"/>
        </w:rPr>
        <w:t xml:space="preserve"> </w:t>
      </w:r>
      <w:r w:rsidR="001E5412" w:rsidRPr="00706F03">
        <w:rPr>
          <w:rFonts w:cs="Times New Roman"/>
        </w:rPr>
        <w:t xml:space="preserve">Chi-square + SVM </w:t>
      </w:r>
      <w:r w:rsidR="001E5412" w:rsidRPr="00706F03">
        <w:rPr>
          <w:rFonts w:cs="Times New Roman"/>
        </w:rPr>
        <w:t>皆有明顯提升</w:t>
      </w:r>
      <w:r w:rsidRPr="00706F03">
        <w:rPr>
          <w:rFonts w:cs="Times New Roman"/>
        </w:rPr>
        <w:t>。其中刑事附帶民事資料集由</w:t>
      </w:r>
      <w:r w:rsidRPr="00706F03">
        <w:rPr>
          <w:rFonts w:cs="Times New Roman"/>
        </w:rPr>
        <w:t xml:space="preserve"> 0.245 </w:t>
      </w:r>
      <w:r w:rsidRPr="00706F03">
        <w:rPr>
          <w:rFonts w:cs="Times New Roman"/>
        </w:rPr>
        <w:t>提升至</w:t>
      </w:r>
      <w:r w:rsidRPr="00706F03">
        <w:rPr>
          <w:rFonts w:cs="Times New Roman"/>
        </w:rPr>
        <w:t xml:space="preserve"> 0.654</w:t>
      </w:r>
      <w:r w:rsidRPr="00706F03">
        <w:rPr>
          <w:rFonts w:cs="Times New Roman"/>
        </w:rPr>
        <w:t>，刑事資料集由</w:t>
      </w:r>
      <w:r w:rsidRPr="00706F03">
        <w:rPr>
          <w:rFonts w:cs="Times New Roman"/>
        </w:rPr>
        <w:t xml:space="preserve"> 0.322 </w:t>
      </w:r>
      <w:r w:rsidRPr="00706F03">
        <w:rPr>
          <w:rFonts w:cs="Times New Roman"/>
        </w:rPr>
        <w:t>提升至</w:t>
      </w:r>
      <w:r w:rsidRPr="00706F03">
        <w:rPr>
          <w:rFonts w:cs="Times New Roman"/>
        </w:rPr>
        <w:t xml:space="preserve"> 0.577</w:t>
      </w:r>
      <w:r w:rsidRPr="00706F03">
        <w:rPr>
          <w:rFonts w:cs="Times New Roman"/>
        </w:rPr>
        <w:t>，顯示</w:t>
      </w:r>
      <w:r w:rsidRPr="00706F03">
        <w:rPr>
          <w:rFonts w:cs="Times New Roman"/>
        </w:rPr>
        <w:t xml:space="preserve"> </w:t>
      </w:r>
      <w:r w:rsidR="00AF715B" w:rsidRPr="00706F03">
        <w:rPr>
          <w:rFonts w:cs="Times New Roman"/>
        </w:rPr>
        <w:t>SVM</w:t>
      </w:r>
      <w:r w:rsidRPr="00706F03">
        <w:rPr>
          <w:rFonts w:cs="Times New Roman"/>
        </w:rPr>
        <w:t xml:space="preserve"> </w:t>
      </w:r>
      <w:r w:rsidRPr="00706F03">
        <w:rPr>
          <w:rFonts w:cs="Times New Roman"/>
        </w:rPr>
        <w:t>並非僅透過預測多數類別取得表面上的表現，而是能從文本詞彙中學習到與裁判結果相關的分類訊息。</w:t>
      </w:r>
    </w:p>
    <w:p w14:paraId="42C02301" w14:textId="77777777" w:rsidR="00641412" w:rsidRPr="00706F03" w:rsidRDefault="00461938" w:rsidP="0066788F">
      <w:pPr>
        <w:pStyle w:val="Heading2"/>
        <w:spacing w:line="276" w:lineRule="auto"/>
        <w:rPr>
          <w:rFonts w:ascii="Times New Roman" w:eastAsia="DFKai-SB" w:hAnsi="Times New Roman" w:cs="Times New Roman"/>
          <w:color w:val="auto"/>
          <w:szCs w:val="28"/>
        </w:rPr>
      </w:pPr>
      <w:r w:rsidRPr="00706F03">
        <w:rPr>
          <w:rFonts w:ascii="Times New Roman" w:eastAsia="DFKai-SB" w:hAnsi="Times New Roman" w:cs="Times New Roman"/>
          <w:color w:val="auto"/>
          <w:szCs w:val="28"/>
        </w:rPr>
        <w:t xml:space="preserve">4.4 </w:t>
      </w:r>
      <w:r w:rsidR="001E5412" w:rsidRPr="00706F03">
        <w:rPr>
          <w:rFonts w:ascii="Times New Roman" w:eastAsia="DFKai-SB" w:hAnsi="Times New Roman" w:cs="Times New Roman"/>
          <w:color w:val="auto"/>
          <w:szCs w:val="28"/>
        </w:rPr>
        <w:t xml:space="preserve">Chi-square + MNIR + SVM </w:t>
      </w:r>
      <w:r w:rsidR="001E5412" w:rsidRPr="00706F03">
        <w:rPr>
          <w:rFonts w:ascii="Times New Roman" w:eastAsia="DFKai-SB" w:hAnsi="Times New Roman" w:cs="Times New Roman"/>
          <w:color w:val="auto"/>
          <w:szCs w:val="28"/>
        </w:rPr>
        <w:t>與</w:t>
      </w:r>
      <w:r w:rsidR="001E5412" w:rsidRPr="00706F03">
        <w:rPr>
          <w:rFonts w:ascii="Times New Roman" w:eastAsia="DFKai-SB" w:hAnsi="Times New Roman" w:cs="Times New Roman"/>
          <w:color w:val="auto"/>
          <w:szCs w:val="28"/>
        </w:rPr>
        <w:t xml:space="preserve"> Chi-square + SVM</w:t>
      </w:r>
      <w:r w:rsidRPr="00706F03">
        <w:rPr>
          <w:rFonts w:ascii="Times New Roman" w:eastAsia="DFKai-SB" w:hAnsi="Times New Roman" w:cs="Times New Roman"/>
          <w:color w:val="auto"/>
          <w:szCs w:val="28"/>
        </w:rPr>
        <w:t xml:space="preserve"> </w:t>
      </w:r>
      <w:r w:rsidRPr="00706F03">
        <w:rPr>
          <w:rFonts w:ascii="Times New Roman" w:eastAsia="DFKai-SB" w:hAnsi="Times New Roman" w:cs="Times New Roman"/>
          <w:color w:val="auto"/>
          <w:szCs w:val="28"/>
        </w:rPr>
        <w:t>之整體流程比較</w:t>
      </w:r>
    </w:p>
    <w:p w14:paraId="600BB255" w14:textId="77777777" w:rsidR="00DF543D" w:rsidRPr="00706F03" w:rsidRDefault="00CE420E" w:rsidP="002E2F39">
      <w:pPr>
        <w:spacing w:line="276" w:lineRule="auto"/>
        <w:rPr>
          <w:rFonts w:cs="Times New Roman"/>
        </w:rPr>
      </w:pPr>
      <w:r w:rsidRPr="00706F03">
        <w:rPr>
          <w:rFonts w:cs="Times New Roman"/>
        </w:rPr>
        <w:t>表</w:t>
      </w:r>
      <w:r w:rsidRPr="00706F03">
        <w:rPr>
          <w:rFonts w:cs="Times New Roman"/>
        </w:rPr>
        <w:t xml:space="preserve"> 4-4 </w:t>
      </w:r>
      <w:r w:rsidRPr="00706F03">
        <w:rPr>
          <w:rFonts w:cs="Times New Roman"/>
        </w:rPr>
        <w:t>比較兩種模型流程各自最佳設定下的整體表現，包括各自選定的文字特徵表示與參數組合。因此，此處並非在完全控制相同特徵表示與參數後，單獨檢定</w:t>
      </w:r>
      <w:r w:rsidRPr="00706F03">
        <w:rPr>
          <w:rFonts w:cs="Times New Roman"/>
        </w:rPr>
        <w:t xml:space="preserve"> MNIR </w:t>
      </w:r>
      <w:r w:rsidRPr="00706F03">
        <w:rPr>
          <w:rFonts w:cs="Times New Roman"/>
        </w:rPr>
        <w:t>所造成的效果，後續結果應解讀為兩種模型流程的整體比較。為進一步檢視兩種模型流程之</w:t>
      </w:r>
      <w:r w:rsidRPr="00706F03">
        <w:rPr>
          <w:rFonts w:cs="Times New Roman"/>
        </w:rPr>
        <w:t xml:space="preserve"> Macro F1 </w:t>
      </w:r>
      <w:r w:rsidRPr="00706F03">
        <w:rPr>
          <w:rFonts w:cs="Times New Roman"/>
        </w:rPr>
        <w:t>差異，本研究另採</w:t>
      </w:r>
      <w:r w:rsidRPr="00706F03">
        <w:rPr>
          <w:rFonts w:cs="Times New Roman"/>
        </w:rPr>
        <w:t xml:space="preserve"> paired bootstrap </w:t>
      </w:r>
      <w:r w:rsidRPr="00706F03">
        <w:rPr>
          <w:rFonts w:cs="Times New Roman"/>
        </w:rPr>
        <w:t>重抽樣方法。在每次重抽樣中，本研究對同一測試集進行有放回抽樣，並使用相同的樣本索引分別計算兩種模型流程之</w:t>
      </w:r>
      <w:r w:rsidRPr="00706F03">
        <w:rPr>
          <w:rFonts w:cs="Times New Roman"/>
        </w:rPr>
        <w:t xml:space="preserve"> Macro F1</w:t>
      </w:r>
      <w:r w:rsidRPr="00706F03">
        <w:rPr>
          <w:rFonts w:cs="Times New Roman"/>
        </w:rPr>
        <w:t>，以維持兩模型比較的配對性。接著，依重抽樣所得之</w:t>
      </w:r>
      <w:r w:rsidRPr="00706F03">
        <w:rPr>
          <w:rFonts w:cs="Times New Roman"/>
        </w:rPr>
        <w:t xml:space="preserve">  </w:t>
      </w:r>
      <w:r w:rsidRPr="00706F03">
        <w:rPr>
          <w:rFonts w:cs="Times New Roman"/>
        </w:rPr>
        <w:t>分布建立</w:t>
      </w:r>
      <w:r w:rsidRPr="00706F03">
        <w:rPr>
          <w:rFonts w:cs="Times New Roman"/>
        </w:rPr>
        <w:t xml:space="preserve"> 95% bootstrap </w:t>
      </w:r>
      <w:r w:rsidRPr="00706F03">
        <w:rPr>
          <w:rFonts w:cs="Times New Roman"/>
        </w:rPr>
        <w:t>信賴區間。若信賴區間未包含</w:t>
      </w:r>
      <w:r w:rsidRPr="00706F03">
        <w:rPr>
          <w:rFonts w:cs="Times New Roman"/>
        </w:rPr>
        <w:t xml:space="preserve"> 0</w:t>
      </w:r>
      <w:r w:rsidRPr="00706F03">
        <w:rPr>
          <w:rFonts w:cs="Times New Roman"/>
        </w:rPr>
        <w:t>，表示在本研究固定資料集劃分、固定訓練結果與固定測試集下，兩種模型流程之</w:t>
      </w:r>
      <w:r w:rsidRPr="00706F03">
        <w:rPr>
          <w:rFonts w:cs="Times New Roman"/>
        </w:rPr>
        <w:t xml:space="preserve"> Macro F1 </w:t>
      </w:r>
      <w:r w:rsidRPr="00706F03">
        <w:rPr>
          <w:rFonts w:cs="Times New Roman"/>
        </w:rPr>
        <w:t>差異在測試樣本重抽樣下具有一定穩定性。</w:t>
      </w:r>
      <m:oMath>
        <m:r>
          <m:rPr>
            <m:sty m:val="p"/>
          </m:rPr>
          <w:rPr>
            <w:rFonts w:ascii="Cambria Math" w:hAnsi="Cambria Math" w:cs="Times New Roman"/>
          </w:rPr>
          <m:t>Δ</m:t>
        </m:r>
      </m:oMath>
    </w:p>
    <w:p w14:paraId="3BC53FF8" w14:textId="77777777" w:rsidR="00641412" w:rsidRPr="00706F03" w:rsidRDefault="00461938" w:rsidP="0004071A">
      <w:pPr>
        <w:keepNext/>
        <w:keepLines/>
        <w:spacing w:before="120" w:after="60" w:line="276" w:lineRule="auto"/>
        <w:jc w:val="center"/>
        <w:rPr>
          <w:rFonts w:cs="Times New Roman"/>
          <w:b/>
          <w:sz w:val="22"/>
          <w:szCs w:val="22"/>
        </w:rPr>
      </w:pPr>
      <w:r w:rsidRPr="00706F03">
        <w:rPr>
          <w:rFonts w:cs="Times New Roman"/>
          <w:b/>
          <w:sz w:val="22"/>
          <w:szCs w:val="22"/>
        </w:rPr>
        <w:lastRenderedPageBreak/>
        <w:t>表</w:t>
      </w:r>
      <w:r w:rsidRPr="00706F03">
        <w:rPr>
          <w:rFonts w:cs="Times New Roman"/>
          <w:b/>
          <w:sz w:val="22"/>
          <w:szCs w:val="22"/>
        </w:rPr>
        <w:t xml:space="preserve"> 4-4 Chi-square + SVM </w:t>
      </w:r>
      <w:r w:rsidRPr="00706F03">
        <w:rPr>
          <w:rFonts w:cs="Times New Roman"/>
          <w:b/>
          <w:sz w:val="22"/>
          <w:szCs w:val="22"/>
        </w:rPr>
        <w:t>與</w:t>
      </w:r>
      <w:r w:rsidRPr="00706F03">
        <w:rPr>
          <w:rFonts w:cs="Times New Roman"/>
          <w:b/>
          <w:sz w:val="22"/>
          <w:szCs w:val="22"/>
        </w:rPr>
        <w:t xml:space="preserve"> Chi-square + MNIR + SVM </w:t>
      </w:r>
      <w:r w:rsidRPr="00706F03">
        <w:rPr>
          <w:rFonts w:cs="Times New Roman"/>
          <w:b/>
          <w:sz w:val="22"/>
          <w:szCs w:val="22"/>
        </w:rPr>
        <w:t>之</w:t>
      </w:r>
      <w:r w:rsidRPr="00706F03">
        <w:rPr>
          <w:rFonts w:cs="Times New Roman"/>
          <w:b/>
          <w:sz w:val="22"/>
          <w:szCs w:val="22"/>
        </w:rPr>
        <w:t xml:space="preserve"> Macro F1 </w:t>
      </w:r>
      <w:r w:rsidRPr="00706F03">
        <w:rPr>
          <w:rFonts w:cs="Times New Roman"/>
          <w:b/>
          <w:sz w:val="22"/>
          <w:szCs w:val="22"/>
        </w:rPr>
        <w:t>比較</w:t>
      </w:r>
    </w:p>
    <w:tbl>
      <w:tblPr>
        <w:tblStyle w:val="TableGrid"/>
        <w:tblW w:w="5370" w:type="pct"/>
        <w:jc w:val="center"/>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ook w:val="0620" w:firstRow="1" w:lastRow="0" w:firstColumn="0" w:lastColumn="0" w:noHBand="1" w:noVBand="1"/>
      </w:tblPr>
      <w:tblGrid>
        <w:gridCol w:w="1554"/>
        <w:gridCol w:w="1562"/>
        <w:gridCol w:w="1276"/>
        <w:gridCol w:w="1134"/>
        <w:gridCol w:w="1559"/>
        <w:gridCol w:w="1701"/>
        <w:gridCol w:w="1559"/>
      </w:tblGrid>
      <w:tr w:rsidR="0047606C" w:rsidRPr="00706F03" w14:paraId="4F66279B" w14:textId="77777777" w:rsidTr="004319DD">
        <w:trPr>
          <w:cantSplit/>
          <w:jc w:val="center"/>
        </w:trPr>
        <w:tc>
          <w:tcPr>
            <w:tcW w:w="1554" w:type="dxa"/>
            <w:tcBorders>
              <w:bottom w:val="single" w:sz="2" w:space="0" w:color="000000"/>
            </w:tcBorders>
            <w:vAlign w:val="center"/>
          </w:tcPr>
          <w:p w14:paraId="1933E5D0" w14:textId="77777777" w:rsidR="0047606C" w:rsidRPr="00706F03" w:rsidRDefault="0047606C" w:rsidP="004319DD">
            <w:pPr>
              <w:keepNext/>
              <w:keepLines/>
              <w:spacing w:after="0" w:line="276" w:lineRule="auto"/>
              <w:ind w:firstLine="0"/>
              <w:jc w:val="center"/>
              <w:rPr>
                <w:rFonts w:cs="Times New Roman"/>
                <w:sz w:val="22"/>
                <w:szCs w:val="22"/>
              </w:rPr>
            </w:pPr>
            <w:r w:rsidRPr="00706F03">
              <w:rPr>
                <w:rFonts w:cs="Times New Roman"/>
                <w:b/>
                <w:sz w:val="22"/>
                <w:szCs w:val="22"/>
              </w:rPr>
              <w:t>資料集</w:t>
            </w:r>
          </w:p>
        </w:tc>
        <w:tc>
          <w:tcPr>
            <w:tcW w:w="1562" w:type="dxa"/>
            <w:tcBorders>
              <w:bottom w:val="single" w:sz="2" w:space="0" w:color="000000"/>
            </w:tcBorders>
            <w:vAlign w:val="center"/>
          </w:tcPr>
          <w:p w14:paraId="7704126F" w14:textId="553A5412" w:rsidR="0047606C" w:rsidRPr="004319DD" w:rsidRDefault="004319DD" w:rsidP="004319DD">
            <w:pPr>
              <w:keepNext/>
              <w:keepLines/>
              <w:spacing w:after="0" w:line="276" w:lineRule="auto"/>
              <w:ind w:firstLine="0"/>
              <w:jc w:val="center"/>
              <w:rPr>
                <w:rFonts w:cs="Times New Roman"/>
                <w:b/>
                <w:sz w:val="22"/>
                <w:szCs w:val="22"/>
              </w:rPr>
            </w:pPr>
            <w:r w:rsidRPr="004319DD">
              <w:rPr>
                <w:rFonts w:cs="Times New Roman"/>
                <w:b/>
                <w:sz w:val="22"/>
                <w:szCs w:val="22"/>
              </w:rPr>
              <w:t>Chi-square</w:t>
            </w:r>
            <w:r w:rsidR="0047606C" w:rsidRPr="004319DD">
              <w:rPr>
                <w:rFonts w:cs="Times New Roman"/>
                <w:b/>
                <w:sz w:val="22"/>
                <w:szCs w:val="22"/>
              </w:rPr>
              <w:t xml:space="preserve"> </w:t>
            </w:r>
            <w:r w:rsidRPr="004319DD">
              <w:rPr>
                <w:rFonts w:cs="Times New Roman"/>
                <w:b/>
                <w:sz w:val="22"/>
                <w:szCs w:val="22"/>
              </w:rPr>
              <w:t>+ SVM</w:t>
            </w:r>
            <w:r w:rsidR="0047606C" w:rsidRPr="004319DD">
              <w:rPr>
                <w:rFonts w:cs="Times New Roman"/>
                <w:b/>
                <w:sz w:val="22"/>
                <w:szCs w:val="22"/>
              </w:rPr>
              <w:br/>
            </w:r>
            <w:r w:rsidR="0047606C" w:rsidRPr="004319DD">
              <w:rPr>
                <w:rFonts w:cs="Times New Roman"/>
                <w:b/>
                <w:sz w:val="22"/>
                <w:szCs w:val="22"/>
              </w:rPr>
              <w:t>最佳特徵</w:t>
            </w:r>
          </w:p>
        </w:tc>
        <w:tc>
          <w:tcPr>
            <w:tcW w:w="1276" w:type="dxa"/>
            <w:tcBorders>
              <w:bottom w:val="single" w:sz="2" w:space="0" w:color="000000"/>
            </w:tcBorders>
            <w:vAlign w:val="center"/>
          </w:tcPr>
          <w:p w14:paraId="72441D2A" w14:textId="77777777" w:rsidR="0047606C" w:rsidRPr="00706F03" w:rsidRDefault="0047606C" w:rsidP="004319DD">
            <w:pPr>
              <w:keepNext/>
              <w:keepLines/>
              <w:spacing w:after="0" w:line="276" w:lineRule="auto"/>
              <w:ind w:firstLine="0"/>
              <w:jc w:val="center"/>
              <w:rPr>
                <w:rFonts w:cs="Times New Roman"/>
                <w:sz w:val="22"/>
                <w:szCs w:val="22"/>
              </w:rPr>
            </w:pPr>
            <w:r w:rsidRPr="00706F03">
              <w:rPr>
                <w:rFonts w:cs="Times New Roman"/>
                <w:b/>
                <w:sz w:val="22"/>
                <w:szCs w:val="22"/>
              </w:rPr>
              <w:t>SVM Macro F1</w:t>
            </w:r>
          </w:p>
        </w:tc>
        <w:tc>
          <w:tcPr>
            <w:tcW w:w="1134" w:type="dxa"/>
            <w:tcBorders>
              <w:bottom w:val="single" w:sz="2" w:space="0" w:color="000000"/>
            </w:tcBorders>
            <w:vAlign w:val="center"/>
          </w:tcPr>
          <w:p w14:paraId="6F972219" w14:textId="4E9F560D" w:rsidR="0047606C" w:rsidRPr="004319DD" w:rsidRDefault="0047606C" w:rsidP="004319DD">
            <w:pPr>
              <w:keepNext/>
              <w:keepLines/>
              <w:spacing w:after="0" w:line="276" w:lineRule="auto"/>
              <w:ind w:firstLine="0"/>
              <w:jc w:val="center"/>
              <w:rPr>
                <w:rFonts w:cs="Times New Roman"/>
                <w:b/>
                <w:sz w:val="22"/>
                <w:szCs w:val="22"/>
              </w:rPr>
            </w:pPr>
            <w:r w:rsidRPr="00706F03">
              <w:rPr>
                <w:rFonts w:cs="Times New Roman"/>
                <w:b/>
                <w:sz w:val="22"/>
                <w:szCs w:val="22"/>
              </w:rPr>
              <w:t xml:space="preserve">MNIR </w:t>
            </w:r>
            <w:r w:rsidRPr="00706F03">
              <w:rPr>
                <w:rFonts w:cs="Times New Roman"/>
                <w:b/>
                <w:sz w:val="22"/>
                <w:szCs w:val="22"/>
              </w:rPr>
              <w:t>最佳特徵</w:t>
            </w:r>
          </w:p>
        </w:tc>
        <w:tc>
          <w:tcPr>
            <w:tcW w:w="1559" w:type="dxa"/>
            <w:tcBorders>
              <w:bottom w:val="single" w:sz="2" w:space="0" w:color="000000"/>
            </w:tcBorders>
            <w:vAlign w:val="center"/>
          </w:tcPr>
          <w:p w14:paraId="14040C53" w14:textId="77777777" w:rsidR="0047606C" w:rsidRPr="00706F03" w:rsidRDefault="0047606C" w:rsidP="004319DD">
            <w:pPr>
              <w:keepNext/>
              <w:keepLines/>
              <w:spacing w:after="0" w:line="276" w:lineRule="auto"/>
              <w:ind w:firstLine="0"/>
              <w:jc w:val="center"/>
              <w:rPr>
                <w:rFonts w:cs="Times New Roman"/>
                <w:sz w:val="22"/>
                <w:szCs w:val="22"/>
              </w:rPr>
            </w:pPr>
            <w:r w:rsidRPr="00706F03">
              <w:rPr>
                <w:rFonts w:cs="Times New Roman"/>
                <w:b/>
                <w:sz w:val="22"/>
                <w:szCs w:val="22"/>
              </w:rPr>
              <w:t>Chi-square + MNIR + SVM Macro F1</w:t>
            </w:r>
          </w:p>
        </w:tc>
        <w:tc>
          <w:tcPr>
            <w:tcW w:w="1701" w:type="dxa"/>
            <w:tcBorders>
              <w:bottom w:val="single" w:sz="2" w:space="0" w:color="000000"/>
            </w:tcBorders>
            <w:vAlign w:val="center"/>
          </w:tcPr>
          <w:p w14:paraId="7A598DB6" w14:textId="35ADD8B1" w:rsidR="00DF543D" w:rsidRPr="00706F03" w:rsidRDefault="00152341" w:rsidP="004319DD">
            <w:pPr>
              <w:keepNext/>
              <w:keepLines/>
              <w:spacing w:after="0" w:line="276" w:lineRule="auto"/>
              <w:ind w:firstLine="0"/>
              <w:jc w:val="center"/>
              <w:rPr>
                <w:rFonts w:cs="Times New Roman"/>
                <w:b/>
                <w:sz w:val="22"/>
                <w:szCs w:val="22"/>
              </w:rPr>
            </w:pPr>
            <w:r>
              <w:rPr>
                <w:rFonts w:cs="Times New Roman"/>
                <w:b/>
                <w:sz w:val="22"/>
                <w:szCs w:val="22"/>
              </w:rPr>
              <w:t>Macro F1</w:t>
            </w:r>
            <w:r>
              <w:rPr>
                <w:rFonts w:cs="Times New Roman" w:hint="eastAsia"/>
                <w:b/>
                <w:sz w:val="22"/>
                <w:szCs w:val="22"/>
              </w:rPr>
              <w:t xml:space="preserve"> </w:t>
            </w:r>
            <w:r>
              <w:rPr>
                <w:rFonts w:cs="Times New Roman" w:hint="eastAsia"/>
                <w:b/>
                <w:sz w:val="22"/>
                <w:szCs w:val="22"/>
              </w:rPr>
              <w:t>差值</w:t>
            </w:r>
          </w:p>
          <w:p w14:paraId="589E7CD8" w14:textId="77777777" w:rsidR="0047606C" w:rsidRPr="00706F03" w:rsidRDefault="00DF543D" w:rsidP="004319DD">
            <w:pPr>
              <w:keepNext/>
              <w:keepLines/>
              <w:spacing w:after="0" w:line="276" w:lineRule="auto"/>
              <w:ind w:firstLine="0"/>
              <w:jc w:val="center"/>
              <w:rPr>
                <w:rFonts w:cs="Times New Roman"/>
                <w:sz w:val="22"/>
                <w:szCs w:val="22"/>
              </w:rPr>
            </w:pPr>
            <m:oMathPara>
              <m:oMath>
                <m:r>
                  <m:rPr>
                    <m:sty m:val="p"/>
                  </m:rPr>
                  <w:rPr>
                    <w:rFonts w:ascii="Cambria Math" w:hAnsi="Cambria Math" w:cs="Times New Roman"/>
                  </w:rPr>
                  <m:t>Δ</m:t>
                </m:r>
              </m:oMath>
            </m:oMathPara>
          </w:p>
        </w:tc>
        <w:tc>
          <w:tcPr>
            <w:tcW w:w="1559" w:type="dxa"/>
            <w:tcBorders>
              <w:bottom w:val="single" w:sz="2" w:space="0" w:color="000000"/>
            </w:tcBorders>
            <w:vAlign w:val="center"/>
          </w:tcPr>
          <w:p w14:paraId="532862E1" w14:textId="77777777" w:rsidR="0047606C" w:rsidRPr="00706F03" w:rsidRDefault="0047606C" w:rsidP="004319DD">
            <w:pPr>
              <w:keepNext/>
              <w:keepLines/>
              <w:spacing w:after="0" w:line="276" w:lineRule="auto"/>
              <w:ind w:firstLine="0"/>
              <w:jc w:val="center"/>
              <w:rPr>
                <w:rFonts w:cs="Times New Roman"/>
                <w:b/>
                <w:sz w:val="22"/>
                <w:szCs w:val="22"/>
              </w:rPr>
            </w:pPr>
            <w:r w:rsidRPr="00706F03">
              <w:rPr>
                <w:rFonts w:cs="Times New Roman"/>
                <w:b/>
                <w:sz w:val="22"/>
                <w:szCs w:val="22"/>
              </w:rPr>
              <w:t>95% bootstrap CI</w:t>
            </w:r>
          </w:p>
        </w:tc>
      </w:tr>
      <w:tr w:rsidR="0047606C" w:rsidRPr="00706F03" w14:paraId="19497938" w14:textId="77777777" w:rsidTr="004319DD">
        <w:trPr>
          <w:cantSplit/>
          <w:trHeight w:val="425"/>
          <w:jc w:val="center"/>
        </w:trPr>
        <w:tc>
          <w:tcPr>
            <w:tcW w:w="1554" w:type="dxa"/>
            <w:tcBorders>
              <w:bottom w:val="single" w:sz="2" w:space="0" w:color="000000"/>
            </w:tcBorders>
          </w:tcPr>
          <w:p w14:paraId="1D0A454B" w14:textId="77777777" w:rsidR="0047606C" w:rsidRPr="00706F03" w:rsidRDefault="0047606C" w:rsidP="0004071A">
            <w:pPr>
              <w:keepNext/>
              <w:keepLines/>
              <w:spacing w:after="0" w:line="276" w:lineRule="auto"/>
              <w:ind w:firstLine="0"/>
              <w:rPr>
                <w:rFonts w:cs="Times New Roman"/>
                <w:sz w:val="22"/>
                <w:szCs w:val="22"/>
              </w:rPr>
            </w:pPr>
            <w:r w:rsidRPr="00706F03">
              <w:rPr>
                <w:rFonts w:cs="Times New Roman"/>
                <w:sz w:val="22"/>
                <w:szCs w:val="22"/>
              </w:rPr>
              <w:t>行政</w:t>
            </w:r>
          </w:p>
        </w:tc>
        <w:tc>
          <w:tcPr>
            <w:tcW w:w="1562" w:type="dxa"/>
            <w:tcBorders>
              <w:bottom w:val="single" w:sz="2" w:space="0" w:color="000000"/>
            </w:tcBorders>
          </w:tcPr>
          <w:p w14:paraId="2E111BE0" w14:textId="77777777" w:rsidR="0047606C" w:rsidRPr="00706F03" w:rsidRDefault="0047606C" w:rsidP="0004071A">
            <w:pPr>
              <w:keepNext/>
              <w:keepLines/>
              <w:spacing w:after="0" w:line="276" w:lineRule="auto"/>
              <w:ind w:firstLine="0"/>
              <w:rPr>
                <w:rFonts w:cs="Times New Roman"/>
                <w:sz w:val="22"/>
                <w:szCs w:val="22"/>
              </w:rPr>
            </w:pPr>
            <w:r w:rsidRPr="00706F03">
              <w:rPr>
                <w:rFonts w:cs="Times New Roman"/>
                <w:sz w:val="22"/>
                <w:szCs w:val="22"/>
              </w:rPr>
              <w:t>BoW</w:t>
            </w:r>
          </w:p>
        </w:tc>
        <w:tc>
          <w:tcPr>
            <w:tcW w:w="1276" w:type="dxa"/>
            <w:tcBorders>
              <w:bottom w:val="single" w:sz="2" w:space="0" w:color="000000"/>
            </w:tcBorders>
            <w:vAlign w:val="center"/>
          </w:tcPr>
          <w:p w14:paraId="61671ABE" w14:textId="77777777" w:rsidR="0047606C" w:rsidRPr="00706F03" w:rsidRDefault="0047606C" w:rsidP="002E2F39">
            <w:pPr>
              <w:keepNext/>
              <w:keepLines/>
              <w:spacing w:after="0" w:line="276" w:lineRule="auto"/>
              <w:ind w:firstLine="0"/>
              <w:jc w:val="center"/>
              <w:rPr>
                <w:rFonts w:cs="Times New Roman"/>
                <w:sz w:val="22"/>
                <w:szCs w:val="22"/>
              </w:rPr>
            </w:pPr>
            <w:r w:rsidRPr="00706F03">
              <w:rPr>
                <w:rFonts w:cs="Times New Roman"/>
                <w:sz w:val="22"/>
                <w:szCs w:val="22"/>
              </w:rPr>
              <w:t>0.392</w:t>
            </w:r>
          </w:p>
        </w:tc>
        <w:tc>
          <w:tcPr>
            <w:tcW w:w="1134" w:type="dxa"/>
            <w:tcBorders>
              <w:bottom w:val="single" w:sz="2" w:space="0" w:color="000000"/>
            </w:tcBorders>
            <w:vAlign w:val="center"/>
          </w:tcPr>
          <w:p w14:paraId="4B79D7F8" w14:textId="77777777" w:rsidR="0047606C" w:rsidRPr="00706F03" w:rsidRDefault="0047606C" w:rsidP="002E2F39">
            <w:pPr>
              <w:keepNext/>
              <w:keepLines/>
              <w:spacing w:after="0" w:line="276" w:lineRule="auto"/>
              <w:ind w:firstLine="0"/>
              <w:rPr>
                <w:rFonts w:cs="Times New Roman"/>
                <w:sz w:val="22"/>
                <w:szCs w:val="22"/>
              </w:rPr>
            </w:pPr>
            <w:r w:rsidRPr="00706F03">
              <w:rPr>
                <w:rFonts w:cs="Times New Roman"/>
                <w:sz w:val="22"/>
                <w:szCs w:val="22"/>
              </w:rPr>
              <w:t>BoW</w:t>
            </w:r>
          </w:p>
        </w:tc>
        <w:tc>
          <w:tcPr>
            <w:tcW w:w="1559" w:type="dxa"/>
            <w:tcBorders>
              <w:bottom w:val="single" w:sz="2" w:space="0" w:color="000000"/>
            </w:tcBorders>
            <w:vAlign w:val="center"/>
          </w:tcPr>
          <w:p w14:paraId="1C5F22FB" w14:textId="77777777" w:rsidR="0047606C" w:rsidRPr="00706F03" w:rsidRDefault="0047606C" w:rsidP="002E2F39">
            <w:pPr>
              <w:keepNext/>
              <w:keepLines/>
              <w:spacing w:after="0" w:line="276" w:lineRule="auto"/>
              <w:ind w:firstLine="0"/>
              <w:jc w:val="center"/>
              <w:rPr>
                <w:rFonts w:cs="Times New Roman"/>
                <w:sz w:val="22"/>
                <w:szCs w:val="22"/>
              </w:rPr>
            </w:pPr>
            <w:r w:rsidRPr="00706F03">
              <w:rPr>
                <w:rFonts w:cs="Times New Roman"/>
                <w:sz w:val="22"/>
                <w:szCs w:val="22"/>
              </w:rPr>
              <w:t>0.318</w:t>
            </w:r>
          </w:p>
        </w:tc>
        <w:tc>
          <w:tcPr>
            <w:tcW w:w="1701" w:type="dxa"/>
            <w:tcBorders>
              <w:bottom w:val="single" w:sz="2" w:space="0" w:color="000000"/>
            </w:tcBorders>
            <w:vAlign w:val="center"/>
          </w:tcPr>
          <w:p w14:paraId="08CDC184" w14:textId="77777777" w:rsidR="0047606C" w:rsidRPr="00706F03" w:rsidRDefault="0047606C" w:rsidP="002E2F39">
            <w:pPr>
              <w:keepNext/>
              <w:keepLines/>
              <w:spacing w:after="0" w:line="276" w:lineRule="auto"/>
              <w:ind w:firstLine="0"/>
              <w:jc w:val="center"/>
              <w:rPr>
                <w:rFonts w:cs="Times New Roman"/>
                <w:sz w:val="22"/>
                <w:szCs w:val="22"/>
              </w:rPr>
            </w:pPr>
            <w:r w:rsidRPr="00706F03">
              <w:rPr>
                <w:rFonts w:cs="Times New Roman"/>
                <w:sz w:val="22"/>
                <w:szCs w:val="22"/>
              </w:rPr>
              <w:t>0.073</w:t>
            </w:r>
          </w:p>
        </w:tc>
        <w:tc>
          <w:tcPr>
            <w:tcW w:w="1559" w:type="dxa"/>
            <w:tcBorders>
              <w:bottom w:val="single" w:sz="2" w:space="0" w:color="000000"/>
            </w:tcBorders>
            <w:vAlign w:val="center"/>
          </w:tcPr>
          <w:p w14:paraId="58859F9F" w14:textId="77777777" w:rsidR="0047606C" w:rsidRPr="00706F03" w:rsidRDefault="0047606C" w:rsidP="002E2F39">
            <w:pPr>
              <w:keepNext/>
              <w:keepLines/>
              <w:spacing w:after="0" w:line="276" w:lineRule="auto"/>
              <w:ind w:firstLine="0"/>
              <w:jc w:val="center"/>
              <w:rPr>
                <w:rFonts w:cs="Times New Roman"/>
                <w:sz w:val="22"/>
                <w:szCs w:val="22"/>
              </w:rPr>
            </w:pPr>
            <w:r w:rsidRPr="00706F03">
              <w:rPr>
                <w:rFonts w:cs="Times New Roman"/>
                <w:sz w:val="22"/>
                <w:szCs w:val="22"/>
              </w:rPr>
              <w:t>[0.044, 0.104]</w:t>
            </w:r>
          </w:p>
        </w:tc>
      </w:tr>
      <w:tr w:rsidR="0047606C" w:rsidRPr="00706F03" w14:paraId="10229766" w14:textId="77777777" w:rsidTr="004319DD">
        <w:trPr>
          <w:cantSplit/>
          <w:jc w:val="center"/>
        </w:trPr>
        <w:tc>
          <w:tcPr>
            <w:tcW w:w="1554" w:type="dxa"/>
            <w:tcBorders>
              <w:bottom w:val="single" w:sz="2" w:space="0" w:color="000000"/>
            </w:tcBorders>
          </w:tcPr>
          <w:p w14:paraId="32BC26BF" w14:textId="77777777" w:rsidR="0047606C" w:rsidRPr="00706F03" w:rsidRDefault="0047606C" w:rsidP="0004071A">
            <w:pPr>
              <w:keepNext/>
              <w:keepLines/>
              <w:spacing w:after="0" w:line="276" w:lineRule="auto"/>
              <w:ind w:firstLine="0"/>
              <w:rPr>
                <w:rFonts w:cs="Times New Roman"/>
                <w:sz w:val="22"/>
                <w:szCs w:val="22"/>
              </w:rPr>
            </w:pPr>
            <w:r w:rsidRPr="00706F03">
              <w:rPr>
                <w:rFonts w:cs="Times New Roman"/>
                <w:sz w:val="22"/>
                <w:szCs w:val="22"/>
              </w:rPr>
              <w:t>民事</w:t>
            </w:r>
          </w:p>
        </w:tc>
        <w:tc>
          <w:tcPr>
            <w:tcW w:w="1562" w:type="dxa"/>
            <w:tcBorders>
              <w:bottom w:val="single" w:sz="2" w:space="0" w:color="000000"/>
            </w:tcBorders>
          </w:tcPr>
          <w:p w14:paraId="77273936" w14:textId="77777777" w:rsidR="0047606C" w:rsidRPr="00706F03" w:rsidRDefault="0047606C" w:rsidP="0004071A">
            <w:pPr>
              <w:keepNext/>
              <w:keepLines/>
              <w:spacing w:after="0" w:line="276" w:lineRule="auto"/>
              <w:ind w:firstLine="0"/>
              <w:rPr>
                <w:rFonts w:cs="Times New Roman"/>
                <w:sz w:val="22"/>
                <w:szCs w:val="22"/>
              </w:rPr>
            </w:pPr>
            <w:r w:rsidRPr="00706F03">
              <w:rPr>
                <w:rFonts w:cs="Times New Roman"/>
                <w:sz w:val="22"/>
                <w:szCs w:val="22"/>
              </w:rPr>
              <w:t>TF-IDF</w:t>
            </w:r>
          </w:p>
        </w:tc>
        <w:tc>
          <w:tcPr>
            <w:tcW w:w="1276" w:type="dxa"/>
            <w:tcBorders>
              <w:bottom w:val="single" w:sz="2" w:space="0" w:color="000000"/>
            </w:tcBorders>
            <w:vAlign w:val="center"/>
          </w:tcPr>
          <w:p w14:paraId="36CAC5ED" w14:textId="77777777" w:rsidR="0047606C" w:rsidRPr="00706F03" w:rsidRDefault="0047606C" w:rsidP="002E2F39">
            <w:pPr>
              <w:keepNext/>
              <w:keepLines/>
              <w:spacing w:after="0" w:line="276" w:lineRule="auto"/>
              <w:ind w:firstLine="0"/>
              <w:jc w:val="center"/>
              <w:rPr>
                <w:rFonts w:cs="Times New Roman"/>
                <w:sz w:val="22"/>
                <w:szCs w:val="22"/>
              </w:rPr>
            </w:pPr>
            <w:r w:rsidRPr="00706F03">
              <w:rPr>
                <w:rFonts w:cs="Times New Roman"/>
                <w:sz w:val="22"/>
                <w:szCs w:val="22"/>
              </w:rPr>
              <w:t>0.428</w:t>
            </w:r>
          </w:p>
        </w:tc>
        <w:tc>
          <w:tcPr>
            <w:tcW w:w="1134" w:type="dxa"/>
            <w:tcBorders>
              <w:bottom w:val="single" w:sz="2" w:space="0" w:color="000000"/>
            </w:tcBorders>
            <w:vAlign w:val="center"/>
          </w:tcPr>
          <w:p w14:paraId="1C17F1F0" w14:textId="77777777" w:rsidR="0047606C" w:rsidRPr="00706F03" w:rsidRDefault="0047606C" w:rsidP="002E2F39">
            <w:pPr>
              <w:keepNext/>
              <w:keepLines/>
              <w:spacing w:after="0" w:line="276" w:lineRule="auto"/>
              <w:ind w:firstLine="0"/>
              <w:rPr>
                <w:rFonts w:cs="Times New Roman"/>
                <w:sz w:val="22"/>
                <w:szCs w:val="22"/>
              </w:rPr>
            </w:pPr>
            <w:r w:rsidRPr="00706F03">
              <w:rPr>
                <w:rFonts w:cs="Times New Roman"/>
                <w:sz w:val="22"/>
                <w:szCs w:val="22"/>
              </w:rPr>
              <w:t>TF-IDF</w:t>
            </w:r>
          </w:p>
        </w:tc>
        <w:tc>
          <w:tcPr>
            <w:tcW w:w="1559" w:type="dxa"/>
            <w:tcBorders>
              <w:bottom w:val="single" w:sz="2" w:space="0" w:color="000000"/>
            </w:tcBorders>
            <w:vAlign w:val="center"/>
          </w:tcPr>
          <w:p w14:paraId="5DA939AF" w14:textId="77777777" w:rsidR="0047606C" w:rsidRPr="00706F03" w:rsidRDefault="0047606C" w:rsidP="002E2F39">
            <w:pPr>
              <w:keepNext/>
              <w:keepLines/>
              <w:spacing w:after="0" w:line="276" w:lineRule="auto"/>
              <w:ind w:firstLine="0"/>
              <w:jc w:val="center"/>
              <w:rPr>
                <w:rFonts w:cs="Times New Roman"/>
                <w:sz w:val="22"/>
                <w:szCs w:val="22"/>
              </w:rPr>
            </w:pPr>
            <w:r w:rsidRPr="00706F03">
              <w:rPr>
                <w:rFonts w:cs="Times New Roman"/>
                <w:sz w:val="22"/>
                <w:szCs w:val="22"/>
              </w:rPr>
              <w:t>0.353</w:t>
            </w:r>
          </w:p>
        </w:tc>
        <w:tc>
          <w:tcPr>
            <w:tcW w:w="1701" w:type="dxa"/>
            <w:tcBorders>
              <w:bottom w:val="single" w:sz="2" w:space="0" w:color="000000"/>
            </w:tcBorders>
            <w:vAlign w:val="center"/>
          </w:tcPr>
          <w:p w14:paraId="4016E2F0" w14:textId="77777777" w:rsidR="0047606C" w:rsidRPr="00706F03" w:rsidRDefault="0047606C" w:rsidP="002E2F39">
            <w:pPr>
              <w:keepNext/>
              <w:keepLines/>
              <w:spacing w:after="0" w:line="276" w:lineRule="auto"/>
              <w:ind w:firstLine="0"/>
              <w:jc w:val="center"/>
              <w:rPr>
                <w:rFonts w:cs="Times New Roman"/>
                <w:sz w:val="22"/>
                <w:szCs w:val="22"/>
              </w:rPr>
            </w:pPr>
            <w:r w:rsidRPr="00706F03">
              <w:rPr>
                <w:rFonts w:cs="Times New Roman"/>
                <w:sz w:val="22"/>
                <w:szCs w:val="22"/>
              </w:rPr>
              <w:t>0.075</w:t>
            </w:r>
          </w:p>
        </w:tc>
        <w:tc>
          <w:tcPr>
            <w:tcW w:w="1559" w:type="dxa"/>
            <w:tcBorders>
              <w:bottom w:val="single" w:sz="2" w:space="0" w:color="000000"/>
            </w:tcBorders>
            <w:vAlign w:val="center"/>
          </w:tcPr>
          <w:p w14:paraId="490CEE66" w14:textId="77777777" w:rsidR="0047606C" w:rsidRPr="00706F03" w:rsidRDefault="0047606C" w:rsidP="002E2F39">
            <w:pPr>
              <w:keepNext/>
              <w:keepLines/>
              <w:spacing w:after="0" w:line="276" w:lineRule="auto"/>
              <w:ind w:firstLine="0"/>
              <w:jc w:val="center"/>
              <w:rPr>
                <w:rFonts w:cs="Times New Roman"/>
                <w:sz w:val="22"/>
                <w:szCs w:val="22"/>
              </w:rPr>
            </w:pPr>
            <w:r w:rsidRPr="00706F03">
              <w:rPr>
                <w:rFonts w:cs="Times New Roman"/>
                <w:sz w:val="22"/>
                <w:szCs w:val="22"/>
              </w:rPr>
              <w:t>[0.036, 0.115]</w:t>
            </w:r>
          </w:p>
        </w:tc>
      </w:tr>
      <w:tr w:rsidR="0047606C" w:rsidRPr="00706F03" w14:paraId="4029307D" w14:textId="77777777" w:rsidTr="004319DD">
        <w:trPr>
          <w:cantSplit/>
          <w:jc w:val="center"/>
        </w:trPr>
        <w:tc>
          <w:tcPr>
            <w:tcW w:w="1554" w:type="dxa"/>
            <w:tcBorders>
              <w:bottom w:val="single" w:sz="2" w:space="0" w:color="000000"/>
            </w:tcBorders>
          </w:tcPr>
          <w:p w14:paraId="1A16DD74" w14:textId="77777777" w:rsidR="0047606C" w:rsidRPr="00706F03" w:rsidRDefault="0047606C" w:rsidP="0004071A">
            <w:pPr>
              <w:keepNext/>
              <w:keepLines/>
              <w:spacing w:after="0" w:line="276" w:lineRule="auto"/>
              <w:ind w:firstLine="0"/>
              <w:rPr>
                <w:rFonts w:cs="Times New Roman"/>
                <w:sz w:val="22"/>
                <w:szCs w:val="22"/>
              </w:rPr>
            </w:pPr>
            <w:r w:rsidRPr="00706F03">
              <w:rPr>
                <w:rFonts w:cs="Times New Roman"/>
                <w:sz w:val="22"/>
                <w:szCs w:val="22"/>
              </w:rPr>
              <w:t>刑事</w:t>
            </w:r>
          </w:p>
        </w:tc>
        <w:tc>
          <w:tcPr>
            <w:tcW w:w="1562" w:type="dxa"/>
            <w:tcBorders>
              <w:bottom w:val="single" w:sz="2" w:space="0" w:color="000000"/>
            </w:tcBorders>
          </w:tcPr>
          <w:p w14:paraId="7A3A63DC" w14:textId="77777777" w:rsidR="0047606C" w:rsidRPr="00706F03" w:rsidRDefault="0047606C" w:rsidP="0004071A">
            <w:pPr>
              <w:keepNext/>
              <w:keepLines/>
              <w:spacing w:after="0" w:line="276" w:lineRule="auto"/>
              <w:ind w:firstLine="0"/>
              <w:rPr>
                <w:rFonts w:cs="Times New Roman"/>
                <w:sz w:val="22"/>
                <w:szCs w:val="22"/>
              </w:rPr>
            </w:pPr>
            <w:r w:rsidRPr="00706F03">
              <w:rPr>
                <w:rFonts w:cs="Times New Roman"/>
                <w:sz w:val="22"/>
                <w:szCs w:val="22"/>
              </w:rPr>
              <w:t>TF</w:t>
            </w:r>
          </w:p>
        </w:tc>
        <w:tc>
          <w:tcPr>
            <w:tcW w:w="1276" w:type="dxa"/>
            <w:tcBorders>
              <w:bottom w:val="single" w:sz="2" w:space="0" w:color="000000"/>
            </w:tcBorders>
            <w:vAlign w:val="center"/>
          </w:tcPr>
          <w:p w14:paraId="2D15DC05" w14:textId="77777777" w:rsidR="0047606C" w:rsidRPr="00706F03" w:rsidRDefault="0047606C" w:rsidP="002E2F39">
            <w:pPr>
              <w:keepNext/>
              <w:keepLines/>
              <w:spacing w:after="0" w:line="276" w:lineRule="auto"/>
              <w:ind w:firstLine="0"/>
              <w:jc w:val="center"/>
              <w:rPr>
                <w:rFonts w:cs="Times New Roman"/>
                <w:sz w:val="22"/>
                <w:szCs w:val="22"/>
              </w:rPr>
            </w:pPr>
            <w:r w:rsidRPr="00706F03">
              <w:rPr>
                <w:rFonts w:cs="Times New Roman"/>
                <w:sz w:val="22"/>
                <w:szCs w:val="22"/>
              </w:rPr>
              <w:t>0.577</w:t>
            </w:r>
          </w:p>
        </w:tc>
        <w:tc>
          <w:tcPr>
            <w:tcW w:w="1134" w:type="dxa"/>
            <w:tcBorders>
              <w:bottom w:val="single" w:sz="2" w:space="0" w:color="000000"/>
            </w:tcBorders>
            <w:vAlign w:val="center"/>
          </w:tcPr>
          <w:p w14:paraId="3AA67147" w14:textId="77777777" w:rsidR="0047606C" w:rsidRPr="00706F03" w:rsidRDefault="0047606C" w:rsidP="002E2F39">
            <w:pPr>
              <w:keepNext/>
              <w:keepLines/>
              <w:spacing w:after="0" w:line="276" w:lineRule="auto"/>
              <w:ind w:firstLine="0"/>
              <w:rPr>
                <w:rFonts w:cs="Times New Roman"/>
                <w:sz w:val="22"/>
                <w:szCs w:val="22"/>
              </w:rPr>
            </w:pPr>
            <w:r w:rsidRPr="00706F03">
              <w:rPr>
                <w:rFonts w:cs="Times New Roman"/>
                <w:sz w:val="22"/>
                <w:szCs w:val="22"/>
              </w:rPr>
              <w:t>TF-IDF</w:t>
            </w:r>
          </w:p>
        </w:tc>
        <w:tc>
          <w:tcPr>
            <w:tcW w:w="1559" w:type="dxa"/>
            <w:tcBorders>
              <w:bottom w:val="single" w:sz="2" w:space="0" w:color="000000"/>
            </w:tcBorders>
            <w:vAlign w:val="center"/>
          </w:tcPr>
          <w:p w14:paraId="1E5472E2" w14:textId="77777777" w:rsidR="0047606C" w:rsidRPr="00706F03" w:rsidRDefault="0047606C" w:rsidP="002E2F39">
            <w:pPr>
              <w:keepNext/>
              <w:keepLines/>
              <w:spacing w:after="0" w:line="276" w:lineRule="auto"/>
              <w:ind w:firstLine="0"/>
              <w:jc w:val="center"/>
              <w:rPr>
                <w:rFonts w:cs="Times New Roman"/>
                <w:sz w:val="22"/>
                <w:szCs w:val="22"/>
              </w:rPr>
            </w:pPr>
            <w:r w:rsidRPr="00706F03">
              <w:rPr>
                <w:rFonts w:cs="Times New Roman"/>
                <w:sz w:val="22"/>
                <w:szCs w:val="22"/>
              </w:rPr>
              <w:t>0.390</w:t>
            </w:r>
          </w:p>
        </w:tc>
        <w:tc>
          <w:tcPr>
            <w:tcW w:w="1701" w:type="dxa"/>
            <w:tcBorders>
              <w:bottom w:val="single" w:sz="2" w:space="0" w:color="000000"/>
            </w:tcBorders>
            <w:vAlign w:val="center"/>
          </w:tcPr>
          <w:p w14:paraId="28C80385" w14:textId="77777777" w:rsidR="0047606C" w:rsidRPr="00706F03" w:rsidRDefault="0047606C" w:rsidP="002E2F39">
            <w:pPr>
              <w:keepNext/>
              <w:keepLines/>
              <w:spacing w:after="0" w:line="276" w:lineRule="auto"/>
              <w:ind w:firstLine="0"/>
              <w:jc w:val="center"/>
              <w:rPr>
                <w:rFonts w:cs="Times New Roman"/>
                <w:sz w:val="22"/>
                <w:szCs w:val="22"/>
              </w:rPr>
            </w:pPr>
            <w:r w:rsidRPr="00706F03">
              <w:rPr>
                <w:rFonts w:cs="Times New Roman"/>
                <w:sz w:val="22"/>
                <w:szCs w:val="22"/>
              </w:rPr>
              <w:t>0.187</w:t>
            </w:r>
          </w:p>
        </w:tc>
        <w:tc>
          <w:tcPr>
            <w:tcW w:w="1559" w:type="dxa"/>
            <w:tcBorders>
              <w:bottom w:val="single" w:sz="2" w:space="0" w:color="000000"/>
            </w:tcBorders>
            <w:vAlign w:val="center"/>
          </w:tcPr>
          <w:p w14:paraId="1C3BE0BB" w14:textId="77777777" w:rsidR="0047606C" w:rsidRPr="00706F03" w:rsidRDefault="0047606C" w:rsidP="002E2F39">
            <w:pPr>
              <w:keepNext/>
              <w:keepLines/>
              <w:spacing w:after="0" w:line="276" w:lineRule="auto"/>
              <w:ind w:firstLine="0"/>
              <w:jc w:val="center"/>
              <w:rPr>
                <w:rFonts w:cs="Times New Roman"/>
                <w:sz w:val="22"/>
                <w:szCs w:val="22"/>
              </w:rPr>
            </w:pPr>
            <w:r w:rsidRPr="00706F03">
              <w:rPr>
                <w:rFonts w:cs="Times New Roman"/>
                <w:sz w:val="22"/>
                <w:szCs w:val="22"/>
              </w:rPr>
              <w:t>[0.124, 0.260]</w:t>
            </w:r>
          </w:p>
        </w:tc>
      </w:tr>
      <w:tr w:rsidR="0047606C" w:rsidRPr="00706F03" w14:paraId="519CB110" w14:textId="77777777" w:rsidTr="004319DD">
        <w:trPr>
          <w:cantSplit/>
          <w:jc w:val="center"/>
        </w:trPr>
        <w:tc>
          <w:tcPr>
            <w:tcW w:w="1554" w:type="dxa"/>
          </w:tcPr>
          <w:p w14:paraId="0735FAFD" w14:textId="77777777" w:rsidR="0047606C" w:rsidRPr="00706F03" w:rsidRDefault="0047606C" w:rsidP="0004071A">
            <w:pPr>
              <w:keepLines/>
              <w:spacing w:after="0" w:line="276" w:lineRule="auto"/>
              <w:ind w:firstLine="0"/>
              <w:rPr>
                <w:rFonts w:cs="Times New Roman"/>
                <w:sz w:val="22"/>
                <w:szCs w:val="22"/>
              </w:rPr>
            </w:pPr>
            <w:r w:rsidRPr="00706F03">
              <w:rPr>
                <w:rFonts w:cs="Times New Roman"/>
                <w:sz w:val="22"/>
                <w:szCs w:val="22"/>
              </w:rPr>
              <w:t>刑事附帶民事</w:t>
            </w:r>
          </w:p>
        </w:tc>
        <w:tc>
          <w:tcPr>
            <w:tcW w:w="1562" w:type="dxa"/>
          </w:tcPr>
          <w:p w14:paraId="3CEA6BA4" w14:textId="77777777" w:rsidR="0047606C" w:rsidRPr="00706F03" w:rsidRDefault="0047606C" w:rsidP="0004071A">
            <w:pPr>
              <w:keepLines/>
              <w:spacing w:after="0" w:line="276" w:lineRule="auto"/>
              <w:ind w:firstLine="0"/>
              <w:rPr>
                <w:rFonts w:cs="Times New Roman"/>
                <w:sz w:val="22"/>
                <w:szCs w:val="22"/>
              </w:rPr>
            </w:pPr>
            <w:r w:rsidRPr="00706F03">
              <w:rPr>
                <w:rFonts w:cs="Times New Roman"/>
                <w:sz w:val="22"/>
                <w:szCs w:val="22"/>
              </w:rPr>
              <w:t>BoW</w:t>
            </w:r>
          </w:p>
        </w:tc>
        <w:tc>
          <w:tcPr>
            <w:tcW w:w="1276" w:type="dxa"/>
            <w:vAlign w:val="center"/>
          </w:tcPr>
          <w:p w14:paraId="0830411B" w14:textId="77777777" w:rsidR="0047606C" w:rsidRPr="00706F03" w:rsidRDefault="0047606C" w:rsidP="002E2F39">
            <w:pPr>
              <w:keepLines/>
              <w:spacing w:after="0" w:line="276" w:lineRule="auto"/>
              <w:ind w:firstLine="0"/>
              <w:jc w:val="center"/>
              <w:rPr>
                <w:rFonts w:cs="Times New Roman"/>
                <w:sz w:val="22"/>
                <w:szCs w:val="22"/>
              </w:rPr>
            </w:pPr>
            <w:r w:rsidRPr="00706F03">
              <w:rPr>
                <w:rFonts w:cs="Times New Roman"/>
                <w:sz w:val="22"/>
                <w:szCs w:val="22"/>
              </w:rPr>
              <w:t>0.654</w:t>
            </w:r>
          </w:p>
        </w:tc>
        <w:tc>
          <w:tcPr>
            <w:tcW w:w="1134" w:type="dxa"/>
            <w:vAlign w:val="center"/>
          </w:tcPr>
          <w:p w14:paraId="3E3E6A12" w14:textId="77777777" w:rsidR="0047606C" w:rsidRPr="00706F03" w:rsidRDefault="0047606C" w:rsidP="002E2F39">
            <w:pPr>
              <w:keepLines/>
              <w:spacing w:after="0" w:line="276" w:lineRule="auto"/>
              <w:ind w:firstLine="0"/>
              <w:rPr>
                <w:rFonts w:cs="Times New Roman"/>
                <w:sz w:val="22"/>
                <w:szCs w:val="22"/>
              </w:rPr>
            </w:pPr>
            <w:r w:rsidRPr="00706F03">
              <w:rPr>
                <w:rFonts w:cs="Times New Roman"/>
                <w:sz w:val="22"/>
                <w:szCs w:val="22"/>
              </w:rPr>
              <w:t>TF</w:t>
            </w:r>
          </w:p>
        </w:tc>
        <w:tc>
          <w:tcPr>
            <w:tcW w:w="1559" w:type="dxa"/>
            <w:vAlign w:val="center"/>
          </w:tcPr>
          <w:p w14:paraId="7B781664" w14:textId="77777777" w:rsidR="0047606C" w:rsidRPr="00706F03" w:rsidRDefault="0047606C" w:rsidP="002E2F39">
            <w:pPr>
              <w:keepLines/>
              <w:spacing w:after="0" w:line="276" w:lineRule="auto"/>
              <w:ind w:firstLine="0"/>
              <w:jc w:val="center"/>
              <w:rPr>
                <w:rFonts w:cs="Times New Roman"/>
                <w:sz w:val="22"/>
                <w:szCs w:val="22"/>
              </w:rPr>
            </w:pPr>
            <w:r w:rsidRPr="00706F03">
              <w:rPr>
                <w:rFonts w:cs="Times New Roman"/>
                <w:sz w:val="22"/>
                <w:szCs w:val="22"/>
              </w:rPr>
              <w:t>0.545</w:t>
            </w:r>
          </w:p>
        </w:tc>
        <w:tc>
          <w:tcPr>
            <w:tcW w:w="1701" w:type="dxa"/>
            <w:vAlign w:val="center"/>
          </w:tcPr>
          <w:p w14:paraId="49000312" w14:textId="77777777" w:rsidR="0047606C" w:rsidRPr="00706F03" w:rsidRDefault="0047606C" w:rsidP="002E2F39">
            <w:pPr>
              <w:keepLines/>
              <w:spacing w:after="0" w:line="276" w:lineRule="auto"/>
              <w:ind w:firstLine="0"/>
              <w:jc w:val="center"/>
              <w:rPr>
                <w:rFonts w:cs="Times New Roman"/>
                <w:sz w:val="22"/>
                <w:szCs w:val="22"/>
              </w:rPr>
            </w:pPr>
            <w:r w:rsidRPr="00706F03">
              <w:rPr>
                <w:rFonts w:cs="Times New Roman"/>
                <w:sz w:val="22"/>
                <w:szCs w:val="22"/>
              </w:rPr>
              <w:t>0.109</w:t>
            </w:r>
          </w:p>
        </w:tc>
        <w:tc>
          <w:tcPr>
            <w:tcW w:w="1559" w:type="dxa"/>
            <w:vAlign w:val="center"/>
          </w:tcPr>
          <w:p w14:paraId="2082B66A" w14:textId="77777777" w:rsidR="0047606C" w:rsidRPr="00706F03" w:rsidRDefault="0047606C" w:rsidP="002E2F39">
            <w:pPr>
              <w:keepLines/>
              <w:spacing w:after="0" w:line="276" w:lineRule="auto"/>
              <w:ind w:firstLine="0"/>
              <w:jc w:val="center"/>
              <w:rPr>
                <w:rFonts w:cs="Times New Roman"/>
                <w:sz w:val="22"/>
                <w:szCs w:val="22"/>
              </w:rPr>
            </w:pPr>
            <w:r w:rsidRPr="00706F03">
              <w:rPr>
                <w:rFonts w:cs="Times New Roman"/>
                <w:sz w:val="22"/>
                <w:szCs w:val="22"/>
              </w:rPr>
              <w:t>[0.007, 0.246]</w:t>
            </w:r>
          </w:p>
        </w:tc>
      </w:tr>
    </w:tbl>
    <w:p w14:paraId="5A5E2563" w14:textId="0C6893B8" w:rsidR="00025278" w:rsidRDefault="00025278" w:rsidP="00025278">
      <w:pPr>
        <w:keepNext/>
        <w:keepLines/>
        <w:spacing w:before="80" w:after="80" w:line="276" w:lineRule="auto"/>
        <w:ind w:firstLine="0"/>
        <w:rPr>
          <w:rFonts w:cs="Times New Roman"/>
        </w:rPr>
      </w:pPr>
      <w:r w:rsidRPr="00025278">
        <w:rPr>
          <w:rFonts w:cs="Times New Roman"/>
        </w:rPr>
        <w:t>註：</w:t>
      </w:r>
      <w:r w:rsidRPr="00025278">
        <w:rPr>
          <w:rFonts w:cs="Times New Roman"/>
        </w:rPr>
        <w:t xml:space="preserve">Macro F1 </w:t>
      </w:r>
      <w:r w:rsidRPr="00025278">
        <w:rPr>
          <w:rFonts w:cs="Times New Roman"/>
        </w:rPr>
        <w:t>差值＝</w:t>
      </w:r>
      <w:r w:rsidRPr="00025278">
        <w:rPr>
          <w:rFonts w:cs="Times New Roman"/>
        </w:rPr>
        <w:t>Chi-square + SVM Macro F1</w:t>
      </w:r>
      <w:r w:rsidRPr="00025278">
        <w:rPr>
          <w:rFonts w:cs="Times New Roman"/>
        </w:rPr>
        <w:t>－</w:t>
      </w:r>
      <w:r w:rsidRPr="00025278">
        <w:rPr>
          <w:rFonts w:cs="Times New Roman"/>
        </w:rPr>
        <w:t>Chi-square + MNIR + SVM Macro F1</w:t>
      </w:r>
      <w:r w:rsidRPr="00025278">
        <w:rPr>
          <w:rFonts w:cs="Times New Roman" w:hint="eastAsia"/>
        </w:rPr>
        <w:t>。</w:t>
      </w:r>
    </w:p>
    <w:p w14:paraId="03418144" w14:textId="11F76158" w:rsidR="00641412" w:rsidRPr="00706F03" w:rsidRDefault="00461938" w:rsidP="00704208">
      <w:pPr>
        <w:keepNext/>
        <w:keepLines/>
        <w:spacing w:before="80" w:after="80" w:line="276" w:lineRule="auto"/>
        <w:ind w:firstLine="0"/>
        <w:jc w:val="center"/>
        <w:rPr>
          <w:rFonts w:cs="Times New Roman"/>
        </w:rPr>
      </w:pPr>
      <w:r w:rsidRPr="00706F03">
        <w:rPr>
          <w:rFonts w:cs="Times New Roman"/>
          <w:noProof/>
        </w:rPr>
        <w:drawing>
          <wp:inline distT="0" distB="0" distL="0" distR="0" wp14:anchorId="32E450D4" wp14:editId="7BFD9D18">
            <wp:extent cx="5212080" cy="3127248"/>
            <wp:effectExtent l="0" t="0" r="0" b="0"/>
            <wp:docPr id="2088765226" name="Picture 20887652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_1_direct_vs_mnir_macro_f1.png"/>
                    <pic:cNvPicPr/>
                  </pic:nvPicPr>
                  <pic:blipFill>
                    <a:blip r:embed="rId15"/>
                    <a:stretch>
                      <a:fillRect/>
                    </a:stretch>
                  </pic:blipFill>
                  <pic:spPr>
                    <a:xfrm>
                      <a:off x="0" y="0"/>
                      <a:ext cx="5212080" cy="3127248"/>
                    </a:xfrm>
                    <a:prstGeom prst="rect">
                      <a:avLst/>
                    </a:prstGeom>
                  </pic:spPr>
                </pic:pic>
              </a:graphicData>
            </a:graphic>
          </wp:inline>
        </w:drawing>
      </w:r>
    </w:p>
    <w:p w14:paraId="0308C800" w14:textId="77777777" w:rsidR="00641412" w:rsidRPr="00706F03" w:rsidRDefault="00461938" w:rsidP="005D70AD">
      <w:pPr>
        <w:keepNext/>
        <w:keepLines/>
        <w:spacing w:before="120" w:after="60" w:line="276" w:lineRule="auto"/>
        <w:jc w:val="center"/>
        <w:rPr>
          <w:rFonts w:cs="Times New Roman"/>
          <w:b/>
          <w:sz w:val="22"/>
          <w:szCs w:val="22"/>
        </w:rPr>
      </w:pPr>
      <w:r w:rsidRPr="00706F03">
        <w:rPr>
          <w:rFonts w:cs="Times New Roman"/>
          <w:b/>
          <w:sz w:val="22"/>
          <w:szCs w:val="22"/>
        </w:rPr>
        <w:t>圖</w:t>
      </w:r>
      <w:r w:rsidRPr="00706F03">
        <w:rPr>
          <w:rFonts w:cs="Times New Roman"/>
          <w:b/>
          <w:sz w:val="22"/>
          <w:szCs w:val="22"/>
        </w:rPr>
        <w:t xml:space="preserve"> 4-1 </w:t>
      </w:r>
      <w:r w:rsidR="001E5412" w:rsidRPr="00706F03">
        <w:rPr>
          <w:rFonts w:cs="Times New Roman"/>
          <w:b/>
          <w:sz w:val="22"/>
          <w:szCs w:val="22"/>
        </w:rPr>
        <w:t xml:space="preserve">Chi-square + SVM </w:t>
      </w:r>
      <w:r w:rsidR="001E5412" w:rsidRPr="00706F03">
        <w:rPr>
          <w:rFonts w:cs="Times New Roman"/>
          <w:b/>
          <w:sz w:val="22"/>
          <w:szCs w:val="22"/>
        </w:rPr>
        <w:t>與</w:t>
      </w:r>
      <w:r w:rsidR="001E5412" w:rsidRPr="00706F03">
        <w:rPr>
          <w:rFonts w:cs="Times New Roman"/>
          <w:b/>
          <w:sz w:val="22"/>
          <w:szCs w:val="22"/>
        </w:rPr>
        <w:t xml:space="preserve"> Chi-square + MNIR + SVM</w:t>
      </w:r>
      <w:r w:rsidRPr="00706F03">
        <w:rPr>
          <w:rFonts w:cs="Times New Roman"/>
          <w:b/>
          <w:sz w:val="22"/>
          <w:szCs w:val="22"/>
        </w:rPr>
        <w:t xml:space="preserve"> </w:t>
      </w:r>
      <w:r w:rsidRPr="00706F03">
        <w:rPr>
          <w:rFonts w:cs="Times New Roman"/>
          <w:b/>
          <w:sz w:val="22"/>
          <w:szCs w:val="22"/>
        </w:rPr>
        <w:t>之</w:t>
      </w:r>
      <w:r w:rsidRPr="00706F03">
        <w:rPr>
          <w:rFonts w:cs="Times New Roman"/>
          <w:b/>
          <w:sz w:val="22"/>
          <w:szCs w:val="22"/>
        </w:rPr>
        <w:t xml:space="preserve"> Macro F1 </w:t>
      </w:r>
      <w:r w:rsidRPr="00706F03">
        <w:rPr>
          <w:rFonts w:cs="Times New Roman"/>
          <w:b/>
          <w:sz w:val="22"/>
          <w:szCs w:val="22"/>
        </w:rPr>
        <w:t>比較</w:t>
      </w:r>
    </w:p>
    <w:p w14:paraId="02ED679F" w14:textId="77777777" w:rsidR="008867A5" w:rsidRPr="00706F03" w:rsidRDefault="00CE420E" w:rsidP="0004071A">
      <w:pPr>
        <w:spacing w:line="276" w:lineRule="auto"/>
        <w:ind w:firstLine="480"/>
        <w:rPr>
          <w:rFonts w:cs="Times New Roman"/>
        </w:rPr>
      </w:pPr>
      <w:r w:rsidRPr="00706F03">
        <w:t>結果顯示，</w:t>
      </w:r>
      <w:r w:rsidRPr="00706F03">
        <w:t xml:space="preserve">Chi-square + SVM </w:t>
      </w:r>
      <w:r w:rsidRPr="00706F03">
        <w:t>在四類案件資料集中的</w:t>
      </w:r>
      <w:r w:rsidRPr="00706F03">
        <w:t xml:space="preserve"> Macro F1 </w:t>
      </w:r>
      <w:r w:rsidRPr="00706F03">
        <w:t>均高於</w:t>
      </w:r>
      <w:r w:rsidRPr="00706F03">
        <w:t xml:space="preserve"> Chi-square + MNIR + SVM</w:t>
      </w:r>
      <w:r w:rsidRPr="00706F03">
        <w:t>。行政、民事、刑事與刑事附帶民事資料集之差值分別為</w:t>
      </w:r>
      <w:r w:rsidRPr="00706F03">
        <w:t xml:space="preserve"> 0.073</w:t>
      </w:r>
      <w:r w:rsidRPr="00706F03">
        <w:t>、</w:t>
      </w:r>
      <w:r w:rsidRPr="00706F03">
        <w:t>0.075</w:t>
      </w:r>
      <w:r w:rsidRPr="00706F03">
        <w:t>、</w:t>
      </w:r>
      <w:r w:rsidRPr="00706F03">
        <w:t xml:space="preserve">0.187 </w:t>
      </w:r>
      <w:r w:rsidRPr="00706F03">
        <w:t>與</w:t>
      </w:r>
      <w:r w:rsidRPr="00706F03">
        <w:t xml:space="preserve"> 0.109</w:t>
      </w:r>
      <w:r w:rsidRPr="00706F03">
        <w:t>，且四類資料集的</w:t>
      </w:r>
      <w:r w:rsidRPr="00706F03">
        <w:t xml:space="preserve"> 95% bootstrap </w:t>
      </w:r>
      <w:r w:rsidRPr="00706F03">
        <w:t>信賴區間皆未包含</w:t>
      </w:r>
      <w:r w:rsidRPr="00706F03">
        <w:t xml:space="preserve"> 0</w:t>
      </w:r>
      <w:r w:rsidRPr="00706F03">
        <w:t>。此結果表示，在本研究固定資料集劃分、固定訓練結果與固定測試集下，</w:t>
      </w:r>
      <w:r w:rsidRPr="00706F03">
        <w:t xml:space="preserve">Chi-square + SVM </w:t>
      </w:r>
      <w:r w:rsidRPr="00706F03">
        <w:t>的分類表現較佳，且此差異在測試樣本重抽樣下具有一定穩定性。</w:t>
      </w:r>
      <w:r w:rsidR="00DF543D" w:rsidRPr="00706F03">
        <w:t>其中，刑事案件之差距最大，</w:t>
      </w:r>
      <m:oMath>
        <m:r>
          <m:rPr>
            <m:sty m:val="p"/>
          </m:rPr>
          <w:rPr>
            <w:rFonts w:ascii="Cambria Math" w:hAnsi="Cambria Math"/>
          </w:rPr>
          <m:t>Δ</m:t>
        </m:r>
      </m:oMath>
      <w:r w:rsidR="00DF543D" w:rsidRPr="00706F03">
        <w:t xml:space="preserve"> </w:t>
      </w:r>
      <w:r w:rsidR="00DF543D" w:rsidRPr="00706F03">
        <w:t>為</w:t>
      </w:r>
      <w:r w:rsidR="00DF543D" w:rsidRPr="00706F03">
        <w:t xml:space="preserve"> 0.187</w:t>
      </w:r>
      <w:r w:rsidR="00DF543D" w:rsidRPr="00706F03">
        <w:t>；刑事附帶民事案件之信賴區間最寬，表示其差異估計的不確定性相對較高。</w:t>
      </w:r>
      <w:r w:rsidR="00924E53" w:rsidRPr="00924E53">
        <w:rPr>
          <w:rFonts w:hint="eastAsia"/>
        </w:rPr>
        <w:t>需要注意的是，本研究之</w:t>
      </w:r>
      <w:r w:rsidR="00924E53" w:rsidRPr="00924E53">
        <w:rPr>
          <w:rFonts w:hint="eastAsia"/>
        </w:rPr>
        <w:t xml:space="preserve"> paired bootstrap </w:t>
      </w:r>
      <w:r w:rsidR="00924E53" w:rsidRPr="00924E53">
        <w:rPr>
          <w:rFonts w:hint="eastAsia"/>
        </w:rPr>
        <w:t>結果僅反映固定資料集劃分、固定模型訓練結果與固定測試集下，兩種流程差異對測試樣本重抽樣的穩定性；其結果不宜直接解讀為母體層級之統計推論，也不代表在不同資料切分或重新訓練模型後必然得到相同結果。</w:t>
      </w:r>
    </w:p>
    <w:p w14:paraId="68ACEB0A" w14:textId="77777777" w:rsidR="00B35353" w:rsidRPr="00706F03" w:rsidRDefault="00461938" w:rsidP="00683C49">
      <w:pPr>
        <w:spacing w:line="276" w:lineRule="auto"/>
        <w:ind w:firstLine="480"/>
        <w:rPr>
          <w:rFonts w:cs="Times New Roman"/>
        </w:rPr>
      </w:pPr>
      <w:r w:rsidRPr="00706F03">
        <w:rPr>
          <w:rFonts w:cs="Times New Roman"/>
        </w:rPr>
        <w:t>整體而言，四類資料集結果方向一致，直接分類流程較含</w:t>
      </w:r>
      <w:r w:rsidRPr="00706F03">
        <w:rPr>
          <w:rFonts w:cs="Times New Roman"/>
        </w:rPr>
        <w:t xml:space="preserve"> MNIR </w:t>
      </w:r>
      <w:r w:rsidRPr="00706F03">
        <w:rPr>
          <w:rFonts w:cs="Times New Roman"/>
        </w:rPr>
        <w:t>轉換流程取得更佳分類</w:t>
      </w:r>
      <w:r w:rsidRPr="00706F03">
        <w:rPr>
          <w:rFonts w:cs="Times New Roman"/>
        </w:rPr>
        <w:lastRenderedPageBreak/>
        <w:t>表現。在本研究資料、文字特徵設定與參數範圍下，</w:t>
      </w:r>
      <w:r w:rsidRPr="00706F03">
        <w:rPr>
          <w:rFonts w:cs="Times New Roman"/>
        </w:rPr>
        <w:t xml:space="preserve">MNIR </w:t>
      </w:r>
      <w:r w:rsidRPr="00706F03">
        <w:rPr>
          <w:rFonts w:cs="Times New Roman"/>
        </w:rPr>
        <w:t>未能提供額外分類增益。</w:t>
      </w:r>
      <w:r w:rsidR="00CE420E" w:rsidRPr="00706F03">
        <w:rPr>
          <w:rFonts w:cs="Times New Roman"/>
        </w:rPr>
        <w:t>此一結果可從法律文本特性、特徵壓縮效果與高維稀疏表示三個面向加以理解。</w:t>
      </w:r>
    </w:p>
    <w:p w14:paraId="4CC1BE42" w14:textId="77777777" w:rsidR="00B35353" w:rsidRPr="00706F03" w:rsidRDefault="00B35353" w:rsidP="00DF543D">
      <w:pPr>
        <w:spacing w:line="276" w:lineRule="auto"/>
        <w:ind w:firstLine="480"/>
        <w:rPr>
          <w:rFonts w:cs="Times New Roman"/>
        </w:rPr>
      </w:pPr>
      <w:r w:rsidRPr="00706F03">
        <w:rPr>
          <w:rFonts w:cs="Times New Roman"/>
        </w:rPr>
        <w:t>第一，法律判決文本具有高度制度化與專業化的語言特性，許多詞彙本身即帶有明確的法律程序、請求類型或裁判理由訊號。例如智慧財產權判決中常見的侵權、損害賠償、商標、著作權、專利範圍、行政處分、訴願決定等詞彙，可能已能反映不同案件類型與裁判結果之差異。因此，在經過</w:t>
      </w:r>
      <w:r w:rsidRPr="00706F03">
        <w:rPr>
          <w:rFonts w:cs="Times New Roman"/>
        </w:rPr>
        <w:t xml:space="preserve"> Chi-square </w:t>
      </w:r>
      <w:r w:rsidRPr="00706F03">
        <w:rPr>
          <w:rFonts w:cs="Times New Roman"/>
        </w:rPr>
        <w:t>特徵選擇後，直接分類流程可利用這些具有判別力的稀疏詞彙特徵進行分類，不一定需要再透過</w:t>
      </w:r>
      <w:r w:rsidRPr="00706F03">
        <w:rPr>
          <w:rFonts w:cs="Times New Roman"/>
        </w:rPr>
        <w:t xml:space="preserve"> MNIR </w:t>
      </w:r>
      <w:r w:rsidRPr="00706F03">
        <w:rPr>
          <w:rFonts w:cs="Times New Roman"/>
        </w:rPr>
        <w:t>將其轉換為低維表徵。此點也可與表</w:t>
      </w:r>
      <w:r w:rsidRPr="00706F03">
        <w:rPr>
          <w:rFonts w:cs="Times New Roman"/>
        </w:rPr>
        <w:t xml:space="preserve"> 4-5 </w:t>
      </w:r>
      <w:r w:rsidRPr="00706F03">
        <w:rPr>
          <w:rFonts w:cs="Times New Roman"/>
        </w:rPr>
        <w:t>相互呼應：行政案件與刑事附帶民事案件中</w:t>
      </w:r>
      <w:r w:rsidRPr="00706F03">
        <w:rPr>
          <w:rFonts w:cs="Times New Roman"/>
        </w:rPr>
        <w:t xml:space="preserve"> BoW </w:t>
      </w:r>
      <w:r w:rsidRPr="00706F03">
        <w:rPr>
          <w:rFonts w:cs="Times New Roman"/>
        </w:rPr>
        <w:t>表現相對較佳，顯示在部分法律文本情境下，詞彙是否出現或出現次數本身即具有重要分類訊號。</w:t>
      </w:r>
    </w:p>
    <w:p w14:paraId="3FACC29E" w14:textId="77777777" w:rsidR="00B35353" w:rsidRPr="00706F03" w:rsidRDefault="00B35353" w:rsidP="00535A22">
      <w:pPr>
        <w:spacing w:line="276" w:lineRule="auto"/>
        <w:ind w:firstLine="480"/>
        <w:rPr>
          <w:rFonts w:cs="Times New Roman"/>
        </w:rPr>
      </w:pPr>
      <w:r w:rsidRPr="00706F03">
        <w:rPr>
          <w:rFonts w:cs="Times New Roman"/>
        </w:rPr>
        <w:t>第二，</w:t>
      </w:r>
      <w:r w:rsidRPr="00706F03">
        <w:rPr>
          <w:rFonts w:cs="Times New Roman"/>
        </w:rPr>
        <w:t xml:space="preserve">MNIR </w:t>
      </w:r>
      <w:r w:rsidRPr="00706F03">
        <w:rPr>
          <w:rFonts w:cs="Times New Roman"/>
        </w:rPr>
        <w:t>的優點在於將高維文字特徵轉換為較低維、與裁判結果相關的充分縮減分數；然而，降維本身也可能造成資訊壓縮的代價。特別是在本研究的三類裁判結果分類任務中，不同案件類型皆存在少數類別，且其文字特徵可能較分散或與多數類別重疊。若</w:t>
      </w:r>
      <w:r w:rsidRPr="00706F03">
        <w:rPr>
          <w:rFonts w:cs="Times New Roman"/>
        </w:rPr>
        <w:t xml:space="preserve"> MNIR </w:t>
      </w:r>
      <w:r w:rsidRPr="00706F03">
        <w:rPr>
          <w:rFonts w:cs="Times New Roman"/>
        </w:rPr>
        <w:t>在轉換過程中主要保留能解釋整體類別差異的主要方向，部分屬於少數類別的細部詞彙訊號可能被壓縮或平滑，導致模型對少數類別的辨識能力未能提升，甚至使</w:t>
      </w:r>
      <w:r w:rsidRPr="00706F03">
        <w:rPr>
          <w:rFonts w:cs="Times New Roman"/>
        </w:rPr>
        <w:t xml:space="preserve"> Macro F1 </w:t>
      </w:r>
      <w:r w:rsidRPr="00706F03">
        <w:rPr>
          <w:rFonts w:cs="Times New Roman"/>
        </w:rPr>
        <w:t>下降。換言之，在本研究資料、文字特徵設定與參數範圍下，</w:t>
      </w:r>
      <w:r w:rsidRPr="00706F03">
        <w:rPr>
          <w:rFonts w:cs="Times New Roman"/>
        </w:rPr>
        <w:t xml:space="preserve">MNIR </w:t>
      </w:r>
      <w:r w:rsidRPr="00706F03">
        <w:rPr>
          <w:rFonts w:cs="Times New Roman"/>
        </w:rPr>
        <w:t>未能提供額外分類增益；其低維化過程可能未能完整保留少數類別所需的判別訊息。</w:t>
      </w:r>
    </w:p>
    <w:p w14:paraId="61B2FCAA" w14:textId="77777777" w:rsidR="00B35353" w:rsidRPr="00706F03" w:rsidRDefault="00535A22" w:rsidP="00535A22">
      <w:pPr>
        <w:spacing w:line="276" w:lineRule="auto"/>
        <w:ind w:firstLine="480"/>
        <w:rPr>
          <w:rFonts w:cs="Times New Roman"/>
        </w:rPr>
      </w:pPr>
      <w:r w:rsidRPr="00706F03">
        <w:rPr>
          <w:rFonts w:cs="Times New Roman" w:hint="eastAsia"/>
        </w:rPr>
        <w:t>第三，本研究結果亦可能反映</w:t>
      </w:r>
      <w:r w:rsidRPr="00706F03">
        <w:rPr>
          <w:rFonts w:cs="Times New Roman" w:hint="eastAsia"/>
        </w:rPr>
        <w:t xml:space="preserve"> SVM </w:t>
      </w:r>
      <w:r w:rsidRPr="00706F03">
        <w:rPr>
          <w:rFonts w:cs="Times New Roman" w:hint="eastAsia"/>
        </w:rPr>
        <w:t>對高維稀疏資料之處理能力，以及</w:t>
      </w:r>
      <w:r w:rsidRPr="00706F03">
        <w:rPr>
          <w:rFonts w:cs="Times New Roman" w:hint="eastAsia"/>
        </w:rPr>
        <w:t xml:space="preserve"> MNIR </w:t>
      </w:r>
      <w:r w:rsidRPr="00706F03">
        <w:rPr>
          <w:rFonts w:cs="Times New Roman" w:hint="eastAsia"/>
        </w:rPr>
        <w:t>線性特徵轉換所帶來的資訊壓縮差異。裁判文本經</w:t>
      </w:r>
      <w:r w:rsidRPr="00706F03">
        <w:rPr>
          <w:rFonts w:cs="Times New Roman" w:hint="eastAsia"/>
        </w:rPr>
        <w:t xml:space="preserve"> BoW</w:t>
      </w:r>
      <w:r w:rsidRPr="00706F03">
        <w:rPr>
          <w:rFonts w:cs="Times New Roman" w:hint="eastAsia"/>
        </w:rPr>
        <w:t>、</w:t>
      </w:r>
      <w:r w:rsidRPr="00706F03">
        <w:rPr>
          <w:rFonts w:cs="Times New Roman" w:hint="eastAsia"/>
        </w:rPr>
        <w:t xml:space="preserve">TF </w:t>
      </w:r>
      <w:r w:rsidRPr="00706F03">
        <w:rPr>
          <w:rFonts w:cs="Times New Roman" w:hint="eastAsia"/>
        </w:rPr>
        <w:t>或</w:t>
      </w:r>
      <w:r w:rsidRPr="00706F03">
        <w:rPr>
          <w:rFonts w:cs="Times New Roman" w:hint="eastAsia"/>
        </w:rPr>
        <w:t xml:space="preserve"> TF-IDF </w:t>
      </w:r>
      <w:r w:rsidRPr="00706F03">
        <w:rPr>
          <w:rFonts w:cs="Times New Roman" w:hint="eastAsia"/>
        </w:rPr>
        <w:t>轉換後，本身已形成高維且稀疏的文字特徵空間。直接分類流程保留卡方篩選後的多個詞彙維度，使</w:t>
      </w:r>
      <w:r w:rsidRPr="00706F03">
        <w:rPr>
          <w:rFonts w:cs="Times New Roman" w:hint="eastAsia"/>
        </w:rPr>
        <w:t xml:space="preserve"> SVM </w:t>
      </w:r>
      <w:r w:rsidRPr="00706F03">
        <w:rPr>
          <w:rFonts w:cs="Times New Roman" w:hint="eastAsia"/>
        </w:rPr>
        <w:t>可直接在此高維特徵空間中尋找具有較大分類間隔的決策邊界。由於文本分類訊號可能分散於大量專門詞彙、程序用語、請求類型與裁判理由詞彙中，保留較完整的高維稀疏結構，可能有助於</w:t>
      </w:r>
      <w:r w:rsidRPr="00706F03">
        <w:rPr>
          <w:rFonts w:cs="Times New Roman" w:hint="eastAsia"/>
        </w:rPr>
        <w:t xml:space="preserve"> SVM </w:t>
      </w:r>
      <w:r w:rsidRPr="00706F03">
        <w:rPr>
          <w:rFonts w:cs="Times New Roman" w:hint="eastAsia"/>
        </w:rPr>
        <w:t>利用不同詞彙維度之組合區分三類裁判結果。相較之下，</w:t>
      </w:r>
      <w:r w:rsidRPr="00706F03">
        <w:rPr>
          <w:rFonts w:cs="Times New Roman" w:hint="eastAsia"/>
        </w:rPr>
        <w:t xml:space="preserve">MNIR </w:t>
      </w:r>
      <w:r w:rsidRPr="00706F03">
        <w:rPr>
          <w:rFonts w:cs="Times New Roman" w:hint="eastAsia"/>
        </w:rPr>
        <w:t>係依據估計所得的詞彙負載方向，將高維文字特徵投影為較少數的充分縮減分數。此種監督式特徵轉換雖可降低特徵維度與模型計算負擔，但其本質仍是將原始文字特徵壓縮至較低維空間。若裁判結果之判別訊號分散於多個詞彙維度，或不同類別之間的差異無法由少數投影方向完整保留，則</w:t>
      </w:r>
      <w:r w:rsidRPr="00706F03">
        <w:rPr>
          <w:rFonts w:cs="Times New Roman" w:hint="eastAsia"/>
        </w:rPr>
        <w:t xml:space="preserve"> MNIR </w:t>
      </w:r>
      <w:r w:rsidRPr="00706F03">
        <w:rPr>
          <w:rFonts w:cs="Times New Roman" w:hint="eastAsia"/>
        </w:rPr>
        <w:t>的低維轉換可能造成部分判別資訊流失，使後續</w:t>
      </w:r>
      <w:r w:rsidRPr="00706F03">
        <w:rPr>
          <w:rFonts w:cs="Times New Roman" w:hint="eastAsia"/>
        </w:rPr>
        <w:t xml:space="preserve"> SVM </w:t>
      </w:r>
      <w:r w:rsidRPr="00706F03">
        <w:rPr>
          <w:rFonts w:cs="Times New Roman" w:hint="eastAsia"/>
        </w:rPr>
        <w:t>可利用的分類訊號減少。因此，在本研究資料中，直接分類流程保留高維稀疏文字特徵，可能比先經</w:t>
      </w:r>
      <w:r w:rsidRPr="00706F03">
        <w:rPr>
          <w:rFonts w:cs="Times New Roman" w:hint="eastAsia"/>
        </w:rPr>
        <w:t xml:space="preserve"> MNIR </w:t>
      </w:r>
      <w:r w:rsidRPr="00706F03">
        <w:rPr>
          <w:rFonts w:cs="Times New Roman" w:hint="eastAsia"/>
        </w:rPr>
        <w:t>轉換為低維充分縮減分數，更有利於</w:t>
      </w:r>
      <w:r w:rsidRPr="00706F03">
        <w:rPr>
          <w:rFonts w:cs="Times New Roman" w:hint="eastAsia"/>
        </w:rPr>
        <w:t xml:space="preserve"> SVM </w:t>
      </w:r>
      <w:r w:rsidRPr="00706F03">
        <w:rPr>
          <w:rFonts w:cs="Times New Roman" w:hint="eastAsia"/>
        </w:rPr>
        <w:t>建立分類邊界。此一解釋並不代表低維轉換必然不利，而是表示當原始高維詞彙空間已經過</w:t>
      </w:r>
      <w:r w:rsidRPr="00706F03">
        <w:rPr>
          <w:rFonts w:cs="Times New Roman" w:hint="eastAsia"/>
        </w:rPr>
        <w:t xml:space="preserve"> Chi-square </w:t>
      </w:r>
      <w:r w:rsidRPr="00706F03">
        <w:rPr>
          <w:rFonts w:cs="Times New Roman" w:hint="eastAsia"/>
        </w:rPr>
        <w:t>篩選，且仍包含分散於不同詞彙維度的有效分類訊號時，進一步進行</w:t>
      </w:r>
      <w:r w:rsidRPr="00706F03">
        <w:rPr>
          <w:rFonts w:cs="Times New Roman" w:hint="eastAsia"/>
        </w:rPr>
        <w:t xml:space="preserve"> MNIR </w:t>
      </w:r>
      <w:r w:rsidRPr="00706F03">
        <w:rPr>
          <w:rFonts w:cs="Times New Roman" w:hint="eastAsia"/>
        </w:rPr>
        <w:t>降維未必能帶來額外效益。</w:t>
      </w:r>
    </w:p>
    <w:p w14:paraId="2A93FAB9" w14:textId="77777777" w:rsidR="00641412" w:rsidRPr="00706F03" w:rsidRDefault="00535A22" w:rsidP="0004071A">
      <w:pPr>
        <w:spacing w:line="276" w:lineRule="auto"/>
        <w:ind w:firstLine="480"/>
        <w:rPr>
          <w:rFonts w:cs="Times New Roman"/>
        </w:rPr>
      </w:pPr>
      <w:r w:rsidRPr="00706F03">
        <w:rPr>
          <w:rFonts w:cs="Times New Roman"/>
        </w:rPr>
        <w:t>綜合而言，直接分類流程優於含</w:t>
      </w:r>
      <w:r w:rsidRPr="00706F03">
        <w:rPr>
          <w:rFonts w:cs="Times New Roman"/>
        </w:rPr>
        <w:t xml:space="preserve"> MNIR </w:t>
      </w:r>
      <w:r w:rsidRPr="00706F03">
        <w:rPr>
          <w:rFonts w:cs="Times New Roman"/>
        </w:rPr>
        <w:t>轉換流程的結果，不宜解讀為</w:t>
      </w:r>
      <w:r w:rsidRPr="00706F03">
        <w:rPr>
          <w:rFonts w:cs="Times New Roman"/>
        </w:rPr>
        <w:t xml:space="preserve"> MNIR </w:t>
      </w:r>
      <w:r w:rsidRPr="00706F03">
        <w:rPr>
          <w:rFonts w:cs="Times New Roman"/>
        </w:rPr>
        <w:t>方法本身缺乏價值，而應限縮理解為：在本研究已先透過</w:t>
      </w:r>
      <w:r w:rsidRPr="00706F03">
        <w:rPr>
          <w:rFonts w:cs="Times New Roman"/>
        </w:rPr>
        <w:t xml:space="preserve"> Chi-square </w:t>
      </w:r>
      <w:r w:rsidRPr="00706F03">
        <w:rPr>
          <w:rFonts w:cs="Times New Roman"/>
        </w:rPr>
        <w:t>篩選高關聯詞彙，且法律文本之</w:t>
      </w:r>
      <w:r w:rsidRPr="00706F03">
        <w:rPr>
          <w:rFonts w:cs="Times New Roman"/>
        </w:rPr>
        <w:lastRenderedPageBreak/>
        <w:t>分類訊號可能分散於多個高維詞彙特徵的情況下，</w:t>
      </w:r>
      <w:r w:rsidRPr="00706F03">
        <w:rPr>
          <w:rFonts w:cs="Times New Roman"/>
        </w:rPr>
        <w:t xml:space="preserve">SVM </w:t>
      </w:r>
      <w:r w:rsidRPr="00706F03">
        <w:rPr>
          <w:rFonts w:cs="Times New Roman"/>
        </w:rPr>
        <w:t>直接利用高維稀疏特徵建立分類邊界，可能比先經</w:t>
      </w:r>
      <w:r w:rsidRPr="00706F03">
        <w:rPr>
          <w:rFonts w:cs="Times New Roman"/>
        </w:rPr>
        <w:t xml:space="preserve"> MNIR </w:t>
      </w:r>
      <w:r w:rsidRPr="00706F03">
        <w:rPr>
          <w:rFonts w:cs="Times New Roman"/>
        </w:rPr>
        <w:t>投影為低維充分縮減分數，更能保留裁判結果分類所需的細部資訊。此結果說明，降維或特徵轉換並不必然提升法律文本分類表現，其效果仍取決於原始資料結構、分類訊號分布與下游分類器之特性。</w:t>
      </w:r>
    </w:p>
    <w:p w14:paraId="0A065371" w14:textId="77777777" w:rsidR="00641412" w:rsidRPr="00706F03" w:rsidRDefault="00461938" w:rsidP="0066788F">
      <w:pPr>
        <w:pStyle w:val="Heading2"/>
        <w:spacing w:line="276" w:lineRule="auto"/>
        <w:rPr>
          <w:rFonts w:ascii="Times New Roman" w:eastAsia="DFKai-SB" w:hAnsi="Times New Roman" w:cs="Times New Roman"/>
          <w:color w:val="auto"/>
          <w:szCs w:val="28"/>
        </w:rPr>
      </w:pPr>
      <w:r w:rsidRPr="00706F03">
        <w:rPr>
          <w:rFonts w:ascii="Times New Roman" w:eastAsia="DFKai-SB" w:hAnsi="Times New Roman" w:cs="Times New Roman"/>
          <w:color w:val="auto"/>
          <w:szCs w:val="28"/>
        </w:rPr>
        <w:t xml:space="preserve">4.5 </w:t>
      </w:r>
      <w:r w:rsidRPr="00706F03">
        <w:rPr>
          <w:rFonts w:ascii="Times New Roman" w:eastAsia="DFKai-SB" w:hAnsi="Times New Roman" w:cs="Times New Roman"/>
          <w:color w:val="auto"/>
          <w:szCs w:val="28"/>
        </w:rPr>
        <w:t>不同文字特徵表示之影響</w:t>
      </w:r>
    </w:p>
    <w:p w14:paraId="2FBBCD6D" w14:textId="77777777" w:rsidR="00641412" w:rsidRPr="00706F03" w:rsidRDefault="00775041" w:rsidP="0004071A">
      <w:pPr>
        <w:spacing w:line="276" w:lineRule="auto"/>
        <w:rPr>
          <w:rFonts w:cs="Times New Roman"/>
        </w:rPr>
      </w:pPr>
      <w:r w:rsidRPr="00706F03">
        <w:rPr>
          <w:rFonts w:cs="Times New Roman"/>
        </w:rPr>
        <w:t>為比較不同文字特徵表示對分類結果的影響，本研究在相同文本版本與相同</w:t>
      </w:r>
      <w:r w:rsidRPr="00706F03">
        <w:rPr>
          <w:rFonts w:cs="Times New Roman"/>
        </w:rPr>
        <w:t xml:space="preserve"> Chi-square + SVM </w:t>
      </w:r>
      <w:r w:rsidRPr="00706F03">
        <w:rPr>
          <w:rFonts w:cs="Times New Roman"/>
        </w:rPr>
        <w:t>模型流程下，分別使用</w:t>
      </w:r>
      <w:r w:rsidRPr="00706F03">
        <w:rPr>
          <w:rFonts w:cs="Times New Roman"/>
        </w:rPr>
        <w:t xml:space="preserve"> BoW</w:t>
      </w:r>
      <w:r w:rsidRPr="00706F03">
        <w:rPr>
          <w:rFonts w:cs="Times New Roman"/>
        </w:rPr>
        <w:t>、</w:t>
      </w:r>
      <w:r w:rsidRPr="00706F03">
        <w:rPr>
          <w:rFonts w:cs="Times New Roman"/>
        </w:rPr>
        <w:t xml:space="preserve">TF </w:t>
      </w:r>
      <w:r w:rsidRPr="00706F03">
        <w:rPr>
          <w:rFonts w:cs="Times New Roman"/>
        </w:rPr>
        <w:t>與</w:t>
      </w:r>
      <w:r w:rsidRPr="00706F03">
        <w:rPr>
          <w:rFonts w:cs="Times New Roman"/>
        </w:rPr>
        <w:t xml:space="preserve"> TF-IDF </w:t>
      </w:r>
      <w:r w:rsidRPr="00706F03">
        <w:rPr>
          <w:rFonts w:cs="Times New Roman"/>
        </w:rPr>
        <w:t>進行分析，其測試結果如表</w:t>
      </w:r>
      <w:r w:rsidRPr="00706F03">
        <w:rPr>
          <w:rFonts w:cs="Times New Roman"/>
        </w:rPr>
        <w:t xml:space="preserve"> 4-5 </w:t>
      </w:r>
      <w:r w:rsidRPr="00706F03">
        <w:rPr>
          <w:rFonts w:cs="Times New Roman"/>
        </w:rPr>
        <w:t>與圖</w:t>
      </w:r>
      <w:r w:rsidRPr="00706F03">
        <w:rPr>
          <w:rFonts w:cs="Times New Roman"/>
        </w:rPr>
        <w:t xml:space="preserve"> 4-2 </w:t>
      </w:r>
      <w:r w:rsidRPr="00706F03">
        <w:rPr>
          <w:rFonts w:cs="Times New Roman"/>
        </w:rPr>
        <w:t>所示。</w:t>
      </w:r>
    </w:p>
    <w:p w14:paraId="52C48AFD" w14:textId="77777777" w:rsidR="00641412" w:rsidRPr="00706F03" w:rsidRDefault="00461938" w:rsidP="0004071A">
      <w:pPr>
        <w:keepNext/>
        <w:keepLines/>
        <w:spacing w:before="120" w:after="60" w:line="276" w:lineRule="auto"/>
        <w:jc w:val="center"/>
        <w:rPr>
          <w:rFonts w:cs="Times New Roman"/>
          <w:b/>
          <w:sz w:val="22"/>
          <w:szCs w:val="22"/>
        </w:rPr>
      </w:pPr>
      <w:r w:rsidRPr="00706F03">
        <w:rPr>
          <w:rFonts w:cs="Times New Roman"/>
          <w:b/>
          <w:sz w:val="22"/>
          <w:szCs w:val="22"/>
        </w:rPr>
        <w:t>表</w:t>
      </w:r>
      <w:r w:rsidRPr="00706F03">
        <w:rPr>
          <w:rFonts w:cs="Times New Roman"/>
          <w:b/>
          <w:sz w:val="22"/>
          <w:szCs w:val="22"/>
        </w:rPr>
        <w:t xml:space="preserve"> 4-5 Chi-square + SVM </w:t>
      </w:r>
      <w:r w:rsidRPr="00706F03">
        <w:rPr>
          <w:rFonts w:cs="Times New Roman"/>
          <w:b/>
          <w:sz w:val="22"/>
          <w:szCs w:val="22"/>
        </w:rPr>
        <w:t>下</w:t>
      </w:r>
      <w:r w:rsidRPr="00706F03">
        <w:rPr>
          <w:rFonts w:cs="Times New Roman"/>
          <w:b/>
          <w:sz w:val="22"/>
          <w:szCs w:val="22"/>
        </w:rPr>
        <w:t xml:space="preserve"> BoW</w:t>
      </w:r>
      <w:r w:rsidRPr="00706F03">
        <w:rPr>
          <w:rFonts w:cs="Times New Roman"/>
          <w:b/>
          <w:sz w:val="22"/>
          <w:szCs w:val="22"/>
        </w:rPr>
        <w:t>、</w:t>
      </w:r>
      <w:r w:rsidRPr="00706F03">
        <w:rPr>
          <w:rFonts w:cs="Times New Roman"/>
          <w:b/>
          <w:sz w:val="22"/>
          <w:szCs w:val="22"/>
        </w:rPr>
        <w:t>TF</w:t>
      </w:r>
      <w:r w:rsidRPr="00706F03">
        <w:rPr>
          <w:rFonts w:cs="Times New Roman"/>
          <w:b/>
          <w:sz w:val="22"/>
          <w:szCs w:val="22"/>
        </w:rPr>
        <w:t>、</w:t>
      </w:r>
      <w:r w:rsidRPr="00706F03">
        <w:rPr>
          <w:rFonts w:cs="Times New Roman"/>
          <w:b/>
          <w:sz w:val="22"/>
          <w:szCs w:val="22"/>
        </w:rPr>
        <w:t xml:space="preserve">TF-IDF </w:t>
      </w:r>
      <w:r w:rsidRPr="00706F03">
        <w:rPr>
          <w:rFonts w:cs="Times New Roman"/>
          <w:b/>
          <w:sz w:val="22"/>
          <w:szCs w:val="22"/>
        </w:rPr>
        <w:t>之</w:t>
      </w:r>
      <w:r w:rsidRPr="00706F03">
        <w:rPr>
          <w:rFonts w:cs="Times New Roman"/>
          <w:b/>
          <w:sz w:val="22"/>
          <w:szCs w:val="22"/>
        </w:rPr>
        <w:t xml:space="preserve"> Macro F1</w:t>
      </w:r>
    </w:p>
    <w:tbl>
      <w:tblPr>
        <w:tblStyle w:val="TableGrid"/>
        <w:tblW w:w="5000" w:type="pct"/>
        <w:jc w:val="center"/>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ook w:val="0620" w:firstRow="1" w:lastRow="0" w:firstColumn="0" w:lastColumn="0" w:noHBand="1" w:noVBand="1"/>
      </w:tblPr>
      <w:tblGrid>
        <w:gridCol w:w="2387"/>
        <w:gridCol w:w="2415"/>
        <w:gridCol w:w="2415"/>
        <w:gridCol w:w="2415"/>
      </w:tblGrid>
      <w:tr w:rsidR="00641412" w:rsidRPr="00706F03" w14:paraId="30416E76" w14:textId="77777777" w:rsidTr="000C3BE1">
        <w:trPr>
          <w:cantSplit/>
          <w:jc w:val="center"/>
        </w:trPr>
        <w:tc>
          <w:tcPr>
            <w:tcW w:w="2616" w:type="dxa"/>
            <w:tcBorders>
              <w:bottom w:val="single" w:sz="2" w:space="0" w:color="000000"/>
            </w:tcBorders>
          </w:tcPr>
          <w:p w14:paraId="5914F52F" w14:textId="77777777" w:rsidR="00641412" w:rsidRPr="00706F03" w:rsidRDefault="00461938" w:rsidP="0004071A">
            <w:pPr>
              <w:keepNext/>
              <w:keepLines/>
              <w:spacing w:after="0" w:line="276" w:lineRule="auto"/>
              <w:ind w:firstLine="0"/>
              <w:jc w:val="center"/>
              <w:rPr>
                <w:rFonts w:cs="Times New Roman"/>
                <w:sz w:val="22"/>
                <w:szCs w:val="22"/>
              </w:rPr>
            </w:pPr>
            <w:r w:rsidRPr="00706F03">
              <w:rPr>
                <w:rFonts w:cs="Times New Roman"/>
                <w:b/>
                <w:sz w:val="22"/>
                <w:szCs w:val="22"/>
              </w:rPr>
              <w:t>資料集</w:t>
            </w:r>
          </w:p>
        </w:tc>
        <w:tc>
          <w:tcPr>
            <w:tcW w:w="2616" w:type="dxa"/>
            <w:tcBorders>
              <w:bottom w:val="single" w:sz="2" w:space="0" w:color="000000"/>
            </w:tcBorders>
          </w:tcPr>
          <w:p w14:paraId="140EEDC9" w14:textId="77777777" w:rsidR="00641412" w:rsidRPr="00706F03" w:rsidRDefault="00461938" w:rsidP="0004071A">
            <w:pPr>
              <w:keepNext/>
              <w:keepLines/>
              <w:spacing w:after="0" w:line="276" w:lineRule="auto"/>
              <w:ind w:firstLine="0"/>
              <w:jc w:val="center"/>
              <w:rPr>
                <w:rFonts w:cs="Times New Roman"/>
                <w:sz w:val="22"/>
                <w:szCs w:val="22"/>
              </w:rPr>
            </w:pPr>
            <w:r w:rsidRPr="00706F03">
              <w:rPr>
                <w:rFonts w:cs="Times New Roman"/>
                <w:b/>
                <w:sz w:val="22"/>
                <w:szCs w:val="22"/>
              </w:rPr>
              <w:t>BoW</w:t>
            </w:r>
          </w:p>
        </w:tc>
        <w:tc>
          <w:tcPr>
            <w:tcW w:w="2616" w:type="dxa"/>
            <w:tcBorders>
              <w:bottom w:val="single" w:sz="2" w:space="0" w:color="000000"/>
            </w:tcBorders>
          </w:tcPr>
          <w:p w14:paraId="1BC4E61A" w14:textId="77777777" w:rsidR="00641412" w:rsidRPr="00706F03" w:rsidRDefault="00461938" w:rsidP="0004071A">
            <w:pPr>
              <w:keepNext/>
              <w:keepLines/>
              <w:spacing w:after="0" w:line="276" w:lineRule="auto"/>
              <w:ind w:firstLine="0"/>
              <w:jc w:val="center"/>
              <w:rPr>
                <w:rFonts w:cs="Times New Roman"/>
                <w:sz w:val="22"/>
                <w:szCs w:val="22"/>
              </w:rPr>
            </w:pPr>
            <w:r w:rsidRPr="00706F03">
              <w:rPr>
                <w:rFonts w:cs="Times New Roman"/>
                <w:b/>
                <w:sz w:val="22"/>
                <w:szCs w:val="22"/>
              </w:rPr>
              <w:t>TF</w:t>
            </w:r>
          </w:p>
        </w:tc>
        <w:tc>
          <w:tcPr>
            <w:tcW w:w="2616" w:type="dxa"/>
            <w:tcBorders>
              <w:bottom w:val="single" w:sz="2" w:space="0" w:color="000000"/>
            </w:tcBorders>
          </w:tcPr>
          <w:p w14:paraId="6BBC421E" w14:textId="77777777" w:rsidR="00641412" w:rsidRPr="00706F03" w:rsidRDefault="00461938" w:rsidP="0004071A">
            <w:pPr>
              <w:keepNext/>
              <w:keepLines/>
              <w:spacing w:after="0" w:line="276" w:lineRule="auto"/>
              <w:ind w:firstLine="0"/>
              <w:jc w:val="center"/>
              <w:rPr>
                <w:rFonts w:cs="Times New Roman"/>
                <w:sz w:val="22"/>
                <w:szCs w:val="22"/>
              </w:rPr>
            </w:pPr>
            <w:r w:rsidRPr="00706F03">
              <w:rPr>
                <w:rFonts w:cs="Times New Roman"/>
                <w:b/>
                <w:sz w:val="22"/>
                <w:szCs w:val="22"/>
              </w:rPr>
              <w:t>TF-IDF</w:t>
            </w:r>
          </w:p>
        </w:tc>
      </w:tr>
      <w:tr w:rsidR="00641412" w:rsidRPr="00706F03" w14:paraId="667BE4BA" w14:textId="77777777" w:rsidTr="000C3BE1">
        <w:trPr>
          <w:cantSplit/>
          <w:jc w:val="center"/>
        </w:trPr>
        <w:tc>
          <w:tcPr>
            <w:tcW w:w="2616" w:type="dxa"/>
            <w:tcBorders>
              <w:bottom w:val="single" w:sz="2" w:space="0" w:color="000000"/>
            </w:tcBorders>
          </w:tcPr>
          <w:p w14:paraId="59377E8E" w14:textId="77777777" w:rsidR="00641412" w:rsidRPr="00706F03" w:rsidRDefault="00461938" w:rsidP="0004071A">
            <w:pPr>
              <w:keepNext/>
              <w:keepLines/>
              <w:spacing w:after="0" w:line="276" w:lineRule="auto"/>
              <w:ind w:firstLine="0"/>
              <w:rPr>
                <w:rFonts w:cs="Times New Roman"/>
                <w:sz w:val="22"/>
                <w:szCs w:val="22"/>
              </w:rPr>
            </w:pPr>
            <w:r w:rsidRPr="00706F03">
              <w:rPr>
                <w:rFonts w:cs="Times New Roman"/>
                <w:sz w:val="22"/>
                <w:szCs w:val="22"/>
              </w:rPr>
              <w:t>行政</w:t>
            </w:r>
          </w:p>
        </w:tc>
        <w:tc>
          <w:tcPr>
            <w:tcW w:w="2616" w:type="dxa"/>
            <w:tcBorders>
              <w:bottom w:val="single" w:sz="2" w:space="0" w:color="000000"/>
            </w:tcBorders>
          </w:tcPr>
          <w:p w14:paraId="40FEF7AF" w14:textId="77777777" w:rsidR="00C614A5" w:rsidRPr="00706F03" w:rsidRDefault="005473C7" w:rsidP="00535A22">
            <w:pPr>
              <w:keepNext/>
              <w:keepLines/>
              <w:spacing w:after="0" w:line="276" w:lineRule="auto"/>
              <w:ind w:firstLine="0"/>
              <w:jc w:val="center"/>
              <w:rPr>
                <w:rFonts w:cs="Times New Roman"/>
                <w:sz w:val="22"/>
                <w:szCs w:val="22"/>
              </w:rPr>
            </w:pPr>
            <w:r w:rsidRPr="00706F03">
              <w:rPr>
                <w:rFonts w:cs="Times New Roman"/>
                <w:sz w:val="22"/>
                <w:szCs w:val="22"/>
              </w:rPr>
              <w:t>0.392</w:t>
            </w:r>
          </w:p>
        </w:tc>
        <w:tc>
          <w:tcPr>
            <w:tcW w:w="2616" w:type="dxa"/>
            <w:tcBorders>
              <w:bottom w:val="single" w:sz="2" w:space="0" w:color="000000"/>
            </w:tcBorders>
          </w:tcPr>
          <w:p w14:paraId="1070D636" w14:textId="77777777" w:rsidR="00641412" w:rsidRPr="00706F03" w:rsidRDefault="00461938" w:rsidP="0004071A">
            <w:pPr>
              <w:keepNext/>
              <w:keepLines/>
              <w:spacing w:after="0" w:line="276" w:lineRule="auto"/>
              <w:ind w:firstLine="0"/>
              <w:jc w:val="center"/>
              <w:rPr>
                <w:rFonts w:cs="Times New Roman"/>
                <w:sz w:val="22"/>
                <w:szCs w:val="22"/>
              </w:rPr>
            </w:pPr>
            <w:r w:rsidRPr="00706F03">
              <w:rPr>
                <w:rFonts w:cs="Times New Roman"/>
                <w:sz w:val="22"/>
                <w:szCs w:val="22"/>
              </w:rPr>
              <w:t>0.341</w:t>
            </w:r>
          </w:p>
        </w:tc>
        <w:tc>
          <w:tcPr>
            <w:tcW w:w="2616" w:type="dxa"/>
            <w:tcBorders>
              <w:bottom w:val="single" w:sz="2" w:space="0" w:color="000000"/>
            </w:tcBorders>
          </w:tcPr>
          <w:p w14:paraId="53D67CBB" w14:textId="77777777" w:rsidR="00641412" w:rsidRPr="00706F03" w:rsidRDefault="00461938" w:rsidP="0004071A">
            <w:pPr>
              <w:keepNext/>
              <w:keepLines/>
              <w:spacing w:after="0" w:line="276" w:lineRule="auto"/>
              <w:ind w:firstLine="0"/>
              <w:jc w:val="center"/>
              <w:rPr>
                <w:rFonts w:cs="Times New Roman"/>
                <w:sz w:val="22"/>
                <w:szCs w:val="22"/>
              </w:rPr>
            </w:pPr>
            <w:r w:rsidRPr="00706F03">
              <w:rPr>
                <w:rFonts w:cs="Times New Roman"/>
                <w:sz w:val="22"/>
                <w:szCs w:val="22"/>
              </w:rPr>
              <w:t>0.375</w:t>
            </w:r>
          </w:p>
        </w:tc>
      </w:tr>
      <w:tr w:rsidR="00641412" w:rsidRPr="00706F03" w14:paraId="3042121B" w14:textId="77777777" w:rsidTr="000C3BE1">
        <w:trPr>
          <w:cantSplit/>
          <w:jc w:val="center"/>
        </w:trPr>
        <w:tc>
          <w:tcPr>
            <w:tcW w:w="2616" w:type="dxa"/>
            <w:tcBorders>
              <w:bottom w:val="single" w:sz="2" w:space="0" w:color="000000"/>
            </w:tcBorders>
          </w:tcPr>
          <w:p w14:paraId="3A02A8C2" w14:textId="77777777" w:rsidR="00641412" w:rsidRPr="00706F03" w:rsidRDefault="00461938" w:rsidP="0004071A">
            <w:pPr>
              <w:keepNext/>
              <w:keepLines/>
              <w:spacing w:after="0" w:line="276" w:lineRule="auto"/>
              <w:ind w:firstLine="0"/>
              <w:rPr>
                <w:rFonts w:cs="Times New Roman"/>
                <w:sz w:val="22"/>
                <w:szCs w:val="22"/>
              </w:rPr>
            </w:pPr>
            <w:r w:rsidRPr="00706F03">
              <w:rPr>
                <w:rFonts w:cs="Times New Roman"/>
                <w:sz w:val="22"/>
                <w:szCs w:val="22"/>
              </w:rPr>
              <w:t>民事</w:t>
            </w:r>
          </w:p>
        </w:tc>
        <w:tc>
          <w:tcPr>
            <w:tcW w:w="2616" w:type="dxa"/>
            <w:tcBorders>
              <w:bottom w:val="single" w:sz="2" w:space="0" w:color="000000"/>
            </w:tcBorders>
          </w:tcPr>
          <w:p w14:paraId="1310F79E" w14:textId="77777777" w:rsidR="00641412" w:rsidRPr="00706F03" w:rsidRDefault="00461938" w:rsidP="0004071A">
            <w:pPr>
              <w:keepNext/>
              <w:keepLines/>
              <w:spacing w:after="0" w:line="276" w:lineRule="auto"/>
              <w:ind w:firstLine="0"/>
              <w:jc w:val="center"/>
              <w:rPr>
                <w:rFonts w:cs="Times New Roman"/>
                <w:sz w:val="22"/>
                <w:szCs w:val="22"/>
              </w:rPr>
            </w:pPr>
            <w:r w:rsidRPr="00706F03">
              <w:rPr>
                <w:rFonts w:cs="Times New Roman"/>
                <w:sz w:val="22"/>
                <w:szCs w:val="22"/>
              </w:rPr>
              <w:t>0.403</w:t>
            </w:r>
          </w:p>
        </w:tc>
        <w:tc>
          <w:tcPr>
            <w:tcW w:w="2616" w:type="dxa"/>
            <w:tcBorders>
              <w:bottom w:val="single" w:sz="2" w:space="0" w:color="000000"/>
            </w:tcBorders>
          </w:tcPr>
          <w:p w14:paraId="0CF81369" w14:textId="77777777" w:rsidR="00641412" w:rsidRPr="00706F03" w:rsidRDefault="00461938" w:rsidP="0004071A">
            <w:pPr>
              <w:keepNext/>
              <w:keepLines/>
              <w:spacing w:after="0" w:line="276" w:lineRule="auto"/>
              <w:ind w:firstLine="0"/>
              <w:jc w:val="center"/>
              <w:rPr>
                <w:rFonts w:cs="Times New Roman"/>
                <w:sz w:val="22"/>
                <w:szCs w:val="22"/>
              </w:rPr>
            </w:pPr>
            <w:r w:rsidRPr="00706F03">
              <w:rPr>
                <w:rFonts w:cs="Times New Roman"/>
                <w:sz w:val="22"/>
                <w:szCs w:val="22"/>
              </w:rPr>
              <w:t>0.417</w:t>
            </w:r>
          </w:p>
        </w:tc>
        <w:tc>
          <w:tcPr>
            <w:tcW w:w="2616" w:type="dxa"/>
            <w:tcBorders>
              <w:bottom w:val="single" w:sz="2" w:space="0" w:color="000000"/>
            </w:tcBorders>
          </w:tcPr>
          <w:p w14:paraId="240D60AA" w14:textId="77777777" w:rsidR="00641412" w:rsidRPr="00706F03" w:rsidRDefault="00461938" w:rsidP="0004071A">
            <w:pPr>
              <w:keepNext/>
              <w:keepLines/>
              <w:spacing w:after="0" w:line="276" w:lineRule="auto"/>
              <w:ind w:firstLine="0"/>
              <w:jc w:val="center"/>
              <w:rPr>
                <w:rFonts w:cs="Times New Roman"/>
                <w:sz w:val="22"/>
                <w:szCs w:val="22"/>
              </w:rPr>
            </w:pPr>
            <w:r w:rsidRPr="00706F03">
              <w:rPr>
                <w:rFonts w:cs="Times New Roman"/>
                <w:sz w:val="22"/>
                <w:szCs w:val="22"/>
              </w:rPr>
              <w:t>0.428</w:t>
            </w:r>
          </w:p>
        </w:tc>
      </w:tr>
      <w:tr w:rsidR="00641412" w:rsidRPr="00706F03" w14:paraId="05861668" w14:textId="77777777" w:rsidTr="000C3BE1">
        <w:trPr>
          <w:cantSplit/>
          <w:jc w:val="center"/>
        </w:trPr>
        <w:tc>
          <w:tcPr>
            <w:tcW w:w="2616" w:type="dxa"/>
            <w:tcBorders>
              <w:bottom w:val="single" w:sz="2" w:space="0" w:color="000000"/>
            </w:tcBorders>
          </w:tcPr>
          <w:p w14:paraId="71BD600F" w14:textId="77777777" w:rsidR="00641412" w:rsidRPr="00706F03" w:rsidRDefault="00461938" w:rsidP="0004071A">
            <w:pPr>
              <w:keepNext/>
              <w:keepLines/>
              <w:spacing w:after="0" w:line="276" w:lineRule="auto"/>
              <w:ind w:firstLine="0"/>
              <w:rPr>
                <w:rFonts w:cs="Times New Roman"/>
                <w:sz w:val="22"/>
                <w:szCs w:val="22"/>
              </w:rPr>
            </w:pPr>
            <w:r w:rsidRPr="00706F03">
              <w:rPr>
                <w:rFonts w:cs="Times New Roman"/>
                <w:sz w:val="22"/>
                <w:szCs w:val="22"/>
              </w:rPr>
              <w:t>刑事</w:t>
            </w:r>
          </w:p>
        </w:tc>
        <w:tc>
          <w:tcPr>
            <w:tcW w:w="2616" w:type="dxa"/>
            <w:tcBorders>
              <w:bottom w:val="single" w:sz="2" w:space="0" w:color="000000"/>
            </w:tcBorders>
          </w:tcPr>
          <w:p w14:paraId="091B1FE1" w14:textId="77777777" w:rsidR="00641412" w:rsidRPr="00706F03" w:rsidRDefault="00461938" w:rsidP="0004071A">
            <w:pPr>
              <w:keepNext/>
              <w:keepLines/>
              <w:spacing w:after="0" w:line="276" w:lineRule="auto"/>
              <w:ind w:firstLine="0"/>
              <w:jc w:val="center"/>
              <w:rPr>
                <w:rFonts w:cs="Times New Roman"/>
                <w:sz w:val="22"/>
                <w:szCs w:val="22"/>
              </w:rPr>
            </w:pPr>
            <w:r w:rsidRPr="00706F03">
              <w:rPr>
                <w:rFonts w:cs="Times New Roman"/>
                <w:sz w:val="22"/>
                <w:szCs w:val="22"/>
              </w:rPr>
              <w:t>0.564</w:t>
            </w:r>
          </w:p>
        </w:tc>
        <w:tc>
          <w:tcPr>
            <w:tcW w:w="2616" w:type="dxa"/>
            <w:tcBorders>
              <w:bottom w:val="single" w:sz="2" w:space="0" w:color="000000"/>
            </w:tcBorders>
          </w:tcPr>
          <w:p w14:paraId="70A2BB19" w14:textId="77777777" w:rsidR="00641412" w:rsidRPr="00706F03" w:rsidRDefault="00461938" w:rsidP="0004071A">
            <w:pPr>
              <w:keepNext/>
              <w:keepLines/>
              <w:spacing w:after="0" w:line="276" w:lineRule="auto"/>
              <w:ind w:firstLine="0"/>
              <w:jc w:val="center"/>
              <w:rPr>
                <w:rFonts w:cs="Times New Roman"/>
                <w:sz w:val="22"/>
                <w:szCs w:val="22"/>
              </w:rPr>
            </w:pPr>
            <w:r w:rsidRPr="00706F03">
              <w:rPr>
                <w:rFonts w:cs="Times New Roman"/>
                <w:sz w:val="22"/>
                <w:szCs w:val="22"/>
              </w:rPr>
              <w:t>0.577</w:t>
            </w:r>
          </w:p>
        </w:tc>
        <w:tc>
          <w:tcPr>
            <w:tcW w:w="2616" w:type="dxa"/>
            <w:tcBorders>
              <w:bottom w:val="single" w:sz="2" w:space="0" w:color="000000"/>
            </w:tcBorders>
          </w:tcPr>
          <w:p w14:paraId="2DF0AF69" w14:textId="77777777" w:rsidR="00641412" w:rsidRPr="00706F03" w:rsidRDefault="00461938" w:rsidP="0004071A">
            <w:pPr>
              <w:keepNext/>
              <w:keepLines/>
              <w:spacing w:after="0" w:line="276" w:lineRule="auto"/>
              <w:ind w:firstLine="0"/>
              <w:jc w:val="center"/>
              <w:rPr>
                <w:rFonts w:cs="Times New Roman"/>
                <w:sz w:val="22"/>
                <w:szCs w:val="22"/>
              </w:rPr>
            </w:pPr>
            <w:r w:rsidRPr="00706F03">
              <w:rPr>
                <w:rFonts w:cs="Times New Roman"/>
                <w:sz w:val="22"/>
                <w:szCs w:val="22"/>
              </w:rPr>
              <w:t>0.562</w:t>
            </w:r>
          </w:p>
        </w:tc>
      </w:tr>
      <w:tr w:rsidR="00641412" w:rsidRPr="00706F03" w14:paraId="34E02581" w14:textId="77777777" w:rsidTr="000C3BE1">
        <w:trPr>
          <w:cantSplit/>
          <w:jc w:val="center"/>
        </w:trPr>
        <w:tc>
          <w:tcPr>
            <w:tcW w:w="2616" w:type="dxa"/>
          </w:tcPr>
          <w:p w14:paraId="04163D4C" w14:textId="77777777" w:rsidR="00641412" w:rsidRPr="00706F03" w:rsidRDefault="00461938" w:rsidP="0004071A">
            <w:pPr>
              <w:keepLines/>
              <w:spacing w:after="0" w:line="276" w:lineRule="auto"/>
              <w:ind w:firstLine="0"/>
              <w:rPr>
                <w:rFonts w:cs="Times New Roman"/>
                <w:sz w:val="22"/>
                <w:szCs w:val="22"/>
              </w:rPr>
            </w:pPr>
            <w:r w:rsidRPr="00706F03">
              <w:rPr>
                <w:rFonts w:cs="Times New Roman"/>
                <w:sz w:val="22"/>
                <w:szCs w:val="22"/>
              </w:rPr>
              <w:t>刑事附帶民事</w:t>
            </w:r>
          </w:p>
        </w:tc>
        <w:tc>
          <w:tcPr>
            <w:tcW w:w="2616" w:type="dxa"/>
          </w:tcPr>
          <w:p w14:paraId="643A31D9" w14:textId="77777777" w:rsidR="00641412" w:rsidRPr="00706F03" w:rsidRDefault="00461938" w:rsidP="0004071A">
            <w:pPr>
              <w:keepLines/>
              <w:spacing w:after="0" w:line="276" w:lineRule="auto"/>
              <w:ind w:firstLine="0"/>
              <w:jc w:val="center"/>
              <w:rPr>
                <w:rFonts w:cs="Times New Roman"/>
                <w:sz w:val="22"/>
                <w:szCs w:val="22"/>
              </w:rPr>
            </w:pPr>
            <w:r w:rsidRPr="00706F03">
              <w:rPr>
                <w:rFonts w:cs="Times New Roman"/>
                <w:sz w:val="22"/>
                <w:szCs w:val="22"/>
              </w:rPr>
              <w:t>0.654</w:t>
            </w:r>
          </w:p>
        </w:tc>
        <w:tc>
          <w:tcPr>
            <w:tcW w:w="2616" w:type="dxa"/>
          </w:tcPr>
          <w:p w14:paraId="2797363D" w14:textId="77777777" w:rsidR="00641412" w:rsidRPr="00706F03" w:rsidRDefault="00461938" w:rsidP="0004071A">
            <w:pPr>
              <w:keepLines/>
              <w:spacing w:after="0" w:line="276" w:lineRule="auto"/>
              <w:ind w:firstLine="0"/>
              <w:jc w:val="center"/>
              <w:rPr>
                <w:rFonts w:cs="Times New Roman"/>
                <w:sz w:val="22"/>
                <w:szCs w:val="22"/>
              </w:rPr>
            </w:pPr>
            <w:r w:rsidRPr="00706F03">
              <w:rPr>
                <w:rFonts w:cs="Times New Roman"/>
                <w:sz w:val="22"/>
                <w:szCs w:val="22"/>
              </w:rPr>
              <w:t>0.580</w:t>
            </w:r>
          </w:p>
        </w:tc>
        <w:tc>
          <w:tcPr>
            <w:tcW w:w="2616" w:type="dxa"/>
          </w:tcPr>
          <w:p w14:paraId="6F0884EB" w14:textId="77777777" w:rsidR="00641412" w:rsidRPr="00706F03" w:rsidRDefault="00461938" w:rsidP="0004071A">
            <w:pPr>
              <w:keepLines/>
              <w:spacing w:after="0" w:line="276" w:lineRule="auto"/>
              <w:ind w:firstLine="0"/>
              <w:jc w:val="center"/>
              <w:rPr>
                <w:rFonts w:cs="Times New Roman"/>
                <w:sz w:val="22"/>
                <w:szCs w:val="22"/>
              </w:rPr>
            </w:pPr>
            <w:r w:rsidRPr="00706F03">
              <w:rPr>
                <w:rFonts w:cs="Times New Roman"/>
                <w:sz w:val="22"/>
                <w:szCs w:val="22"/>
              </w:rPr>
              <w:t>0.572</w:t>
            </w:r>
          </w:p>
        </w:tc>
      </w:tr>
    </w:tbl>
    <w:p w14:paraId="160BA2B4" w14:textId="77777777" w:rsidR="00641412" w:rsidRPr="00706F03" w:rsidRDefault="00461938" w:rsidP="00704208">
      <w:pPr>
        <w:keepNext/>
        <w:keepLines/>
        <w:spacing w:before="80" w:after="80" w:line="276" w:lineRule="auto"/>
        <w:ind w:firstLine="0"/>
        <w:jc w:val="center"/>
        <w:rPr>
          <w:rFonts w:cs="Times New Roman"/>
        </w:rPr>
      </w:pPr>
      <w:r w:rsidRPr="00706F03">
        <w:rPr>
          <w:rFonts w:cs="Times New Roman"/>
          <w:noProof/>
        </w:rPr>
        <w:drawing>
          <wp:inline distT="0" distB="0" distL="0" distR="0" wp14:anchorId="4B8097E1" wp14:editId="1F4F7DD0">
            <wp:extent cx="5212080" cy="2943292"/>
            <wp:effectExtent l="0" t="0" r="0" b="0"/>
            <wp:docPr id="2088765227" name="Picture 20887652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_2_feature_macro_f1_no_leakage.png"/>
                    <pic:cNvPicPr/>
                  </pic:nvPicPr>
                  <pic:blipFill>
                    <a:blip r:embed="rId16"/>
                    <a:stretch>
                      <a:fillRect/>
                    </a:stretch>
                  </pic:blipFill>
                  <pic:spPr>
                    <a:xfrm>
                      <a:off x="0" y="0"/>
                      <a:ext cx="5212080" cy="2943292"/>
                    </a:xfrm>
                    <a:prstGeom prst="rect">
                      <a:avLst/>
                    </a:prstGeom>
                  </pic:spPr>
                </pic:pic>
              </a:graphicData>
            </a:graphic>
          </wp:inline>
        </w:drawing>
      </w:r>
    </w:p>
    <w:p w14:paraId="576D88E3" w14:textId="77777777" w:rsidR="00641412" w:rsidRPr="00706F03" w:rsidRDefault="00461938" w:rsidP="005D70AD">
      <w:pPr>
        <w:keepNext/>
        <w:keepLines/>
        <w:spacing w:before="120" w:after="60" w:line="276" w:lineRule="auto"/>
        <w:jc w:val="center"/>
        <w:rPr>
          <w:rFonts w:cs="Times New Roman"/>
          <w:b/>
          <w:sz w:val="22"/>
          <w:szCs w:val="22"/>
        </w:rPr>
      </w:pPr>
      <w:r w:rsidRPr="00706F03">
        <w:rPr>
          <w:rFonts w:cs="Times New Roman"/>
          <w:b/>
          <w:sz w:val="22"/>
          <w:szCs w:val="22"/>
        </w:rPr>
        <w:t>圖</w:t>
      </w:r>
      <w:r w:rsidRPr="00706F03">
        <w:rPr>
          <w:rFonts w:cs="Times New Roman"/>
          <w:b/>
          <w:sz w:val="22"/>
          <w:szCs w:val="22"/>
        </w:rPr>
        <w:t xml:space="preserve"> 4-2 </w:t>
      </w:r>
      <w:r w:rsidRPr="00706F03">
        <w:rPr>
          <w:rFonts w:cs="Times New Roman"/>
          <w:b/>
          <w:sz w:val="22"/>
          <w:szCs w:val="22"/>
        </w:rPr>
        <w:t>不同文字特徵表示之</w:t>
      </w:r>
      <w:r w:rsidRPr="00706F03">
        <w:rPr>
          <w:rFonts w:cs="Times New Roman"/>
          <w:b/>
          <w:sz w:val="22"/>
          <w:szCs w:val="22"/>
        </w:rPr>
        <w:t xml:space="preserve"> Macro F1 </w:t>
      </w:r>
      <w:r w:rsidRPr="00706F03">
        <w:rPr>
          <w:rFonts w:cs="Times New Roman"/>
          <w:b/>
          <w:sz w:val="22"/>
          <w:szCs w:val="22"/>
        </w:rPr>
        <w:t>比較</w:t>
      </w:r>
    </w:p>
    <w:p w14:paraId="202960D5" w14:textId="77777777" w:rsidR="005B7A5E" w:rsidRPr="00706F03" w:rsidRDefault="005B7A5E" w:rsidP="005B7A5E">
      <w:pPr>
        <w:spacing w:line="276" w:lineRule="auto"/>
        <w:ind w:firstLine="480"/>
      </w:pPr>
      <w:r w:rsidRPr="00706F03">
        <w:t>結果顯示，不同案件類型下表現較佳的文字特徵表示並不一致。行政案件以</w:t>
      </w:r>
      <w:r w:rsidRPr="00706F03">
        <w:t xml:space="preserve"> BoW </w:t>
      </w:r>
      <w:r w:rsidRPr="00706F03">
        <w:t>表現最高，</w:t>
      </w:r>
      <w:r w:rsidRPr="00706F03">
        <w:t xml:space="preserve">Macro F1 </w:t>
      </w:r>
      <w:r w:rsidRPr="00706F03">
        <w:t>為</w:t>
      </w:r>
      <w:r w:rsidRPr="00706F03">
        <w:t xml:space="preserve"> 0.392</w:t>
      </w:r>
      <w:r w:rsidRPr="00706F03">
        <w:t>；民事案件以</w:t>
      </w:r>
      <w:r w:rsidRPr="00706F03">
        <w:t xml:space="preserve"> TF-IDF </w:t>
      </w:r>
      <w:r w:rsidRPr="00706F03">
        <w:t>表現最高，為</w:t>
      </w:r>
      <w:r w:rsidRPr="00706F03">
        <w:t xml:space="preserve"> 0.428</w:t>
      </w:r>
      <w:r w:rsidRPr="00706F03">
        <w:t>；刑事案件以</w:t>
      </w:r>
      <w:r w:rsidRPr="00706F03">
        <w:t xml:space="preserve"> TF </w:t>
      </w:r>
      <w:r w:rsidRPr="00706F03">
        <w:t>表現最高，為</w:t>
      </w:r>
      <w:r w:rsidRPr="00706F03">
        <w:t xml:space="preserve"> 0.577</w:t>
      </w:r>
      <w:r w:rsidRPr="00706F03">
        <w:t>；刑事附帶民事案件則以</w:t>
      </w:r>
      <w:r w:rsidRPr="00706F03">
        <w:t xml:space="preserve"> BoW </w:t>
      </w:r>
      <w:r w:rsidRPr="00706F03">
        <w:t>表現最高，為</w:t>
      </w:r>
      <w:r w:rsidRPr="00706F03">
        <w:t xml:space="preserve"> 0.654</w:t>
      </w:r>
      <w:r w:rsidRPr="00706F03">
        <w:t>。不過，部分資料集中三種文字特徵表示的表現差距有限，因此不宜過度解讀單一特徵表示的優劣。例如，行政案件</w:t>
      </w:r>
      <w:r w:rsidRPr="00706F03">
        <w:lastRenderedPageBreak/>
        <w:t>中</w:t>
      </w:r>
      <w:r w:rsidRPr="00706F03">
        <w:t xml:space="preserve"> BoW </w:t>
      </w:r>
      <w:r w:rsidRPr="00706F03">
        <w:t>與</w:t>
      </w:r>
      <w:r w:rsidRPr="00706F03">
        <w:t xml:space="preserve"> TF-IDF </w:t>
      </w:r>
      <w:r w:rsidRPr="00706F03">
        <w:t>的</w:t>
      </w:r>
      <w:r w:rsidRPr="00706F03">
        <w:t xml:space="preserve"> Macro F1 </w:t>
      </w:r>
      <w:r w:rsidRPr="00706F03">
        <w:t>分別為</w:t>
      </w:r>
      <w:r w:rsidRPr="00706F03">
        <w:t xml:space="preserve"> 0.392 </w:t>
      </w:r>
      <w:r w:rsidRPr="00706F03">
        <w:t>與</w:t>
      </w:r>
      <w:r w:rsidRPr="00706F03">
        <w:t xml:space="preserve"> 0.375</w:t>
      </w:r>
      <w:r w:rsidRPr="00706F03">
        <w:t>，差距有限；刑事案件中</w:t>
      </w:r>
      <w:r w:rsidRPr="00706F03">
        <w:t xml:space="preserve"> TF</w:t>
      </w:r>
      <w:r w:rsidRPr="00706F03">
        <w:t>、</w:t>
      </w:r>
      <w:r w:rsidRPr="00706F03">
        <w:t xml:space="preserve">BoW </w:t>
      </w:r>
      <w:r w:rsidRPr="00706F03">
        <w:t>與</w:t>
      </w:r>
      <w:r w:rsidRPr="00706F03">
        <w:t xml:space="preserve"> TF-IDF </w:t>
      </w:r>
      <w:r w:rsidRPr="00706F03">
        <w:t>分別為</w:t>
      </w:r>
      <w:r w:rsidRPr="00706F03">
        <w:t xml:space="preserve"> 0.577</w:t>
      </w:r>
      <w:r w:rsidRPr="00706F03">
        <w:t>、</w:t>
      </w:r>
      <w:r w:rsidRPr="00706F03">
        <w:t xml:space="preserve">0.564 </w:t>
      </w:r>
      <w:r w:rsidRPr="00706F03">
        <w:t>與</w:t>
      </w:r>
      <w:r w:rsidRPr="00706F03">
        <w:t xml:space="preserve"> 0.562</w:t>
      </w:r>
      <w:r w:rsidRPr="00706F03">
        <w:t>，三者表現亦相近。相較之下，刑事附帶民事案件中，</w:t>
      </w:r>
      <w:r w:rsidRPr="00706F03">
        <w:t xml:space="preserve">BoW </w:t>
      </w:r>
      <w:r w:rsidRPr="00706F03">
        <w:t>的</w:t>
      </w:r>
      <w:r w:rsidRPr="00706F03">
        <w:t xml:space="preserve"> Macro F1 </w:t>
      </w:r>
      <w:r w:rsidRPr="00706F03">
        <w:t>為</w:t>
      </w:r>
      <w:r w:rsidRPr="00706F03">
        <w:t xml:space="preserve"> 0.654</w:t>
      </w:r>
      <w:r w:rsidRPr="00706F03">
        <w:t>，明顯高於</w:t>
      </w:r>
      <w:r w:rsidRPr="00706F03">
        <w:t xml:space="preserve"> TF </w:t>
      </w:r>
      <w:r w:rsidRPr="00706F03">
        <w:t>的</w:t>
      </w:r>
      <w:r w:rsidRPr="00706F03">
        <w:t xml:space="preserve"> 0.580 </w:t>
      </w:r>
      <w:r w:rsidRPr="00706F03">
        <w:t>與</w:t>
      </w:r>
      <w:r w:rsidRPr="00706F03">
        <w:t xml:space="preserve"> TF-IDF </w:t>
      </w:r>
      <w:r w:rsidRPr="00706F03">
        <w:t>的</w:t>
      </w:r>
      <w:r w:rsidRPr="00706F03">
        <w:t xml:space="preserve"> 0.572</w:t>
      </w:r>
      <w:r w:rsidRPr="00706F03">
        <w:t>，顯示原始詞頻或詞項出現資訊可能較能保留該類案件中與裁判結果相關的分類訊號。</w:t>
      </w:r>
    </w:p>
    <w:p w14:paraId="6E748239" w14:textId="77777777" w:rsidR="005B7A5E" w:rsidRPr="00706F03" w:rsidRDefault="005B7A5E" w:rsidP="005B7A5E">
      <w:pPr>
        <w:spacing w:line="276" w:lineRule="auto"/>
        <w:ind w:firstLine="480"/>
      </w:pPr>
      <w:r w:rsidRPr="00706F03">
        <w:t>就可能解釋而言，三種文字特徵表示的差異可從以下三點理解。</w:t>
      </w:r>
    </w:p>
    <w:p w14:paraId="06B4C36A" w14:textId="58AF04E1" w:rsidR="005B7A5E" w:rsidRPr="00706F03" w:rsidRDefault="005B7A5E" w:rsidP="005B7A5E">
      <w:pPr>
        <w:spacing w:line="276" w:lineRule="auto"/>
        <w:ind w:firstLine="480"/>
      </w:pPr>
      <w:r w:rsidRPr="00706F03">
        <w:t>第一，</w:t>
      </w:r>
      <w:r w:rsidRPr="00706F03">
        <w:t xml:space="preserve">BoW </w:t>
      </w:r>
      <w:r w:rsidRPr="00706F03">
        <w:t>保留詞彙出現次數的資訊。若某些案件類型的分類訊號主要來自程序用語、請求類型、案件事實描述或法律爭點詞彙，則</w:t>
      </w:r>
      <w:r w:rsidRPr="00706F03">
        <w:t xml:space="preserve"> BoW </w:t>
      </w:r>
      <w:r w:rsidRPr="00706F03">
        <w:t>可能已足以捕捉重要分類訊號。行政案件與刑事附帶民事案件中</w:t>
      </w:r>
      <w:r w:rsidRPr="00706F03">
        <w:t xml:space="preserve"> BoW </w:t>
      </w:r>
      <w:r w:rsidRPr="00706F03">
        <w:t>表現較佳，可能即與此有關。</w:t>
      </w:r>
    </w:p>
    <w:p w14:paraId="5FB972FA" w14:textId="77777777" w:rsidR="005B7A5E" w:rsidRPr="00706F03" w:rsidRDefault="005B7A5E" w:rsidP="005B7A5E">
      <w:pPr>
        <w:spacing w:line="276" w:lineRule="auto"/>
        <w:ind w:firstLine="480"/>
      </w:pPr>
      <w:r w:rsidRPr="00706F03">
        <w:t>第二，</w:t>
      </w:r>
      <w:r w:rsidRPr="00706F03">
        <w:t xml:space="preserve">TF </w:t>
      </w:r>
      <w:r w:rsidRPr="00706F03">
        <w:t>可反映詞彙在單一文本中的相對出現比例。相較於</w:t>
      </w:r>
      <w:r w:rsidRPr="00706F03">
        <w:t xml:space="preserve"> BoW</w:t>
      </w:r>
      <w:r w:rsidRPr="00706F03">
        <w:t>，</w:t>
      </w:r>
      <w:r w:rsidRPr="00706F03">
        <w:t xml:space="preserve">TF </w:t>
      </w:r>
      <w:r w:rsidRPr="00706F03">
        <w:t>較能降低文本長度差異對原始詞頻的影響。因此，若刑事案件中的分類訊號與特定犯罪事實、行為描述或法律用語的相對出現比例有關，</w:t>
      </w:r>
      <w:r w:rsidRPr="00706F03">
        <w:t xml:space="preserve">TF </w:t>
      </w:r>
      <w:r w:rsidRPr="00706F03">
        <w:t>便可能取得較佳表現。</w:t>
      </w:r>
    </w:p>
    <w:p w14:paraId="687CC6DF" w14:textId="77777777" w:rsidR="005B7A5E" w:rsidRPr="00706F03" w:rsidRDefault="005B7A5E" w:rsidP="005B7A5E">
      <w:pPr>
        <w:spacing w:line="276" w:lineRule="auto"/>
        <w:ind w:firstLine="480"/>
      </w:pPr>
      <w:r w:rsidRPr="00706F03">
        <w:t>第三，</w:t>
      </w:r>
      <w:r w:rsidRPr="00706F03">
        <w:t xml:space="preserve">TF-IDF </w:t>
      </w:r>
      <w:r w:rsidRPr="00706F03">
        <w:t>會降低普遍詞彙的影響，並提高相對稀有詞彙的權重。民事智慧財產權案件常涉及特定權利主張、損害賠償、技術爭點或法律概念。這些詞彙未必在所有文件中頻繁出現，但可能具有較高判別力。因此，</w:t>
      </w:r>
      <w:r w:rsidRPr="00706F03">
        <w:t xml:space="preserve">TF-IDF </w:t>
      </w:r>
      <w:r w:rsidRPr="00706F03">
        <w:t>可能有助於強化民事案件中較具專屬性的分類訊號。</w:t>
      </w:r>
    </w:p>
    <w:p w14:paraId="15E641FD" w14:textId="77777777" w:rsidR="00641412" w:rsidRPr="00706F03" w:rsidRDefault="005B7A5E" w:rsidP="005B7A5E">
      <w:pPr>
        <w:spacing w:line="276" w:lineRule="auto"/>
        <w:ind w:firstLine="480"/>
        <w:rPr>
          <w:rFonts w:cs="Times New Roman"/>
        </w:rPr>
      </w:pPr>
      <w:r w:rsidRPr="00706F03">
        <w:t>綜合而言，</w:t>
      </w:r>
      <w:r w:rsidRPr="00706F03">
        <w:t>BoW</w:t>
      </w:r>
      <w:r w:rsidRPr="00706F03">
        <w:t>、</w:t>
      </w:r>
      <w:r w:rsidRPr="00706F03">
        <w:t xml:space="preserve">TF </w:t>
      </w:r>
      <w:r w:rsidRPr="00706F03">
        <w:t>與</w:t>
      </w:r>
      <w:r w:rsidRPr="00706F03">
        <w:t xml:space="preserve"> TF-IDF </w:t>
      </w:r>
      <w:r w:rsidRPr="00706F03">
        <w:t>並不存在適用於所有案件類型的單一最佳選擇。三種特徵表示的表現差異，可能反映不同案件類型中裁判結果訊號來源的不同。因此，法律文本分類不宜預設某一種文字特徵表示必然優於其他方法，而應依案件類型、文本結構與詞彙分布進行實際比較與選擇。</w:t>
      </w:r>
    </w:p>
    <w:p w14:paraId="3D7E4CBE" w14:textId="77777777" w:rsidR="00641412" w:rsidRPr="00706F03" w:rsidRDefault="00461938" w:rsidP="0066788F">
      <w:pPr>
        <w:pStyle w:val="Heading2"/>
        <w:spacing w:line="276" w:lineRule="auto"/>
        <w:rPr>
          <w:rFonts w:ascii="Times New Roman" w:eastAsia="DFKai-SB" w:hAnsi="Times New Roman" w:cs="Times New Roman"/>
          <w:color w:val="auto"/>
          <w:szCs w:val="28"/>
        </w:rPr>
      </w:pPr>
      <w:r w:rsidRPr="00706F03">
        <w:rPr>
          <w:rFonts w:ascii="Times New Roman" w:eastAsia="DFKai-SB" w:hAnsi="Times New Roman" w:cs="Times New Roman"/>
          <w:color w:val="auto"/>
          <w:szCs w:val="28"/>
        </w:rPr>
        <w:t xml:space="preserve">4.6 </w:t>
      </w:r>
      <w:r w:rsidRPr="00706F03">
        <w:rPr>
          <w:rFonts w:ascii="Times New Roman" w:eastAsia="DFKai-SB" w:hAnsi="Times New Roman" w:cs="Times New Roman"/>
          <w:color w:val="auto"/>
          <w:szCs w:val="28"/>
        </w:rPr>
        <w:t>參數選擇與驗證集表現</w:t>
      </w:r>
      <w:r w:rsidR="004F70FB" w:rsidRPr="00706F03">
        <w:rPr>
          <w:rFonts w:ascii="Times New Roman" w:eastAsia="DFKai-SB" w:hAnsi="Times New Roman" w:cs="Times New Roman"/>
          <w:color w:val="auto"/>
          <w:szCs w:val="28"/>
        </w:rPr>
        <w:tab/>
      </w:r>
    </w:p>
    <w:p w14:paraId="3152F9F4" w14:textId="77777777" w:rsidR="00641412" w:rsidRPr="00706F03" w:rsidRDefault="00461938" w:rsidP="0004071A">
      <w:pPr>
        <w:spacing w:line="276" w:lineRule="auto"/>
        <w:rPr>
          <w:rFonts w:cs="Times New Roman"/>
        </w:rPr>
      </w:pPr>
      <w:r w:rsidRPr="00706F03">
        <w:rPr>
          <w:rFonts w:cs="Times New Roman"/>
        </w:rPr>
        <w:t>表</w:t>
      </w:r>
      <w:r w:rsidRPr="00706F03">
        <w:rPr>
          <w:rFonts w:cs="Times New Roman"/>
        </w:rPr>
        <w:t xml:space="preserve"> 4-6 </w:t>
      </w:r>
      <w:r w:rsidRPr="00706F03">
        <w:rPr>
          <w:rFonts w:cs="Times New Roman"/>
        </w:rPr>
        <w:t>呈現各資料集最佳</w:t>
      </w:r>
      <w:r w:rsidRPr="00706F03">
        <w:rPr>
          <w:rFonts w:cs="Times New Roman"/>
        </w:rPr>
        <w:t xml:space="preserve"> Chi-square + SVM </w:t>
      </w:r>
      <w:r w:rsidRPr="00706F03">
        <w:rPr>
          <w:rFonts w:cs="Times New Roman"/>
        </w:rPr>
        <w:t>模型之參數選擇摘要。四類資料集之最佳</w:t>
      </w:r>
      <w:r w:rsidRPr="00706F03">
        <w:rPr>
          <w:rFonts w:cs="Times New Roman"/>
        </w:rPr>
        <w:t xml:space="preserve"> K </w:t>
      </w:r>
      <w:r w:rsidRPr="00706F03">
        <w:rPr>
          <w:rFonts w:cs="Times New Roman"/>
        </w:rPr>
        <w:t>與</w:t>
      </w:r>
      <w:r w:rsidRPr="00706F03">
        <w:rPr>
          <w:rFonts w:cs="Times New Roman"/>
        </w:rPr>
        <w:t xml:space="preserve"> C </w:t>
      </w:r>
      <w:r w:rsidRPr="00706F03">
        <w:rPr>
          <w:rFonts w:cs="Times New Roman"/>
        </w:rPr>
        <w:t>並不相同，顯示不同案件類型所需的特徵數與</w:t>
      </w:r>
      <w:r w:rsidRPr="00706F03">
        <w:rPr>
          <w:rFonts w:cs="Times New Roman"/>
        </w:rPr>
        <w:t xml:space="preserve"> SVM </w:t>
      </w:r>
      <w:r w:rsidRPr="00706F03">
        <w:rPr>
          <w:rFonts w:cs="Times New Roman"/>
        </w:rPr>
        <w:t>懲罰參數有所差異。行政資料集最佳</w:t>
      </w:r>
      <w:r w:rsidRPr="00706F03">
        <w:rPr>
          <w:rFonts w:cs="Times New Roman"/>
        </w:rPr>
        <w:t xml:space="preserve"> K </w:t>
      </w:r>
      <w:r w:rsidRPr="00706F03">
        <w:rPr>
          <w:rFonts w:cs="Times New Roman"/>
        </w:rPr>
        <w:t>為</w:t>
      </w:r>
      <w:r w:rsidRPr="00706F03">
        <w:rPr>
          <w:rFonts w:cs="Times New Roman"/>
        </w:rPr>
        <w:t xml:space="preserve"> 3000</w:t>
      </w:r>
      <w:r w:rsidRPr="00706F03">
        <w:rPr>
          <w:rFonts w:cs="Times New Roman"/>
        </w:rPr>
        <w:t>，民事與刑事資料集最佳</w:t>
      </w:r>
      <w:r w:rsidRPr="00706F03">
        <w:rPr>
          <w:rFonts w:cs="Times New Roman"/>
        </w:rPr>
        <w:t xml:space="preserve"> K </w:t>
      </w:r>
      <w:r w:rsidRPr="00706F03">
        <w:rPr>
          <w:rFonts w:cs="Times New Roman"/>
        </w:rPr>
        <w:t>均為</w:t>
      </w:r>
      <w:r w:rsidRPr="00706F03">
        <w:rPr>
          <w:rFonts w:cs="Times New Roman"/>
        </w:rPr>
        <w:t xml:space="preserve"> 5000</w:t>
      </w:r>
      <w:r w:rsidRPr="00706F03">
        <w:rPr>
          <w:rFonts w:cs="Times New Roman"/>
        </w:rPr>
        <w:t>，刑事附帶民事資料集最佳</w:t>
      </w:r>
      <w:r w:rsidRPr="00706F03">
        <w:rPr>
          <w:rFonts w:cs="Times New Roman"/>
        </w:rPr>
        <w:t xml:space="preserve"> K </w:t>
      </w:r>
      <w:r w:rsidRPr="00706F03">
        <w:rPr>
          <w:rFonts w:cs="Times New Roman"/>
        </w:rPr>
        <w:t>則為</w:t>
      </w:r>
      <w:r w:rsidRPr="00706F03">
        <w:rPr>
          <w:rFonts w:cs="Times New Roman"/>
        </w:rPr>
        <w:t xml:space="preserve"> 3000</w:t>
      </w:r>
      <w:r w:rsidRPr="00706F03">
        <w:rPr>
          <w:rFonts w:cs="Times New Roman"/>
        </w:rPr>
        <w:t>。</w:t>
      </w:r>
    </w:p>
    <w:p w14:paraId="574BD2D1" w14:textId="77777777" w:rsidR="0004071A" w:rsidRPr="00706F03" w:rsidRDefault="00461938" w:rsidP="005D70AD">
      <w:pPr>
        <w:keepNext/>
        <w:keepLines/>
        <w:spacing w:before="120" w:after="60" w:line="276" w:lineRule="auto"/>
        <w:jc w:val="center"/>
        <w:rPr>
          <w:rFonts w:cs="Times New Roman"/>
          <w:b/>
          <w:sz w:val="22"/>
          <w:szCs w:val="22"/>
        </w:rPr>
      </w:pPr>
      <w:r w:rsidRPr="00706F03">
        <w:rPr>
          <w:rFonts w:cs="Times New Roman"/>
          <w:b/>
          <w:sz w:val="22"/>
          <w:szCs w:val="22"/>
        </w:rPr>
        <w:lastRenderedPageBreak/>
        <w:t>表</w:t>
      </w:r>
      <w:r w:rsidRPr="00706F03">
        <w:rPr>
          <w:rFonts w:cs="Times New Roman"/>
          <w:b/>
          <w:sz w:val="22"/>
          <w:szCs w:val="22"/>
        </w:rPr>
        <w:t xml:space="preserve"> 4-6 </w:t>
      </w:r>
      <w:r w:rsidRPr="00706F03">
        <w:rPr>
          <w:rFonts w:cs="Times New Roman"/>
          <w:b/>
          <w:sz w:val="22"/>
          <w:szCs w:val="22"/>
        </w:rPr>
        <w:t>各資料集最佳</w:t>
      </w:r>
      <w:r w:rsidRPr="00706F03">
        <w:rPr>
          <w:rFonts w:cs="Times New Roman"/>
          <w:b/>
          <w:sz w:val="22"/>
          <w:szCs w:val="22"/>
        </w:rPr>
        <w:t xml:space="preserve"> Chi-square + SVM </w:t>
      </w:r>
      <w:r w:rsidRPr="00706F03">
        <w:rPr>
          <w:rFonts w:cs="Times New Roman"/>
          <w:b/>
          <w:sz w:val="22"/>
          <w:szCs w:val="22"/>
        </w:rPr>
        <w:t>模型之參數選擇摘要</w:t>
      </w:r>
    </w:p>
    <w:tbl>
      <w:tblPr>
        <w:tblStyle w:val="TableGrid"/>
        <w:tblW w:w="5107" w:type="pct"/>
        <w:jc w:val="center"/>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ook w:val="0620" w:firstRow="1" w:lastRow="0" w:firstColumn="0" w:lastColumn="0" w:noHBand="1" w:noVBand="1"/>
      </w:tblPr>
      <w:tblGrid>
        <w:gridCol w:w="2118"/>
        <w:gridCol w:w="1210"/>
        <w:gridCol w:w="2422"/>
        <w:gridCol w:w="1665"/>
        <w:gridCol w:w="2423"/>
      </w:tblGrid>
      <w:tr w:rsidR="00641412" w:rsidRPr="00706F03" w14:paraId="3603F128" w14:textId="77777777" w:rsidTr="000C3BE1">
        <w:trPr>
          <w:cantSplit/>
          <w:jc w:val="center"/>
        </w:trPr>
        <w:tc>
          <w:tcPr>
            <w:tcW w:w="1982" w:type="dxa"/>
            <w:tcBorders>
              <w:bottom w:val="single" w:sz="2" w:space="0" w:color="000000"/>
            </w:tcBorders>
          </w:tcPr>
          <w:p w14:paraId="12E37937" w14:textId="77777777" w:rsidR="00641412" w:rsidRPr="00706F03" w:rsidRDefault="00461938" w:rsidP="0004071A">
            <w:pPr>
              <w:keepNext/>
              <w:keepLines/>
              <w:spacing w:after="0" w:line="276" w:lineRule="auto"/>
              <w:ind w:firstLine="0"/>
              <w:jc w:val="center"/>
              <w:rPr>
                <w:rFonts w:cs="Times New Roman"/>
                <w:sz w:val="22"/>
                <w:szCs w:val="22"/>
              </w:rPr>
            </w:pPr>
            <w:r w:rsidRPr="00706F03">
              <w:rPr>
                <w:rFonts w:cs="Times New Roman"/>
                <w:b/>
                <w:sz w:val="22"/>
                <w:szCs w:val="22"/>
              </w:rPr>
              <w:t>資料集</w:t>
            </w:r>
          </w:p>
        </w:tc>
        <w:tc>
          <w:tcPr>
            <w:tcW w:w="1133" w:type="dxa"/>
            <w:tcBorders>
              <w:bottom w:val="single" w:sz="2" w:space="0" w:color="000000"/>
            </w:tcBorders>
          </w:tcPr>
          <w:p w14:paraId="3BADEBED" w14:textId="77777777" w:rsidR="00641412" w:rsidRPr="00706F03" w:rsidRDefault="00461938" w:rsidP="0004071A">
            <w:pPr>
              <w:keepNext/>
              <w:keepLines/>
              <w:spacing w:after="0" w:line="276" w:lineRule="auto"/>
              <w:ind w:firstLine="0"/>
              <w:jc w:val="center"/>
              <w:rPr>
                <w:rFonts w:cs="Times New Roman"/>
                <w:sz w:val="22"/>
                <w:szCs w:val="22"/>
              </w:rPr>
            </w:pPr>
            <w:r w:rsidRPr="00706F03">
              <w:rPr>
                <w:rFonts w:cs="Times New Roman"/>
                <w:b/>
                <w:sz w:val="22"/>
                <w:szCs w:val="22"/>
              </w:rPr>
              <w:t>K</w:t>
            </w:r>
          </w:p>
        </w:tc>
        <w:tc>
          <w:tcPr>
            <w:tcW w:w="2267" w:type="dxa"/>
            <w:tcBorders>
              <w:bottom w:val="single" w:sz="2" w:space="0" w:color="000000"/>
            </w:tcBorders>
          </w:tcPr>
          <w:p w14:paraId="1A40BEBD" w14:textId="77777777" w:rsidR="00641412" w:rsidRPr="00706F03" w:rsidRDefault="00461938" w:rsidP="0004071A">
            <w:pPr>
              <w:keepNext/>
              <w:keepLines/>
              <w:spacing w:after="0" w:line="276" w:lineRule="auto"/>
              <w:ind w:firstLine="0"/>
              <w:jc w:val="center"/>
              <w:rPr>
                <w:rFonts w:cs="Times New Roman"/>
                <w:sz w:val="22"/>
                <w:szCs w:val="22"/>
              </w:rPr>
            </w:pPr>
            <w:r w:rsidRPr="00706F03">
              <w:rPr>
                <w:rFonts w:cs="Times New Roman"/>
                <w:b/>
                <w:sz w:val="22"/>
                <w:szCs w:val="22"/>
              </w:rPr>
              <w:t>Selected Features</w:t>
            </w:r>
          </w:p>
        </w:tc>
        <w:tc>
          <w:tcPr>
            <w:tcW w:w="1559" w:type="dxa"/>
            <w:tcBorders>
              <w:bottom w:val="single" w:sz="2" w:space="0" w:color="000000"/>
            </w:tcBorders>
          </w:tcPr>
          <w:p w14:paraId="40E211C1" w14:textId="77777777" w:rsidR="00641412" w:rsidRPr="00706F03" w:rsidRDefault="00461938" w:rsidP="0004071A">
            <w:pPr>
              <w:keepNext/>
              <w:keepLines/>
              <w:spacing w:after="0" w:line="276" w:lineRule="auto"/>
              <w:ind w:firstLine="0"/>
              <w:jc w:val="center"/>
              <w:rPr>
                <w:rFonts w:cs="Times New Roman"/>
                <w:sz w:val="22"/>
                <w:szCs w:val="22"/>
              </w:rPr>
            </w:pPr>
            <w:r w:rsidRPr="00706F03">
              <w:rPr>
                <w:rFonts w:cs="Times New Roman"/>
                <w:b/>
                <w:sz w:val="22"/>
                <w:szCs w:val="22"/>
              </w:rPr>
              <w:t>Best C</w:t>
            </w:r>
          </w:p>
        </w:tc>
        <w:tc>
          <w:tcPr>
            <w:tcW w:w="2268" w:type="dxa"/>
            <w:tcBorders>
              <w:bottom w:val="single" w:sz="2" w:space="0" w:color="000000"/>
            </w:tcBorders>
          </w:tcPr>
          <w:p w14:paraId="3BD002B0" w14:textId="77777777" w:rsidR="00641412" w:rsidRPr="00706F03" w:rsidRDefault="00461938" w:rsidP="0004071A">
            <w:pPr>
              <w:keepNext/>
              <w:keepLines/>
              <w:spacing w:after="0" w:line="276" w:lineRule="auto"/>
              <w:ind w:firstLine="0"/>
              <w:jc w:val="center"/>
              <w:rPr>
                <w:rFonts w:cs="Times New Roman"/>
                <w:sz w:val="22"/>
                <w:szCs w:val="22"/>
              </w:rPr>
            </w:pPr>
            <w:r w:rsidRPr="00706F03">
              <w:rPr>
                <w:rFonts w:cs="Times New Roman"/>
                <w:b/>
                <w:sz w:val="22"/>
                <w:szCs w:val="22"/>
              </w:rPr>
              <w:t>Validation Macro F1</w:t>
            </w:r>
          </w:p>
        </w:tc>
      </w:tr>
      <w:tr w:rsidR="00641412" w:rsidRPr="00706F03" w14:paraId="0ED4415A" w14:textId="77777777" w:rsidTr="000C3BE1">
        <w:trPr>
          <w:cantSplit/>
          <w:jc w:val="center"/>
        </w:trPr>
        <w:tc>
          <w:tcPr>
            <w:tcW w:w="1982" w:type="dxa"/>
            <w:tcBorders>
              <w:bottom w:val="single" w:sz="2" w:space="0" w:color="000000"/>
            </w:tcBorders>
          </w:tcPr>
          <w:p w14:paraId="50474F7E" w14:textId="77777777" w:rsidR="00641412" w:rsidRPr="00706F03" w:rsidRDefault="00461938" w:rsidP="0004071A">
            <w:pPr>
              <w:keepNext/>
              <w:keepLines/>
              <w:spacing w:after="0" w:line="276" w:lineRule="auto"/>
              <w:ind w:firstLine="0"/>
              <w:rPr>
                <w:rFonts w:cs="Times New Roman"/>
                <w:sz w:val="22"/>
                <w:szCs w:val="22"/>
              </w:rPr>
            </w:pPr>
            <w:r w:rsidRPr="00706F03">
              <w:rPr>
                <w:rFonts w:cs="Times New Roman"/>
                <w:sz w:val="22"/>
                <w:szCs w:val="22"/>
              </w:rPr>
              <w:t>行政</w:t>
            </w:r>
          </w:p>
        </w:tc>
        <w:tc>
          <w:tcPr>
            <w:tcW w:w="1133" w:type="dxa"/>
            <w:tcBorders>
              <w:bottom w:val="single" w:sz="2" w:space="0" w:color="000000"/>
            </w:tcBorders>
          </w:tcPr>
          <w:p w14:paraId="5AC164F2" w14:textId="77777777" w:rsidR="00641412" w:rsidRPr="00706F03" w:rsidRDefault="00461938" w:rsidP="0004071A">
            <w:pPr>
              <w:keepNext/>
              <w:keepLines/>
              <w:spacing w:after="0" w:line="276" w:lineRule="auto"/>
              <w:ind w:firstLine="0"/>
              <w:jc w:val="center"/>
              <w:rPr>
                <w:rFonts w:cs="Times New Roman"/>
                <w:sz w:val="22"/>
                <w:szCs w:val="22"/>
              </w:rPr>
            </w:pPr>
            <w:r w:rsidRPr="00706F03">
              <w:rPr>
                <w:rFonts w:cs="Times New Roman"/>
                <w:sz w:val="22"/>
                <w:szCs w:val="22"/>
              </w:rPr>
              <w:t>3000</w:t>
            </w:r>
          </w:p>
        </w:tc>
        <w:tc>
          <w:tcPr>
            <w:tcW w:w="2267" w:type="dxa"/>
            <w:tcBorders>
              <w:bottom w:val="single" w:sz="2" w:space="0" w:color="000000"/>
            </w:tcBorders>
          </w:tcPr>
          <w:p w14:paraId="484A7F64" w14:textId="77777777" w:rsidR="00641412" w:rsidRPr="00706F03" w:rsidRDefault="00461938" w:rsidP="0004071A">
            <w:pPr>
              <w:keepNext/>
              <w:keepLines/>
              <w:spacing w:after="0" w:line="276" w:lineRule="auto"/>
              <w:ind w:firstLine="0"/>
              <w:jc w:val="center"/>
              <w:rPr>
                <w:rFonts w:cs="Times New Roman"/>
                <w:sz w:val="22"/>
                <w:szCs w:val="22"/>
              </w:rPr>
            </w:pPr>
            <w:r w:rsidRPr="00706F03">
              <w:rPr>
                <w:rFonts w:cs="Times New Roman"/>
                <w:sz w:val="22"/>
                <w:szCs w:val="22"/>
              </w:rPr>
              <w:t>3000</w:t>
            </w:r>
          </w:p>
        </w:tc>
        <w:tc>
          <w:tcPr>
            <w:tcW w:w="1559" w:type="dxa"/>
            <w:tcBorders>
              <w:bottom w:val="single" w:sz="2" w:space="0" w:color="000000"/>
            </w:tcBorders>
          </w:tcPr>
          <w:p w14:paraId="6D05F33F" w14:textId="77777777" w:rsidR="00641412" w:rsidRPr="00706F03" w:rsidRDefault="00461938" w:rsidP="0004071A">
            <w:pPr>
              <w:keepNext/>
              <w:keepLines/>
              <w:spacing w:after="0" w:line="276" w:lineRule="auto"/>
              <w:ind w:firstLine="0"/>
              <w:jc w:val="center"/>
              <w:rPr>
                <w:rFonts w:cs="Times New Roman"/>
                <w:sz w:val="22"/>
                <w:szCs w:val="22"/>
              </w:rPr>
            </w:pPr>
            <w:r w:rsidRPr="00706F03">
              <w:rPr>
                <w:rFonts w:cs="Times New Roman"/>
                <w:sz w:val="22"/>
                <w:szCs w:val="22"/>
              </w:rPr>
              <w:t>4.0</w:t>
            </w:r>
          </w:p>
        </w:tc>
        <w:tc>
          <w:tcPr>
            <w:tcW w:w="2268" w:type="dxa"/>
            <w:tcBorders>
              <w:bottom w:val="single" w:sz="2" w:space="0" w:color="000000"/>
            </w:tcBorders>
          </w:tcPr>
          <w:p w14:paraId="1851A283" w14:textId="77777777" w:rsidR="00C614A5" w:rsidRPr="00706F03" w:rsidRDefault="005473C7" w:rsidP="002E2F39">
            <w:pPr>
              <w:keepNext/>
              <w:keepLines/>
              <w:spacing w:after="0" w:line="276" w:lineRule="auto"/>
              <w:ind w:firstLine="0"/>
              <w:jc w:val="center"/>
              <w:rPr>
                <w:rFonts w:cs="Times New Roman"/>
                <w:sz w:val="22"/>
                <w:szCs w:val="22"/>
              </w:rPr>
            </w:pPr>
            <w:r w:rsidRPr="00706F03">
              <w:rPr>
                <w:rFonts w:cs="Times New Roman"/>
                <w:sz w:val="22"/>
                <w:szCs w:val="22"/>
              </w:rPr>
              <w:t>0.379</w:t>
            </w:r>
          </w:p>
        </w:tc>
      </w:tr>
      <w:tr w:rsidR="00641412" w:rsidRPr="00706F03" w14:paraId="57B1E6DF" w14:textId="77777777" w:rsidTr="000C3BE1">
        <w:trPr>
          <w:cantSplit/>
          <w:jc w:val="center"/>
        </w:trPr>
        <w:tc>
          <w:tcPr>
            <w:tcW w:w="1982" w:type="dxa"/>
            <w:tcBorders>
              <w:bottom w:val="single" w:sz="2" w:space="0" w:color="000000"/>
            </w:tcBorders>
          </w:tcPr>
          <w:p w14:paraId="7FDBD14A" w14:textId="77777777" w:rsidR="00641412" w:rsidRPr="00706F03" w:rsidRDefault="00461938" w:rsidP="0004071A">
            <w:pPr>
              <w:keepNext/>
              <w:keepLines/>
              <w:spacing w:after="0" w:line="276" w:lineRule="auto"/>
              <w:ind w:firstLine="0"/>
              <w:rPr>
                <w:rFonts w:cs="Times New Roman"/>
                <w:sz w:val="22"/>
                <w:szCs w:val="22"/>
              </w:rPr>
            </w:pPr>
            <w:r w:rsidRPr="00706F03">
              <w:rPr>
                <w:rFonts w:cs="Times New Roman"/>
                <w:sz w:val="22"/>
                <w:szCs w:val="22"/>
              </w:rPr>
              <w:t>民事</w:t>
            </w:r>
          </w:p>
        </w:tc>
        <w:tc>
          <w:tcPr>
            <w:tcW w:w="1133" w:type="dxa"/>
            <w:tcBorders>
              <w:bottom w:val="single" w:sz="2" w:space="0" w:color="000000"/>
            </w:tcBorders>
          </w:tcPr>
          <w:p w14:paraId="2EF8FB8B" w14:textId="77777777" w:rsidR="00641412" w:rsidRPr="00706F03" w:rsidRDefault="00461938" w:rsidP="0004071A">
            <w:pPr>
              <w:keepNext/>
              <w:keepLines/>
              <w:spacing w:after="0" w:line="276" w:lineRule="auto"/>
              <w:ind w:firstLine="0"/>
              <w:jc w:val="center"/>
              <w:rPr>
                <w:rFonts w:cs="Times New Roman"/>
                <w:sz w:val="22"/>
                <w:szCs w:val="22"/>
              </w:rPr>
            </w:pPr>
            <w:r w:rsidRPr="00706F03">
              <w:rPr>
                <w:rFonts w:cs="Times New Roman"/>
                <w:sz w:val="22"/>
                <w:szCs w:val="22"/>
              </w:rPr>
              <w:t>5000</w:t>
            </w:r>
          </w:p>
        </w:tc>
        <w:tc>
          <w:tcPr>
            <w:tcW w:w="2267" w:type="dxa"/>
            <w:tcBorders>
              <w:bottom w:val="single" w:sz="2" w:space="0" w:color="000000"/>
            </w:tcBorders>
          </w:tcPr>
          <w:p w14:paraId="20D6E07C" w14:textId="77777777" w:rsidR="00641412" w:rsidRPr="00706F03" w:rsidRDefault="00461938" w:rsidP="0004071A">
            <w:pPr>
              <w:keepNext/>
              <w:keepLines/>
              <w:spacing w:after="0" w:line="276" w:lineRule="auto"/>
              <w:ind w:firstLine="0"/>
              <w:jc w:val="center"/>
              <w:rPr>
                <w:rFonts w:cs="Times New Roman"/>
                <w:sz w:val="22"/>
                <w:szCs w:val="22"/>
              </w:rPr>
            </w:pPr>
            <w:r w:rsidRPr="00706F03">
              <w:rPr>
                <w:rFonts w:cs="Times New Roman"/>
                <w:sz w:val="22"/>
                <w:szCs w:val="22"/>
              </w:rPr>
              <w:t>5000</w:t>
            </w:r>
          </w:p>
        </w:tc>
        <w:tc>
          <w:tcPr>
            <w:tcW w:w="1559" w:type="dxa"/>
            <w:tcBorders>
              <w:bottom w:val="single" w:sz="2" w:space="0" w:color="000000"/>
            </w:tcBorders>
          </w:tcPr>
          <w:p w14:paraId="6E6EB87B" w14:textId="77777777" w:rsidR="00641412" w:rsidRPr="00706F03" w:rsidRDefault="00461938" w:rsidP="0004071A">
            <w:pPr>
              <w:keepNext/>
              <w:keepLines/>
              <w:spacing w:after="0" w:line="276" w:lineRule="auto"/>
              <w:ind w:firstLine="0"/>
              <w:jc w:val="center"/>
              <w:rPr>
                <w:rFonts w:cs="Times New Roman"/>
                <w:sz w:val="22"/>
                <w:szCs w:val="22"/>
              </w:rPr>
            </w:pPr>
            <w:r w:rsidRPr="00706F03">
              <w:rPr>
                <w:rFonts w:cs="Times New Roman"/>
                <w:sz w:val="22"/>
                <w:szCs w:val="22"/>
              </w:rPr>
              <w:t>4.0</w:t>
            </w:r>
          </w:p>
        </w:tc>
        <w:tc>
          <w:tcPr>
            <w:tcW w:w="2268" w:type="dxa"/>
            <w:tcBorders>
              <w:bottom w:val="single" w:sz="2" w:space="0" w:color="000000"/>
            </w:tcBorders>
          </w:tcPr>
          <w:p w14:paraId="28A832CF" w14:textId="77777777" w:rsidR="00641412" w:rsidRPr="00706F03" w:rsidRDefault="00461938" w:rsidP="0004071A">
            <w:pPr>
              <w:keepNext/>
              <w:keepLines/>
              <w:spacing w:after="0" w:line="276" w:lineRule="auto"/>
              <w:ind w:firstLine="0"/>
              <w:jc w:val="center"/>
              <w:rPr>
                <w:rFonts w:cs="Times New Roman"/>
                <w:sz w:val="22"/>
                <w:szCs w:val="22"/>
              </w:rPr>
            </w:pPr>
            <w:r w:rsidRPr="00706F03">
              <w:rPr>
                <w:rFonts w:cs="Times New Roman"/>
                <w:sz w:val="22"/>
                <w:szCs w:val="22"/>
              </w:rPr>
              <w:t>0.463</w:t>
            </w:r>
          </w:p>
        </w:tc>
      </w:tr>
      <w:tr w:rsidR="00641412" w:rsidRPr="00706F03" w14:paraId="50C9C3CA" w14:textId="77777777" w:rsidTr="000C3BE1">
        <w:trPr>
          <w:cantSplit/>
          <w:jc w:val="center"/>
        </w:trPr>
        <w:tc>
          <w:tcPr>
            <w:tcW w:w="1982" w:type="dxa"/>
            <w:tcBorders>
              <w:bottom w:val="single" w:sz="2" w:space="0" w:color="000000"/>
            </w:tcBorders>
          </w:tcPr>
          <w:p w14:paraId="5EF2D147" w14:textId="77777777" w:rsidR="00641412" w:rsidRPr="00706F03" w:rsidRDefault="00461938" w:rsidP="0004071A">
            <w:pPr>
              <w:keepNext/>
              <w:keepLines/>
              <w:spacing w:after="0" w:line="276" w:lineRule="auto"/>
              <w:ind w:firstLine="0"/>
              <w:rPr>
                <w:rFonts w:cs="Times New Roman"/>
                <w:sz w:val="22"/>
                <w:szCs w:val="22"/>
              </w:rPr>
            </w:pPr>
            <w:r w:rsidRPr="00706F03">
              <w:rPr>
                <w:rFonts w:cs="Times New Roman"/>
                <w:sz w:val="22"/>
                <w:szCs w:val="22"/>
              </w:rPr>
              <w:t>刑事</w:t>
            </w:r>
          </w:p>
        </w:tc>
        <w:tc>
          <w:tcPr>
            <w:tcW w:w="1133" w:type="dxa"/>
            <w:tcBorders>
              <w:bottom w:val="single" w:sz="2" w:space="0" w:color="000000"/>
            </w:tcBorders>
          </w:tcPr>
          <w:p w14:paraId="24536996" w14:textId="77777777" w:rsidR="00641412" w:rsidRPr="00706F03" w:rsidRDefault="00461938" w:rsidP="0004071A">
            <w:pPr>
              <w:keepNext/>
              <w:keepLines/>
              <w:spacing w:after="0" w:line="276" w:lineRule="auto"/>
              <w:ind w:firstLine="0"/>
              <w:jc w:val="center"/>
              <w:rPr>
                <w:rFonts w:cs="Times New Roman"/>
                <w:sz w:val="22"/>
                <w:szCs w:val="22"/>
              </w:rPr>
            </w:pPr>
            <w:r w:rsidRPr="00706F03">
              <w:rPr>
                <w:rFonts w:cs="Times New Roman"/>
                <w:sz w:val="22"/>
                <w:szCs w:val="22"/>
              </w:rPr>
              <w:t>5000</w:t>
            </w:r>
          </w:p>
        </w:tc>
        <w:tc>
          <w:tcPr>
            <w:tcW w:w="2267" w:type="dxa"/>
            <w:tcBorders>
              <w:bottom w:val="single" w:sz="2" w:space="0" w:color="000000"/>
            </w:tcBorders>
          </w:tcPr>
          <w:p w14:paraId="2F065C56" w14:textId="77777777" w:rsidR="00641412" w:rsidRPr="00706F03" w:rsidRDefault="00461938" w:rsidP="0004071A">
            <w:pPr>
              <w:keepNext/>
              <w:keepLines/>
              <w:spacing w:after="0" w:line="276" w:lineRule="auto"/>
              <w:ind w:firstLine="0"/>
              <w:jc w:val="center"/>
              <w:rPr>
                <w:rFonts w:cs="Times New Roman"/>
                <w:sz w:val="22"/>
                <w:szCs w:val="22"/>
              </w:rPr>
            </w:pPr>
            <w:r w:rsidRPr="00706F03">
              <w:rPr>
                <w:rFonts w:cs="Times New Roman"/>
                <w:sz w:val="22"/>
                <w:szCs w:val="22"/>
              </w:rPr>
              <w:t>5000</w:t>
            </w:r>
          </w:p>
        </w:tc>
        <w:tc>
          <w:tcPr>
            <w:tcW w:w="1559" w:type="dxa"/>
            <w:tcBorders>
              <w:bottom w:val="single" w:sz="2" w:space="0" w:color="000000"/>
            </w:tcBorders>
          </w:tcPr>
          <w:p w14:paraId="2211159A" w14:textId="77777777" w:rsidR="00641412" w:rsidRPr="00706F03" w:rsidRDefault="00461938" w:rsidP="0004071A">
            <w:pPr>
              <w:keepNext/>
              <w:keepLines/>
              <w:spacing w:after="0" w:line="276" w:lineRule="auto"/>
              <w:ind w:firstLine="0"/>
              <w:jc w:val="center"/>
              <w:rPr>
                <w:rFonts w:cs="Times New Roman"/>
                <w:sz w:val="22"/>
                <w:szCs w:val="22"/>
              </w:rPr>
            </w:pPr>
            <w:r w:rsidRPr="00706F03">
              <w:rPr>
                <w:rFonts w:cs="Times New Roman"/>
                <w:sz w:val="22"/>
                <w:szCs w:val="22"/>
              </w:rPr>
              <w:t>4.0</w:t>
            </w:r>
          </w:p>
        </w:tc>
        <w:tc>
          <w:tcPr>
            <w:tcW w:w="2268" w:type="dxa"/>
            <w:tcBorders>
              <w:bottom w:val="single" w:sz="2" w:space="0" w:color="000000"/>
            </w:tcBorders>
          </w:tcPr>
          <w:p w14:paraId="04767DEE" w14:textId="77777777" w:rsidR="00641412" w:rsidRPr="00706F03" w:rsidRDefault="00461938" w:rsidP="0004071A">
            <w:pPr>
              <w:keepNext/>
              <w:keepLines/>
              <w:spacing w:after="0" w:line="276" w:lineRule="auto"/>
              <w:ind w:firstLine="0"/>
              <w:jc w:val="center"/>
              <w:rPr>
                <w:rFonts w:cs="Times New Roman"/>
                <w:sz w:val="22"/>
                <w:szCs w:val="22"/>
              </w:rPr>
            </w:pPr>
            <w:r w:rsidRPr="00706F03">
              <w:rPr>
                <w:rFonts w:cs="Times New Roman"/>
                <w:sz w:val="22"/>
                <w:szCs w:val="22"/>
              </w:rPr>
              <w:t>0.515</w:t>
            </w:r>
          </w:p>
        </w:tc>
      </w:tr>
      <w:tr w:rsidR="00641412" w:rsidRPr="00706F03" w14:paraId="6A72EF32" w14:textId="77777777" w:rsidTr="000C3BE1">
        <w:trPr>
          <w:cantSplit/>
          <w:jc w:val="center"/>
        </w:trPr>
        <w:tc>
          <w:tcPr>
            <w:tcW w:w="1982" w:type="dxa"/>
          </w:tcPr>
          <w:p w14:paraId="6768FC4A" w14:textId="77777777" w:rsidR="00641412" w:rsidRPr="00706F03" w:rsidRDefault="00461938" w:rsidP="0004071A">
            <w:pPr>
              <w:keepLines/>
              <w:spacing w:after="0" w:line="276" w:lineRule="auto"/>
              <w:ind w:firstLine="0"/>
              <w:rPr>
                <w:rFonts w:cs="Times New Roman"/>
                <w:sz w:val="22"/>
                <w:szCs w:val="22"/>
              </w:rPr>
            </w:pPr>
            <w:r w:rsidRPr="00706F03">
              <w:rPr>
                <w:rFonts w:cs="Times New Roman"/>
                <w:sz w:val="22"/>
                <w:szCs w:val="22"/>
              </w:rPr>
              <w:t>刑事附帶民事</w:t>
            </w:r>
          </w:p>
        </w:tc>
        <w:tc>
          <w:tcPr>
            <w:tcW w:w="1133" w:type="dxa"/>
          </w:tcPr>
          <w:p w14:paraId="41A38FE7" w14:textId="77777777" w:rsidR="00641412" w:rsidRPr="00706F03" w:rsidRDefault="00461938" w:rsidP="0004071A">
            <w:pPr>
              <w:keepLines/>
              <w:spacing w:after="0" w:line="276" w:lineRule="auto"/>
              <w:ind w:firstLine="0"/>
              <w:jc w:val="center"/>
              <w:rPr>
                <w:rFonts w:cs="Times New Roman"/>
                <w:sz w:val="22"/>
                <w:szCs w:val="22"/>
              </w:rPr>
            </w:pPr>
            <w:r w:rsidRPr="00706F03">
              <w:rPr>
                <w:rFonts w:cs="Times New Roman"/>
                <w:sz w:val="22"/>
                <w:szCs w:val="22"/>
              </w:rPr>
              <w:t>3000</w:t>
            </w:r>
          </w:p>
        </w:tc>
        <w:tc>
          <w:tcPr>
            <w:tcW w:w="2267" w:type="dxa"/>
          </w:tcPr>
          <w:p w14:paraId="3AD475C6" w14:textId="77777777" w:rsidR="00641412" w:rsidRPr="00706F03" w:rsidRDefault="00461938" w:rsidP="0004071A">
            <w:pPr>
              <w:keepLines/>
              <w:spacing w:after="0" w:line="276" w:lineRule="auto"/>
              <w:ind w:firstLine="0"/>
              <w:jc w:val="center"/>
              <w:rPr>
                <w:rFonts w:cs="Times New Roman"/>
                <w:sz w:val="22"/>
                <w:szCs w:val="22"/>
              </w:rPr>
            </w:pPr>
            <w:r w:rsidRPr="00706F03">
              <w:rPr>
                <w:rFonts w:cs="Times New Roman"/>
                <w:sz w:val="22"/>
                <w:szCs w:val="22"/>
              </w:rPr>
              <w:t>3000</w:t>
            </w:r>
          </w:p>
        </w:tc>
        <w:tc>
          <w:tcPr>
            <w:tcW w:w="1559" w:type="dxa"/>
          </w:tcPr>
          <w:p w14:paraId="03B6F324" w14:textId="77777777" w:rsidR="00641412" w:rsidRPr="00706F03" w:rsidRDefault="00461938" w:rsidP="0004071A">
            <w:pPr>
              <w:keepLines/>
              <w:spacing w:after="0" w:line="276" w:lineRule="auto"/>
              <w:ind w:firstLine="0"/>
              <w:jc w:val="center"/>
              <w:rPr>
                <w:rFonts w:cs="Times New Roman"/>
                <w:sz w:val="22"/>
                <w:szCs w:val="22"/>
              </w:rPr>
            </w:pPr>
            <w:r w:rsidRPr="00706F03">
              <w:rPr>
                <w:rFonts w:cs="Times New Roman"/>
                <w:sz w:val="22"/>
                <w:szCs w:val="22"/>
              </w:rPr>
              <w:t>0.0625</w:t>
            </w:r>
          </w:p>
        </w:tc>
        <w:tc>
          <w:tcPr>
            <w:tcW w:w="2268" w:type="dxa"/>
          </w:tcPr>
          <w:p w14:paraId="1C9A6720" w14:textId="77777777" w:rsidR="00641412" w:rsidRPr="00706F03" w:rsidRDefault="00461938" w:rsidP="0004071A">
            <w:pPr>
              <w:keepLines/>
              <w:spacing w:after="0" w:line="276" w:lineRule="auto"/>
              <w:ind w:firstLine="0"/>
              <w:jc w:val="center"/>
              <w:rPr>
                <w:rFonts w:cs="Times New Roman"/>
                <w:sz w:val="22"/>
                <w:szCs w:val="22"/>
              </w:rPr>
            </w:pPr>
            <w:r w:rsidRPr="00706F03">
              <w:rPr>
                <w:rFonts w:cs="Times New Roman"/>
                <w:sz w:val="22"/>
                <w:szCs w:val="22"/>
              </w:rPr>
              <w:t>0.745</w:t>
            </w:r>
          </w:p>
        </w:tc>
      </w:tr>
    </w:tbl>
    <w:p w14:paraId="564F3052" w14:textId="77777777" w:rsidR="00641412" w:rsidRPr="00706F03" w:rsidRDefault="00641412" w:rsidP="0004071A">
      <w:pPr>
        <w:spacing w:before="80" w:after="80" w:line="276" w:lineRule="auto"/>
        <w:ind w:firstLine="0"/>
        <w:rPr>
          <w:rFonts w:cs="Times New Roman"/>
        </w:rPr>
      </w:pPr>
    </w:p>
    <w:p w14:paraId="36FDADDB" w14:textId="77777777" w:rsidR="003A6841" w:rsidRPr="00706F03" w:rsidRDefault="003A6841" w:rsidP="00704208">
      <w:pPr>
        <w:keepNext/>
        <w:keepLines/>
        <w:spacing w:line="276" w:lineRule="auto"/>
        <w:ind w:firstLine="0"/>
        <w:jc w:val="center"/>
        <w:rPr>
          <w:rFonts w:cs="Times New Roman"/>
          <w:b/>
          <w:szCs w:val="21"/>
        </w:rPr>
      </w:pPr>
      <w:r w:rsidRPr="00706F03">
        <w:rPr>
          <w:rFonts w:cs="Times New Roman"/>
          <w:noProof/>
        </w:rPr>
        <w:drawing>
          <wp:inline distT="0" distB="0" distL="0" distR="0" wp14:anchorId="765BF8BB" wp14:editId="2BBC2BF6">
            <wp:extent cx="6040076" cy="4037162"/>
            <wp:effectExtent l="0" t="0" r="0" b="1905"/>
            <wp:docPr id="1176998744" name="圖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6998744" name="圖片 1176998744"/>
                    <pic:cNvPicPr/>
                  </pic:nvPicPr>
                  <pic:blipFill>
                    <a:blip r:embed="rId17" cstate="print">
                      <a:extLst>
                        <a:ext uri="{28A0092B-C50C-407E-A947-70E740481C1C}">
                          <a14:useLocalDpi xmlns:a14="http://schemas.microsoft.com/office/drawing/2010/main" val="0"/>
                        </a:ext>
                      </a:extLst>
                    </a:blip>
                    <a:stretch>
                      <a:fillRect/>
                    </a:stretch>
                  </pic:blipFill>
                  <pic:spPr>
                    <a:xfrm>
                      <a:off x="0" y="0"/>
                      <a:ext cx="6057313" cy="4048683"/>
                    </a:xfrm>
                    <a:prstGeom prst="rect">
                      <a:avLst/>
                    </a:prstGeom>
                  </pic:spPr>
                </pic:pic>
              </a:graphicData>
            </a:graphic>
          </wp:inline>
        </w:drawing>
      </w:r>
    </w:p>
    <w:p w14:paraId="3D036BE6" w14:textId="77777777" w:rsidR="00641412" w:rsidRPr="00706F03" w:rsidRDefault="00461938" w:rsidP="005D70AD">
      <w:pPr>
        <w:keepNext/>
        <w:keepLines/>
        <w:spacing w:before="120" w:after="60" w:line="276" w:lineRule="auto"/>
        <w:jc w:val="center"/>
        <w:rPr>
          <w:rFonts w:cs="Times New Roman"/>
          <w:b/>
          <w:sz w:val="22"/>
          <w:szCs w:val="22"/>
        </w:rPr>
      </w:pPr>
      <w:r w:rsidRPr="00706F03">
        <w:rPr>
          <w:rFonts w:cs="Times New Roman"/>
          <w:b/>
          <w:sz w:val="22"/>
          <w:szCs w:val="22"/>
        </w:rPr>
        <w:t>圖</w:t>
      </w:r>
      <w:r w:rsidRPr="00706F03">
        <w:rPr>
          <w:rFonts w:cs="Times New Roman"/>
          <w:b/>
          <w:sz w:val="22"/>
          <w:szCs w:val="22"/>
        </w:rPr>
        <w:t xml:space="preserve"> 4-3 </w:t>
      </w:r>
      <w:r w:rsidR="001E5412" w:rsidRPr="00706F03">
        <w:rPr>
          <w:rFonts w:cs="Times New Roman"/>
          <w:b/>
          <w:sz w:val="22"/>
          <w:szCs w:val="22"/>
        </w:rPr>
        <w:t xml:space="preserve">Chi-square + SVM </w:t>
      </w:r>
      <w:r w:rsidR="001E5412" w:rsidRPr="00706F03">
        <w:rPr>
          <w:rFonts w:cs="Times New Roman"/>
          <w:b/>
          <w:sz w:val="22"/>
          <w:szCs w:val="22"/>
        </w:rPr>
        <w:t>之</w:t>
      </w:r>
      <w:r w:rsidR="001E5412" w:rsidRPr="00706F03">
        <w:rPr>
          <w:rFonts w:cs="Times New Roman"/>
          <w:b/>
          <w:sz w:val="22"/>
          <w:szCs w:val="22"/>
        </w:rPr>
        <w:t xml:space="preserve"> K × C</w:t>
      </w:r>
      <w:r w:rsidRPr="00706F03">
        <w:rPr>
          <w:rFonts w:cs="Times New Roman"/>
          <w:b/>
          <w:sz w:val="22"/>
          <w:szCs w:val="22"/>
        </w:rPr>
        <w:t xml:space="preserve"> </w:t>
      </w:r>
      <w:r w:rsidRPr="00706F03">
        <w:rPr>
          <w:rFonts w:cs="Times New Roman"/>
          <w:b/>
          <w:sz w:val="22"/>
          <w:szCs w:val="22"/>
        </w:rPr>
        <w:t>驗證集</w:t>
      </w:r>
      <w:r w:rsidRPr="00706F03">
        <w:rPr>
          <w:rFonts w:cs="Times New Roman"/>
          <w:b/>
          <w:sz w:val="22"/>
          <w:szCs w:val="22"/>
        </w:rPr>
        <w:t xml:space="preserve"> Macro F1 </w:t>
      </w:r>
      <w:r w:rsidRPr="00706F03">
        <w:rPr>
          <w:rFonts w:cs="Times New Roman"/>
          <w:b/>
          <w:sz w:val="22"/>
          <w:szCs w:val="22"/>
        </w:rPr>
        <w:t>熱力圖</w:t>
      </w:r>
    </w:p>
    <w:p w14:paraId="474F1904" w14:textId="77777777" w:rsidR="00641412" w:rsidRPr="00706F03" w:rsidRDefault="00461938" w:rsidP="00CC5F60">
      <w:pPr>
        <w:spacing w:line="276" w:lineRule="auto"/>
        <w:ind w:firstLine="480"/>
        <w:rPr>
          <w:rFonts w:cs="Times New Roman"/>
        </w:rPr>
      </w:pPr>
      <w:r w:rsidRPr="00706F03">
        <w:t>根據表</w:t>
      </w:r>
      <w:r w:rsidRPr="00706F03">
        <w:t xml:space="preserve"> 4-6</w:t>
      </w:r>
      <w:r w:rsidRPr="00706F03">
        <w:t>，模型參數並非以單一固定值套用於所有資料集，而是依各資料集之</w:t>
      </w:r>
      <w:r w:rsidRPr="00706F03">
        <w:t xml:space="preserve"> validation Macro F1 </w:t>
      </w:r>
      <w:r w:rsidRPr="00706F03">
        <w:t>選擇。刑事附帶民事資料集在驗證集上取得最高</w:t>
      </w:r>
      <w:r w:rsidRPr="00706F03">
        <w:t xml:space="preserve"> Validation Macro F1</w:t>
      </w:r>
      <w:r w:rsidRPr="00706F03">
        <w:t>（</w:t>
      </w:r>
      <w:r w:rsidRPr="00706F03">
        <w:t>0.745</w:t>
      </w:r>
      <w:r w:rsidRPr="00706F03">
        <w:t>），並於測試集取得最高</w:t>
      </w:r>
      <w:r w:rsidRPr="00706F03">
        <w:t xml:space="preserve"> Macro F1</w:t>
      </w:r>
      <w:r w:rsidRPr="00706F03">
        <w:t>（</w:t>
      </w:r>
      <w:r w:rsidRPr="00706F03">
        <w:t>0.654</w:t>
      </w:r>
      <w:r w:rsidRPr="00706F03">
        <w:t>），顯示其在本次資料劃分下，驗證集與測試集表現皆相對較高。相對而言，行政資料集最佳</w:t>
      </w:r>
      <w:r w:rsidRPr="00706F03">
        <w:t xml:space="preserve"> Validation Macro F1 </w:t>
      </w:r>
      <w:r w:rsidRPr="00706F03">
        <w:t>僅為</w:t>
      </w:r>
      <w:r w:rsidRPr="00706F03">
        <w:t xml:space="preserve"> 0.379</w:t>
      </w:r>
      <w:r w:rsidRPr="00706F03">
        <w:t>，測試集</w:t>
      </w:r>
      <w:r w:rsidRPr="00706F03">
        <w:t xml:space="preserve"> Macro F1 </w:t>
      </w:r>
      <w:r w:rsidRPr="00706F03">
        <w:t>為</w:t>
      </w:r>
      <w:r w:rsidRPr="00706F03">
        <w:t xml:space="preserve"> 0.392</w:t>
      </w:r>
      <w:r w:rsidRPr="00706F03">
        <w:t>，顯示其分類任務相對較困難，且少數類別辨識可能受到更大限制。不過，此表僅能說明各資料集最佳模型之參數選擇結果，不能直接推論所有資料集皆具有相同最佳</w:t>
      </w:r>
      <w:r w:rsidRPr="00706F03">
        <w:t xml:space="preserve"> K </w:t>
      </w:r>
      <w:r w:rsidRPr="00706F03">
        <w:t>與</w:t>
      </w:r>
      <w:r w:rsidRPr="00706F03">
        <w:t xml:space="preserve"> C</w:t>
      </w:r>
      <w:r w:rsidRPr="00706F03">
        <w:t>。圖</w:t>
      </w:r>
      <w:r w:rsidRPr="00706F03">
        <w:t xml:space="preserve"> 4-3 </w:t>
      </w:r>
      <w:r w:rsidRPr="00706F03">
        <w:t>進一步呈現各資料集在不同</w:t>
      </w:r>
      <w:r w:rsidRPr="00706F03">
        <w:t xml:space="preserve"> K </w:t>
      </w:r>
      <w:r w:rsidRPr="00706F03">
        <w:t>與</w:t>
      </w:r>
      <w:r w:rsidRPr="00706F03">
        <w:t xml:space="preserve"> C </w:t>
      </w:r>
      <w:r w:rsidRPr="00706F03">
        <w:t>組合下之</w:t>
      </w:r>
      <w:r w:rsidRPr="00706F03">
        <w:t xml:space="preserve"> validation Macro F1</w:t>
      </w:r>
      <w:r w:rsidRPr="00706F03">
        <w:t>，紅框標示各資料集之最佳組合；若要更完整檢驗參數結果是否穩定，仍需搭配重複隨機劃分或交叉</w:t>
      </w:r>
      <w:r w:rsidRPr="00706F03">
        <w:lastRenderedPageBreak/>
        <w:t>驗證進行確認。</w:t>
      </w:r>
    </w:p>
    <w:p w14:paraId="407F8CB7" w14:textId="77777777" w:rsidR="00641412" w:rsidRPr="00706F03" w:rsidRDefault="00461938" w:rsidP="0066788F">
      <w:pPr>
        <w:pStyle w:val="Heading2"/>
        <w:spacing w:line="276" w:lineRule="auto"/>
        <w:rPr>
          <w:rFonts w:ascii="Times New Roman" w:eastAsia="DFKai-SB" w:hAnsi="Times New Roman" w:cs="Times New Roman"/>
          <w:color w:val="auto"/>
        </w:rPr>
      </w:pPr>
      <w:r w:rsidRPr="00706F03">
        <w:rPr>
          <w:rFonts w:ascii="Times New Roman" w:eastAsia="DFKai-SB" w:hAnsi="Times New Roman" w:cs="Times New Roman"/>
          <w:color w:val="auto"/>
          <w:szCs w:val="28"/>
        </w:rPr>
        <w:t xml:space="preserve">4.7 </w:t>
      </w:r>
      <w:r w:rsidRPr="00706F03">
        <w:rPr>
          <w:rFonts w:ascii="Times New Roman" w:eastAsia="DFKai-SB" w:hAnsi="Times New Roman" w:cs="Times New Roman"/>
          <w:color w:val="auto"/>
          <w:szCs w:val="28"/>
        </w:rPr>
        <w:t>錯誤分析與少數類別限制</w:t>
      </w:r>
      <w:r w:rsidR="004F70FB" w:rsidRPr="00706F03">
        <w:rPr>
          <w:rFonts w:ascii="Times New Roman" w:eastAsia="DFKai-SB" w:hAnsi="Times New Roman" w:cs="Times New Roman"/>
          <w:color w:val="auto"/>
          <w:szCs w:val="28"/>
        </w:rPr>
        <w:tab/>
      </w:r>
    </w:p>
    <w:p w14:paraId="78460F49" w14:textId="77777777" w:rsidR="00754FFD" w:rsidRPr="00706F03" w:rsidRDefault="00461938" w:rsidP="006960A7">
      <w:pPr>
        <w:spacing w:line="276" w:lineRule="auto"/>
        <w:ind w:firstLine="480"/>
        <w:rPr>
          <w:rFonts w:cs="Times New Roman"/>
        </w:rPr>
      </w:pPr>
      <w:r w:rsidRPr="00706F03">
        <w:rPr>
          <w:rFonts w:cs="Times New Roman"/>
        </w:rPr>
        <w:t>本節以民事案件作為詳細錯誤分析對象，主要原因有二。</w:t>
      </w:r>
      <w:r w:rsidR="00754FFD" w:rsidRPr="00706F03">
        <w:rPr>
          <w:rFonts w:cs="Times New Roman"/>
        </w:rPr>
        <w:t>第一，民事案件測試集中，</w:t>
      </w:r>
      <w:r w:rsidR="00754FFD" w:rsidRPr="00706F03">
        <w:rPr>
          <w:rFonts w:cs="Times New Roman"/>
        </w:rPr>
        <w:t>Lose</w:t>
      </w:r>
      <w:r w:rsidR="00754FFD" w:rsidRPr="00706F03">
        <w:rPr>
          <w:rFonts w:cs="Times New Roman"/>
        </w:rPr>
        <w:t>、</w:t>
      </w:r>
      <w:r w:rsidR="00754FFD" w:rsidRPr="00706F03">
        <w:rPr>
          <w:rFonts w:cs="Times New Roman"/>
        </w:rPr>
        <w:t xml:space="preserve">Mixed </w:t>
      </w:r>
      <w:r w:rsidR="00754FFD" w:rsidRPr="00706F03">
        <w:rPr>
          <w:rFonts w:cs="Times New Roman"/>
        </w:rPr>
        <w:t>與</w:t>
      </w:r>
      <w:r w:rsidR="00754FFD" w:rsidRPr="00706F03">
        <w:rPr>
          <w:rFonts w:cs="Times New Roman"/>
        </w:rPr>
        <w:t xml:space="preserve"> Win </w:t>
      </w:r>
      <w:r w:rsidR="00754FFD" w:rsidRPr="00706F03">
        <w:rPr>
          <w:rFonts w:cs="Times New Roman"/>
        </w:rPr>
        <w:t>三類皆具有一定樣本數。因此，較適合觀察模型是否偏向多數類別，也較能分析</w:t>
      </w:r>
      <w:r w:rsidR="00754FFD" w:rsidRPr="00706F03">
        <w:rPr>
          <w:rFonts w:cs="Times New Roman"/>
        </w:rPr>
        <w:t xml:space="preserve"> Mixed </w:t>
      </w:r>
      <w:r w:rsidR="00754FFD" w:rsidRPr="00706F03">
        <w:rPr>
          <w:rFonts w:cs="Times New Roman"/>
        </w:rPr>
        <w:t>與</w:t>
      </w:r>
      <w:r w:rsidR="00754FFD" w:rsidRPr="00706F03">
        <w:rPr>
          <w:rFonts w:cs="Times New Roman"/>
        </w:rPr>
        <w:t xml:space="preserve"> Win </w:t>
      </w:r>
      <w:r w:rsidR="00754FFD" w:rsidRPr="00706F03">
        <w:rPr>
          <w:rFonts w:cs="Times New Roman"/>
        </w:rPr>
        <w:t>被誤判的情形。第二，民事智慧財產權案件常涉及侵權責任、損害賠償、權利歸屬與商業利益衝突。其裁判結果較容易連結當事人之經濟利益，因此具有實務與經濟解讀意義。</w:t>
      </w:r>
    </w:p>
    <w:p w14:paraId="32C55650" w14:textId="77777777" w:rsidR="00754FFD" w:rsidRPr="00706F03" w:rsidRDefault="00754FFD" w:rsidP="0004071A">
      <w:pPr>
        <w:spacing w:line="276" w:lineRule="auto"/>
        <w:ind w:firstLine="480"/>
        <w:rPr>
          <w:rFonts w:cs="Times New Roman"/>
        </w:rPr>
      </w:pPr>
      <w:r w:rsidRPr="00706F03">
        <w:rPr>
          <w:rFonts w:cs="Times New Roman"/>
        </w:rPr>
        <w:t>民事案件中，最佳</w:t>
      </w:r>
      <w:r w:rsidRPr="00706F03">
        <w:rPr>
          <w:rFonts w:cs="Times New Roman"/>
        </w:rPr>
        <w:t xml:space="preserve"> Chi-square + SVM </w:t>
      </w:r>
      <w:r w:rsidRPr="00706F03">
        <w:rPr>
          <w:rFonts w:cs="Times New Roman"/>
        </w:rPr>
        <w:t>模型雖高於</w:t>
      </w:r>
      <w:r w:rsidRPr="00706F03">
        <w:rPr>
          <w:rFonts w:cs="Times New Roman"/>
        </w:rPr>
        <w:t xml:space="preserve"> Majority Class baseline</w:t>
      </w:r>
      <w:r w:rsidRPr="00706F03">
        <w:rPr>
          <w:rFonts w:cs="Times New Roman"/>
        </w:rPr>
        <w:t>，但</w:t>
      </w:r>
      <w:r w:rsidRPr="00706F03">
        <w:rPr>
          <w:rFonts w:cs="Times New Roman"/>
        </w:rPr>
        <w:t xml:space="preserve"> Macro F1 </w:t>
      </w:r>
      <w:r w:rsidRPr="00706F03">
        <w:rPr>
          <w:rFonts w:cs="Times New Roman"/>
        </w:rPr>
        <w:t>僅為</w:t>
      </w:r>
      <w:r w:rsidRPr="00706F03">
        <w:rPr>
          <w:rFonts w:cs="Times New Roman"/>
        </w:rPr>
        <w:t xml:space="preserve"> 0.428</w:t>
      </w:r>
      <w:r w:rsidRPr="00706F03">
        <w:rPr>
          <w:rFonts w:cs="Times New Roman"/>
        </w:rPr>
        <w:t>。這表示模型雖具一定分類能力，但仍存在明顯類別辨識限制。該模型採用移除明顯裁判結果詞彙後之文本版本，並使用</w:t>
      </w:r>
      <w:r w:rsidRPr="00706F03">
        <w:rPr>
          <w:rFonts w:cs="Times New Roman"/>
        </w:rPr>
        <w:t xml:space="preserve"> TF-IDF </w:t>
      </w:r>
      <w:r w:rsidRPr="00706F03">
        <w:rPr>
          <w:rFonts w:cs="Times New Roman"/>
        </w:rPr>
        <w:t>特徵。其測試集</w:t>
      </w:r>
      <w:r w:rsidRPr="00706F03">
        <w:rPr>
          <w:rFonts w:cs="Times New Roman"/>
        </w:rPr>
        <w:t xml:space="preserve"> Accuracy </w:t>
      </w:r>
      <w:r w:rsidRPr="00706F03">
        <w:rPr>
          <w:rFonts w:cs="Times New Roman"/>
        </w:rPr>
        <w:t>為</w:t>
      </w:r>
      <w:r w:rsidRPr="00706F03">
        <w:rPr>
          <w:rFonts w:cs="Times New Roman"/>
        </w:rPr>
        <w:t xml:space="preserve"> 0.680</w:t>
      </w:r>
      <w:r w:rsidRPr="00706F03">
        <w:rPr>
          <w:rFonts w:cs="Times New Roman"/>
        </w:rPr>
        <w:t>，</w:t>
      </w:r>
      <w:r w:rsidRPr="00706F03">
        <w:rPr>
          <w:rFonts w:cs="Times New Roman"/>
        </w:rPr>
        <w:t xml:space="preserve">Macro F1 </w:t>
      </w:r>
      <w:r w:rsidRPr="00706F03">
        <w:rPr>
          <w:rFonts w:cs="Times New Roman"/>
        </w:rPr>
        <w:t>為</w:t>
      </w:r>
      <w:r w:rsidRPr="00706F03">
        <w:rPr>
          <w:rFonts w:cs="Times New Roman"/>
        </w:rPr>
        <w:t xml:space="preserve"> 0.428</w:t>
      </w:r>
      <w:r w:rsidRPr="00706F03">
        <w:rPr>
          <w:rFonts w:cs="Times New Roman"/>
        </w:rPr>
        <w:t>。表</w:t>
      </w:r>
      <w:r w:rsidRPr="00706F03">
        <w:rPr>
          <w:rFonts w:cs="Times New Roman"/>
        </w:rPr>
        <w:t xml:space="preserve"> 4-7 </w:t>
      </w:r>
      <w:r w:rsidRPr="00706F03">
        <w:rPr>
          <w:rFonts w:cs="Times New Roman"/>
        </w:rPr>
        <w:t>為測試集混淆矩陣，表</w:t>
      </w:r>
      <w:r w:rsidRPr="00706F03">
        <w:rPr>
          <w:rFonts w:cs="Times New Roman"/>
        </w:rPr>
        <w:t xml:space="preserve"> 4-8 </w:t>
      </w:r>
      <w:r w:rsidRPr="00706F03">
        <w:rPr>
          <w:rFonts w:cs="Times New Roman"/>
        </w:rPr>
        <w:t>為分類報告。</w:t>
      </w:r>
    </w:p>
    <w:p w14:paraId="578CF907" w14:textId="77777777" w:rsidR="00641412" w:rsidRPr="00706F03" w:rsidRDefault="00461938" w:rsidP="0004071A">
      <w:pPr>
        <w:keepNext/>
        <w:keepLines/>
        <w:spacing w:before="120" w:after="60" w:line="276" w:lineRule="auto"/>
        <w:jc w:val="center"/>
        <w:rPr>
          <w:rFonts w:cs="Times New Roman"/>
          <w:b/>
          <w:sz w:val="22"/>
          <w:szCs w:val="22"/>
        </w:rPr>
      </w:pPr>
      <w:r w:rsidRPr="00706F03">
        <w:rPr>
          <w:rFonts w:cs="Times New Roman"/>
          <w:b/>
          <w:sz w:val="22"/>
          <w:szCs w:val="22"/>
        </w:rPr>
        <w:t>表</w:t>
      </w:r>
      <w:r w:rsidRPr="00706F03">
        <w:rPr>
          <w:rFonts w:cs="Times New Roman"/>
          <w:b/>
          <w:sz w:val="22"/>
          <w:szCs w:val="22"/>
        </w:rPr>
        <w:t xml:space="preserve"> 4-7 </w:t>
      </w:r>
      <w:r w:rsidRPr="00706F03">
        <w:rPr>
          <w:rFonts w:cs="Times New Roman"/>
          <w:b/>
          <w:sz w:val="22"/>
          <w:szCs w:val="22"/>
        </w:rPr>
        <w:t>民事案件最佳</w:t>
      </w:r>
      <w:r w:rsidRPr="00706F03">
        <w:rPr>
          <w:rFonts w:cs="Times New Roman"/>
          <w:b/>
          <w:sz w:val="22"/>
          <w:szCs w:val="22"/>
        </w:rPr>
        <w:t xml:space="preserve"> Chi-square + SVM </w:t>
      </w:r>
      <w:r w:rsidRPr="00706F03">
        <w:rPr>
          <w:rFonts w:cs="Times New Roman"/>
          <w:b/>
          <w:sz w:val="22"/>
          <w:szCs w:val="22"/>
        </w:rPr>
        <w:t>模型之測試集混淆矩陣</w:t>
      </w:r>
    </w:p>
    <w:tbl>
      <w:tblPr>
        <w:tblStyle w:val="TableGrid"/>
        <w:tblW w:w="5000" w:type="pct"/>
        <w:jc w:val="center"/>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ook w:val="0620" w:firstRow="1" w:lastRow="0" w:firstColumn="0" w:lastColumn="0" w:noHBand="1" w:noVBand="1"/>
      </w:tblPr>
      <w:tblGrid>
        <w:gridCol w:w="2384"/>
        <w:gridCol w:w="2416"/>
        <w:gridCol w:w="2416"/>
        <w:gridCol w:w="2416"/>
      </w:tblGrid>
      <w:tr w:rsidR="00641412" w:rsidRPr="00706F03" w14:paraId="2DBAB9AA" w14:textId="77777777" w:rsidTr="000C3BE1">
        <w:trPr>
          <w:cantSplit/>
          <w:jc w:val="center"/>
        </w:trPr>
        <w:tc>
          <w:tcPr>
            <w:tcW w:w="2616" w:type="dxa"/>
            <w:tcBorders>
              <w:bottom w:val="single" w:sz="2" w:space="0" w:color="000000"/>
            </w:tcBorders>
          </w:tcPr>
          <w:p w14:paraId="563A63B3" w14:textId="77777777" w:rsidR="00641412" w:rsidRPr="00706F03" w:rsidRDefault="00461938" w:rsidP="0004071A">
            <w:pPr>
              <w:keepNext/>
              <w:keepLines/>
              <w:spacing w:after="0" w:line="276" w:lineRule="auto"/>
              <w:ind w:firstLine="0"/>
              <w:jc w:val="center"/>
              <w:rPr>
                <w:rFonts w:cs="Times New Roman"/>
                <w:bCs/>
                <w:sz w:val="22"/>
                <w:szCs w:val="22"/>
              </w:rPr>
            </w:pPr>
            <w:r w:rsidRPr="00706F03">
              <w:rPr>
                <w:rFonts w:cs="Times New Roman"/>
                <w:bCs/>
                <w:sz w:val="22"/>
                <w:szCs w:val="22"/>
              </w:rPr>
              <w:t>實際</w:t>
            </w:r>
            <w:r w:rsidRPr="00706F03">
              <w:rPr>
                <w:rFonts w:cs="Times New Roman"/>
                <w:bCs/>
                <w:sz w:val="22"/>
                <w:szCs w:val="22"/>
              </w:rPr>
              <w:t>\</w:t>
            </w:r>
            <w:r w:rsidRPr="00706F03">
              <w:rPr>
                <w:rFonts w:cs="Times New Roman"/>
                <w:bCs/>
                <w:sz w:val="22"/>
                <w:szCs w:val="22"/>
              </w:rPr>
              <w:t>預測</w:t>
            </w:r>
          </w:p>
        </w:tc>
        <w:tc>
          <w:tcPr>
            <w:tcW w:w="2616" w:type="dxa"/>
            <w:tcBorders>
              <w:bottom w:val="single" w:sz="2" w:space="0" w:color="000000"/>
            </w:tcBorders>
          </w:tcPr>
          <w:p w14:paraId="190FA1EC" w14:textId="77777777" w:rsidR="00641412" w:rsidRPr="00706F03" w:rsidRDefault="00461938" w:rsidP="0004071A">
            <w:pPr>
              <w:keepNext/>
              <w:keepLines/>
              <w:spacing w:after="0" w:line="276" w:lineRule="auto"/>
              <w:ind w:firstLine="0"/>
              <w:jc w:val="center"/>
              <w:rPr>
                <w:rFonts w:cs="Times New Roman"/>
                <w:bCs/>
                <w:sz w:val="22"/>
                <w:szCs w:val="22"/>
              </w:rPr>
            </w:pPr>
            <w:r w:rsidRPr="00706F03">
              <w:rPr>
                <w:rFonts w:cs="Times New Roman"/>
                <w:bCs/>
                <w:sz w:val="22"/>
                <w:szCs w:val="22"/>
              </w:rPr>
              <w:t>Predicted Lose</w:t>
            </w:r>
          </w:p>
        </w:tc>
        <w:tc>
          <w:tcPr>
            <w:tcW w:w="2616" w:type="dxa"/>
            <w:tcBorders>
              <w:bottom w:val="single" w:sz="2" w:space="0" w:color="000000"/>
            </w:tcBorders>
          </w:tcPr>
          <w:p w14:paraId="07C390B0" w14:textId="77777777" w:rsidR="00641412" w:rsidRPr="00706F03" w:rsidRDefault="00461938" w:rsidP="0004071A">
            <w:pPr>
              <w:keepNext/>
              <w:keepLines/>
              <w:spacing w:after="0" w:line="276" w:lineRule="auto"/>
              <w:ind w:firstLine="0"/>
              <w:jc w:val="center"/>
              <w:rPr>
                <w:rFonts w:cs="Times New Roman"/>
                <w:bCs/>
                <w:sz w:val="22"/>
                <w:szCs w:val="22"/>
              </w:rPr>
            </w:pPr>
            <w:r w:rsidRPr="00706F03">
              <w:rPr>
                <w:rFonts w:cs="Times New Roman"/>
                <w:bCs/>
                <w:sz w:val="22"/>
                <w:szCs w:val="22"/>
              </w:rPr>
              <w:t>Predicted Mixed</w:t>
            </w:r>
          </w:p>
        </w:tc>
        <w:tc>
          <w:tcPr>
            <w:tcW w:w="2616" w:type="dxa"/>
            <w:tcBorders>
              <w:bottom w:val="single" w:sz="2" w:space="0" w:color="000000"/>
            </w:tcBorders>
          </w:tcPr>
          <w:p w14:paraId="74925B05" w14:textId="77777777" w:rsidR="00641412" w:rsidRPr="00706F03" w:rsidRDefault="00461938" w:rsidP="0004071A">
            <w:pPr>
              <w:keepNext/>
              <w:keepLines/>
              <w:spacing w:after="0" w:line="276" w:lineRule="auto"/>
              <w:ind w:firstLine="0"/>
              <w:jc w:val="center"/>
              <w:rPr>
                <w:rFonts w:cs="Times New Roman"/>
                <w:bCs/>
                <w:sz w:val="22"/>
                <w:szCs w:val="22"/>
              </w:rPr>
            </w:pPr>
            <w:r w:rsidRPr="00706F03">
              <w:rPr>
                <w:rFonts w:cs="Times New Roman"/>
                <w:bCs/>
                <w:sz w:val="22"/>
                <w:szCs w:val="22"/>
              </w:rPr>
              <w:t>Predicted Win</w:t>
            </w:r>
          </w:p>
        </w:tc>
      </w:tr>
      <w:tr w:rsidR="00641412" w:rsidRPr="00706F03" w14:paraId="2DB42EB0" w14:textId="77777777" w:rsidTr="000C3BE1">
        <w:trPr>
          <w:cantSplit/>
          <w:jc w:val="center"/>
        </w:trPr>
        <w:tc>
          <w:tcPr>
            <w:tcW w:w="2616" w:type="dxa"/>
            <w:tcBorders>
              <w:bottom w:val="single" w:sz="2" w:space="0" w:color="000000"/>
            </w:tcBorders>
          </w:tcPr>
          <w:p w14:paraId="6F71897E" w14:textId="77777777" w:rsidR="00641412" w:rsidRPr="00706F03" w:rsidRDefault="00461938" w:rsidP="0004071A">
            <w:pPr>
              <w:keepNext/>
              <w:keepLines/>
              <w:spacing w:after="0" w:line="276" w:lineRule="auto"/>
              <w:ind w:firstLine="0"/>
              <w:rPr>
                <w:rFonts w:cs="Times New Roman"/>
                <w:bCs/>
                <w:sz w:val="22"/>
                <w:szCs w:val="22"/>
              </w:rPr>
            </w:pPr>
            <w:r w:rsidRPr="00706F03">
              <w:rPr>
                <w:rFonts w:cs="Times New Roman"/>
                <w:bCs/>
                <w:sz w:val="22"/>
                <w:szCs w:val="22"/>
              </w:rPr>
              <w:t>Actual Lose</w:t>
            </w:r>
          </w:p>
        </w:tc>
        <w:tc>
          <w:tcPr>
            <w:tcW w:w="2616" w:type="dxa"/>
            <w:tcBorders>
              <w:bottom w:val="single" w:sz="2" w:space="0" w:color="000000"/>
            </w:tcBorders>
          </w:tcPr>
          <w:p w14:paraId="71B4A5B3" w14:textId="77777777" w:rsidR="00641412" w:rsidRPr="00706F03" w:rsidRDefault="00461938" w:rsidP="0004071A">
            <w:pPr>
              <w:keepNext/>
              <w:keepLines/>
              <w:spacing w:after="0" w:line="276" w:lineRule="auto"/>
              <w:ind w:firstLine="0"/>
              <w:jc w:val="center"/>
              <w:rPr>
                <w:rFonts w:cs="Times New Roman"/>
                <w:bCs/>
                <w:sz w:val="22"/>
                <w:szCs w:val="22"/>
              </w:rPr>
            </w:pPr>
            <w:r w:rsidRPr="00706F03">
              <w:rPr>
                <w:rFonts w:cs="Times New Roman"/>
                <w:bCs/>
                <w:sz w:val="22"/>
                <w:szCs w:val="22"/>
              </w:rPr>
              <w:t>683</w:t>
            </w:r>
          </w:p>
        </w:tc>
        <w:tc>
          <w:tcPr>
            <w:tcW w:w="2616" w:type="dxa"/>
            <w:tcBorders>
              <w:bottom w:val="single" w:sz="2" w:space="0" w:color="000000"/>
            </w:tcBorders>
          </w:tcPr>
          <w:p w14:paraId="3A45B8D7" w14:textId="77777777" w:rsidR="00641412" w:rsidRPr="00706F03" w:rsidRDefault="00461938" w:rsidP="0004071A">
            <w:pPr>
              <w:keepNext/>
              <w:keepLines/>
              <w:spacing w:after="0" w:line="276" w:lineRule="auto"/>
              <w:ind w:firstLine="0"/>
              <w:jc w:val="center"/>
              <w:rPr>
                <w:rFonts w:cs="Times New Roman"/>
                <w:bCs/>
                <w:sz w:val="22"/>
                <w:szCs w:val="22"/>
              </w:rPr>
            </w:pPr>
            <w:r w:rsidRPr="00706F03">
              <w:rPr>
                <w:rFonts w:cs="Times New Roman"/>
                <w:bCs/>
                <w:sz w:val="22"/>
                <w:szCs w:val="22"/>
              </w:rPr>
              <w:t>77</w:t>
            </w:r>
          </w:p>
        </w:tc>
        <w:tc>
          <w:tcPr>
            <w:tcW w:w="2616" w:type="dxa"/>
            <w:tcBorders>
              <w:bottom w:val="single" w:sz="2" w:space="0" w:color="000000"/>
            </w:tcBorders>
          </w:tcPr>
          <w:p w14:paraId="1FD0F0D7" w14:textId="77777777" w:rsidR="00641412" w:rsidRPr="00706F03" w:rsidRDefault="00461938" w:rsidP="0004071A">
            <w:pPr>
              <w:keepNext/>
              <w:keepLines/>
              <w:spacing w:after="0" w:line="276" w:lineRule="auto"/>
              <w:ind w:firstLine="0"/>
              <w:jc w:val="center"/>
              <w:rPr>
                <w:rFonts w:cs="Times New Roman"/>
                <w:bCs/>
                <w:sz w:val="22"/>
                <w:szCs w:val="22"/>
              </w:rPr>
            </w:pPr>
            <w:r w:rsidRPr="00706F03">
              <w:rPr>
                <w:rFonts w:cs="Times New Roman"/>
                <w:bCs/>
                <w:sz w:val="22"/>
                <w:szCs w:val="22"/>
              </w:rPr>
              <w:t>6</w:t>
            </w:r>
          </w:p>
        </w:tc>
      </w:tr>
      <w:tr w:rsidR="00641412" w:rsidRPr="00706F03" w14:paraId="237D8F3E" w14:textId="77777777" w:rsidTr="000C3BE1">
        <w:trPr>
          <w:cantSplit/>
          <w:jc w:val="center"/>
        </w:trPr>
        <w:tc>
          <w:tcPr>
            <w:tcW w:w="2616" w:type="dxa"/>
            <w:tcBorders>
              <w:bottom w:val="single" w:sz="2" w:space="0" w:color="000000"/>
            </w:tcBorders>
          </w:tcPr>
          <w:p w14:paraId="746FF3D2" w14:textId="77777777" w:rsidR="00641412" w:rsidRPr="00706F03" w:rsidRDefault="00461938" w:rsidP="0004071A">
            <w:pPr>
              <w:keepNext/>
              <w:keepLines/>
              <w:spacing w:after="0" w:line="276" w:lineRule="auto"/>
              <w:ind w:firstLine="0"/>
              <w:rPr>
                <w:rFonts w:cs="Times New Roman"/>
                <w:bCs/>
                <w:sz w:val="22"/>
                <w:szCs w:val="22"/>
              </w:rPr>
            </w:pPr>
            <w:r w:rsidRPr="00706F03">
              <w:rPr>
                <w:rFonts w:cs="Times New Roman"/>
                <w:bCs/>
                <w:sz w:val="22"/>
                <w:szCs w:val="22"/>
              </w:rPr>
              <w:t>Actual Mixed</w:t>
            </w:r>
          </w:p>
        </w:tc>
        <w:tc>
          <w:tcPr>
            <w:tcW w:w="2616" w:type="dxa"/>
            <w:tcBorders>
              <w:bottom w:val="single" w:sz="2" w:space="0" w:color="000000"/>
            </w:tcBorders>
          </w:tcPr>
          <w:p w14:paraId="05E9AFFC" w14:textId="77777777" w:rsidR="00641412" w:rsidRPr="00706F03" w:rsidRDefault="00461938" w:rsidP="0004071A">
            <w:pPr>
              <w:keepNext/>
              <w:keepLines/>
              <w:spacing w:after="0" w:line="276" w:lineRule="auto"/>
              <w:ind w:firstLine="0"/>
              <w:jc w:val="center"/>
              <w:rPr>
                <w:rFonts w:cs="Times New Roman"/>
                <w:bCs/>
                <w:sz w:val="22"/>
                <w:szCs w:val="22"/>
              </w:rPr>
            </w:pPr>
            <w:r w:rsidRPr="00706F03">
              <w:rPr>
                <w:rFonts w:cs="Times New Roman"/>
                <w:bCs/>
                <w:sz w:val="22"/>
                <w:szCs w:val="22"/>
              </w:rPr>
              <w:t>192</w:t>
            </w:r>
          </w:p>
        </w:tc>
        <w:tc>
          <w:tcPr>
            <w:tcW w:w="2616" w:type="dxa"/>
            <w:tcBorders>
              <w:bottom w:val="single" w:sz="2" w:space="0" w:color="000000"/>
            </w:tcBorders>
          </w:tcPr>
          <w:p w14:paraId="71111137" w14:textId="77777777" w:rsidR="00641412" w:rsidRPr="00706F03" w:rsidRDefault="00461938" w:rsidP="0004071A">
            <w:pPr>
              <w:keepNext/>
              <w:keepLines/>
              <w:spacing w:after="0" w:line="276" w:lineRule="auto"/>
              <w:ind w:firstLine="0"/>
              <w:jc w:val="center"/>
              <w:rPr>
                <w:rFonts w:cs="Times New Roman"/>
                <w:bCs/>
                <w:sz w:val="22"/>
                <w:szCs w:val="22"/>
              </w:rPr>
            </w:pPr>
            <w:r w:rsidRPr="00706F03">
              <w:rPr>
                <w:rFonts w:cs="Times New Roman"/>
                <w:bCs/>
                <w:sz w:val="22"/>
                <w:szCs w:val="22"/>
              </w:rPr>
              <w:t>80</w:t>
            </w:r>
          </w:p>
        </w:tc>
        <w:tc>
          <w:tcPr>
            <w:tcW w:w="2616" w:type="dxa"/>
            <w:tcBorders>
              <w:bottom w:val="single" w:sz="2" w:space="0" w:color="000000"/>
            </w:tcBorders>
          </w:tcPr>
          <w:p w14:paraId="36CE4D70" w14:textId="77777777" w:rsidR="00641412" w:rsidRPr="00706F03" w:rsidRDefault="00461938" w:rsidP="0004071A">
            <w:pPr>
              <w:keepNext/>
              <w:keepLines/>
              <w:spacing w:after="0" w:line="276" w:lineRule="auto"/>
              <w:ind w:firstLine="0"/>
              <w:jc w:val="center"/>
              <w:rPr>
                <w:rFonts w:cs="Times New Roman"/>
                <w:bCs/>
                <w:sz w:val="22"/>
                <w:szCs w:val="22"/>
              </w:rPr>
            </w:pPr>
            <w:r w:rsidRPr="00706F03">
              <w:rPr>
                <w:rFonts w:cs="Times New Roman"/>
                <w:bCs/>
                <w:sz w:val="22"/>
                <w:szCs w:val="22"/>
              </w:rPr>
              <w:t>9</w:t>
            </w:r>
          </w:p>
        </w:tc>
      </w:tr>
      <w:tr w:rsidR="00641412" w:rsidRPr="00706F03" w14:paraId="121B3855" w14:textId="77777777" w:rsidTr="000C3BE1">
        <w:trPr>
          <w:cantSplit/>
          <w:jc w:val="center"/>
        </w:trPr>
        <w:tc>
          <w:tcPr>
            <w:tcW w:w="2616" w:type="dxa"/>
          </w:tcPr>
          <w:p w14:paraId="22ECF0ED" w14:textId="77777777" w:rsidR="00641412" w:rsidRPr="00706F03" w:rsidRDefault="00461938" w:rsidP="0004071A">
            <w:pPr>
              <w:keepLines/>
              <w:spacing w:after="0" w:line="276" w:lineRule="auto"/>
              <w:ind w:firstLine="0"/>
              <w:rPr>
                <w:rFonts w:cs="Times New Roman"/>
                <w:bCs/>
                <w:sz w:val="22"/>
                <w:szCs w:val="22"/>
              </w:rPr>
            </w:pPr>
            <w:r w:rsidRPr="00706F03">
              <w:rPr>
                <w:rFonts w:cs="Times New Roman"/>
                <w:bCs/>
                <w:sz w:val="22"/>
                <w:szCs w:val="22"/>
              </w:rPr>
              <w:t>Actual Win</w:t>
            </w:r>
          </w:p>
        </w:tc>
        <w:tc>
          <w:tcPr>
            <w:tcW w:w="2616" w:type="dxa"/>
          </w:tcPr>
          <w:p w14:paraId="76E37ECC" w14:textId="77777777" w:rsidR="00641412" w:rsidRPr="00706F03" w:rsidRDefault="00461938" w:rsidP="0004071A">
            <w:pPr>
              <w:keepLines/>
              <w:spacing w:after="0" w:line="276" w:lineRule="auto"/>
              <w:ind w:firstLine="0"/>
              <w:jc w:val="center"/>
              <w:rPr>
                <w:rFonts w:cs="Times New Roman"/>
                <w:bCs/>
                <w:sz w:val="22"/>
                <w:szCs w:val="22"/>
              </w:rPr>
            </w:pPr>
            <w:r w:rsidRPr="00706F03">
              <w:rPr>
                <w:rFonts w:cs="Times New Roman"/>
                <w:bCs/>
                <w:sz w:val="22"/>
                <w:szCs w:val="22"/>
              </w:rPr>
              <w:t>62</w:t>
            </w:r>
          </w:p>
        </w:tc>
        <w:tc>
          <w:tcPr>
            <w:tcW w:w="2616" w:type="dxa"/>
          </w:tcPr>
          <w:p w14:paraId="10845BFD" w14:textId="77777777" w:rsidR="00641412" w:rsidRPr="00706F03" w:rsidRDefault="00461938" w:rsidP="0004071A">
            <w:pPr>
              <w:keepLines/>
              <w:spacing w:after="0" w:line="276" w:lineRule="auto"/>
              <w:ind w:firstLine="0"/>
              <w:jc w:val="center"/>
              <w:rPr>
                <w:rFonts w:cs="Times New Roman"/>
                <w:bCs/>
                <w:sz w:val="22"/>
                <w:szCs w:val="22"/>
              </w:rPr>
            </w:pPr>
            <w:r w:rsidRPr="00706F03">
              <w:rPr>
                <w:rFonts w:cs="Times New Roman"/>
                <w:bCs/>
                <w:sz w:val="22"/>
                <w:szCs w:val="22"/>
              </w:rPr>
              <w:t>17</w:t>
            </w:r>
          </w:p>
        </w:tc>
        <w:tc>
          <w:tcPr>
            <w:tcW w:w="2616" w:type="dxa"/>
          </w:tcPr>
          <w:p w14:paraId="40C9A066" w14:textId="77777777" w:rsidR="00641412" w:rsidRPr="00706F03" w:rsidRDefault="00461938" w:rsidP="0004071A">
            <w:pPr>
              <w:keepLines/>
              <w:spacing w:after="0" w:line="276" w:lineRule="auto"/>
              <w:ind w:firstLine="0"/>
              <w:jc w:val="center"/>
              <w:rPr>
                <w:rFonts w:cs="Times New Roman"/>
                <w:bCs/>
                <w:sz w:val="22"/>
                <w:szCs w:val="22"/>
              </w:rPr>
            </w:pPr>
            <w:r w:rsidRPr="00706F03">
              <w:rPr>
                <w:rFonts w:cs="Times New Roman"/>
                <w:bCs/>
                <w:sz w:val="22"/>
                <w:szCs w:val="22"/>
              </w:rPr>
              <w:t>7</w:t>
            </w:r>
          </w:p>
        </w:tc>
      </w:tr>
    </w:tbl>
    <w:p w14:paraId="394CCF19" w14:textId="77777777" w:rsidR="00641412" w:rsidRPr="00706F03" w:rsidRDefault="00461938" w:rsidP="0004071A">
      <w:pPr>
        <w:keepNext/>
        <w:keepLines/>
        <w:spacing w:before="120" w:after="60" w:line="276" w:lineRule="auto"/>
        <w:jc w:val="center"/>
        <w:rPr>
          <w:rFonts w:cs="Times New Roman"/>
          <w:b/>
          <w:sz w:val="22"/>
          <w:szCs w:val="22"/>
        </w:rPr>
      </w:pPr>
      <w:r w:rsidRPr="00706F03">
        <w:rPr>
          <w:rFonts w:cs="Times New Roman"/>
          <w:b/>
          <w:sz w:val="22"/>
          <w:szCs w:val="22"/>
        </w:rPr>
        <w:t>表</w:t>
      </w:r>
      <w:r w:rsidRPr="00706F03">
        <w:rPr>
          <w:rFonts w:cs="Times New Roman"/>
          <w:b/>
          <w:sz w:val="22"/>
          <w:szCs w:val="22"/>
        </w:rPr>
        <w:t xml:space="preserve"> 4-8 </w:t>
      </w:r>
      <w:r w:rsidRPr="00706F03">
        <w:rPr>
          <w:rFonts w:cs="Times New Roman"/>
          <w:b/>
          <w:sz w:val="22"/>
          <w:szCs w:val="22"/>
        </w:rPr>
        <w:t>民事案件最佳</w:t>
      </w:r>
      <w:r w:rsidRPr="00706F03">
        <w:rPr>
          <w:rFonts w:cs="Times New Roman"/>
          <w:b/>
          <w:sz w:val="22"/>
          <w:szCs w:val="22"/>
        </w:rPr>
        <w:t xml:space="preserve"> Chi-square + SVM </w:t>
      </w:r>
      <w:r w:rsidRPr="00706F03">
        <w:rPr>
          <w:rFonts w:cs="Times New Roman"/>
          <w:b/>
          <w:sz w:val="22"/>
          <w:szCs w:val="22"/>
        </w:rPr>
        <w:t>模型之分類報告</w:t>
      </w:r>
    </w:p>
    <w:tbl>
      <w:tblPr>
        <w:tblStyle w:val="TableGrid"/>
        <w:tblW w:w="5000" w:type="pct"/>
        <w:jc w:val="center"/>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ook w:val="0620" w:firstRow="1" w:lastRow="0" w:firstColumn="0" w:lastColumn="0" w:noHBand="1" w:noVBand="1"/>
      </w:tblPr>
      <w:tblGrid>
        <w:gridCol w:w="1940"/>
        <w:gridCol w:w="1949"/>
        <w:gridCol w:w="1910"/>
        <w:gridCol w:w="1897"/>
        <w:gridCol w:w="1936"/>
      </w:tblGrid>
      <w:tr w:rsidR="00641412" w:rsidRPr="00706F03" w14:paraId="07AF2280" w14:textId="77777777" w:rsidTr="000C3BE1">
        <w:trPr>
          <w:cantSplit/>
          <w:jc w:val="center"/>
        </w:trPr>
        <w:tc>
          <w:tcPr>
            <w:tcW w:w="2093" w:type="dxa"/>
            <w:tcBorders>
              <w:bottom w:val="single" w:sz="2" w:space="0" w:color="000000"/>
            </w:tcBorders>
          </w:tcPr>
          <w:p w14:paraId="52B1D117" w14:textId="77777777" w:rsidR="00641412" w:rsidRPr="00706F03" w:rsidRDefault="00461938" w:rsidP="0004071A">
            <w:pPr>
              <w:keepNext/>
              <w:keepLines/>
              <w:spacing w:after="0" w:line="276" w:lineRule="auto"/>
              <w:ind w:firstLine="0"/>
              <w:jc w:val="center"/>
              <w:rPr>
                <w:rFonts w:cs="Times New Roman"/>
                <w:sz w:val="22"/>
                <w:szCs w:val="22"/>
              </w:rPr>
            </w:pPr>
            <w:r w:rsidRPr="00706F03">
              <w:rPr>
                <w:rFonts w:cs="Times New Roman"/>
                <w:b/>
                <w:sz w:val="22"/>
                <w:szCs w:val="22"/>
              </w:rPr>
              <w:t>類別</w:t>
            </w:r>
          </w:p>
        </w:tc>
        <w:tc>
          <w:tcPr>
            <w:tcW w:w="2093" w:type="dxa"/>
            <w:tcBorders>
              <w:bottom w:val="single" w:sz="2" w:space="0" w:color="000000"/>
            </w:tcBorders>
          </w:tcPr>
          <w:p w14:paraId="0AAF457C" w14:textId="77777777" w:rsidR="00641412" w:rsidRPr="00706F03" w:rsidRDefault="00461938" w:rsidP="0004071A">
            <w:pPr>
              <w:keepNext/>
              <w:keepLines/>
              <w:spacing w:after="0" w:line="276" w:lineRule="auto"/>
              <w:ind w:firstLine="0"/>
              <w:jc w:val="center"/>
              <w:rPr>
                <w:rFonts w:cs="Times New Roman"/>
                <w:sz w:val="22"/>
                <w:szCs w:val="22"/>
              </w:rPr>
            </w:pPr>
            <w:r w:rsidRPr="00706F03">
              <w:rPr>
                <w:rFonts w:cs="Times New Roman"/>
                <w:b/>
                <w:sz w:val="22"/>
                <w:szCs w:val="22"/>
              </w:rPr>
              <w:t>Precision</w:t>
            </w:r>
          </w:p>
        </w:tc>
        <w:tc>
          <w:tcPr>
            <w:tcW w:w="2093" w:type="dxa"/>
            <w:tcBorders>
              <w:bottom w:val="single" w:sz="2" w:space="0" w:color="000000"/>
            </w:tcBorders>
          </w:tcPr>
          <w:p w14:paraId="01096FA1" w14:textId="77777777" w:rsidR="00641412" w:rsidRPr="00706F03" w:rsidRDefault="00461938" w:rsidP="0004071A">
            <w:pPr>
              <w:keepNext/>
              <w:keepLines/>
              <w:spacing w:after="0" w:line="276" w:lineRule="auto"/>
              <w:ind w:firstLine="0"/>
              <w:jc w:val="center"/>
              <w:rPr>
                <w:rFonts w:cs="Times New Roman"/>
                <w:sz w:val="22"/>
                <w:szCs w:val="22"/>
              </w:rPr>
            </w:pPr>
            <w:r w:rsidRPr="00706F03">
              <w:rPr>
                <w:rFonts w:cs="Times New Roman"/>
                <w:b/>
                <w:sz w:val="22"/>
                <w:szCs w:val="22"/>
              </w:rPr>
              <w:t>Recall</w:t>
            </w:r>
          </w:p>
        </w:tc>
        <w:tc>
          <w:tcPr>
            <w:tcW w:w="2093" w:type="dxa"/>
            <w:tcBorders>
              <w:bottom w:val="single" w:sz="2" w:space="0" w:color="000000"/>
            </w:tcBorders>
          </w:tcPr>
          <w:p w14:paraId="620C3533" w14:textId="77777777" w:rsidR="00641412" w:rsidRPr="00706F03" w:rsidRDefault="00461938" w:rsidP="0004071A">
            <w:pPr>
              <w:keepNext/>
              <w:keepLines/>
              <w:spacing w:after="0" w:line="276" w:lineRule="auto"/>
              <w:ind w:firstLine="0"/>
              <w:jc w:val="center"/>
              <w:rPr>
                <w:rFonts w:cs="Times New Roman"/>
                <w:sz w:val="22"/>
                <w:szCs w:val="22"/>
              </w:rPr>
            </w:pPr>
            <w:r w:rsidRPr="00706F03">
              <w:rPr>
                <w:rFonts w:cs="Times New Roman"/>
                <w:b/>
                <w:sz w:val="22"/>
                <w:szCs w:val="22"/>
              </w:rPr>
              <w:t>F1-score</w:t>
            </w:r>
          </w:p>
        </w:tc>
        <w:tc>
          <w:tcPr>
            <w:tcW w:w="2093" w:type="dxa"/>
            <w:tcBorders>
              <w:bottom w:val="single" w:sz="2" w:space="0" w:color="000000"/>
            </w:tcBorders>
          </w:tcPr>
          <w:p w14:paraId="0961CAD6" w14:textId="77777777" w:rsidR="00641412" w:rsidRPr="00706F03" w:rsidRDefault="00461938" w:rsidP="0004071A">
            <w:pPr>
              <w:keepNext/>
              <w:keepLines/>
              <w:spacing w:after="0" w:line="276" w:lineRule="auto"/>
              <w:ind w:firstLine="0"/>
              <w:jc w:val="center"/>
              <w:rPr>
                <w:rFonts w:cs="Times New Roman"/>
                <w:sz w:val="22"/>
                <w:szCs w:val="22"/>
              </w:rPr>
            </w:pPr>
            <w:r w:rsidRPr="00706F03">
              <w:rPr>
                <w:rFonts w:cs="Times New Roman"/>
                <w:b/>
                <w:sz w:val="22"/>
                <w:szCs w:val="22"/>
              </w:rPr>
              <w:t>Support</w:t>
            </w:r>
          </w:p>
        </w:tc>
      </w:tr>
      <w:tr w:rsidR="00641412" w:rsidRPr="00706F03" w14:paraId="71C812FB" w14:textId="77777777" w:rsidTr="000C3BE1">
        <w:trPr>
          <w:cantSplit/>
          <w:jc w:val="center"/>
        </w:trPr>
        <w:tc>
          <w:tcPr>
            <w:tcW w:w="2093" w:type="dxa"/>
            <w:tcBorders>
              <w:bottom w:val="single" w:sz="2" w:space="0" w:color="000000"/>
            </w:tcBorders>
          </w:tcPr>
          <w:p w14:paraId="64CB4929" w14:textId="77777777" w:rsidR="00641412" w:rsidRPr="00706F03" w:rsidRDefault="00461938" w:rsidP="0004071A">
            <w:pPr>
              <w:keepNext/>
              <w:keepLines/>
              <w:spacing w:after="0" w:line="276" w:lineRule="auto"/>
              <w:ind w:firstLine="0"/>
              <w:rPr>
                <w:rFonts w:cs="Times New Roman"/>
                <w:sz w:val="22"/>
                <w:szCs w:val="22"/>
              </w:rPr>
            </w:pPr>
            <w:r w:rsidRPr="00706F03">
              <w:rPr>
                <w:rFonts w:cs="Times New Roman"/>
                <w:sz w:val="22"/>
                <w:szCs w:val="22"/>
              </w:rPr>
              <w:t>Lose</w:t>
            </w:r>
          </w:p>
        </w:tc>
        <w:tc>
          <w:tcPr>
            <w:tcW w:w="2093" w:type="dxa"/>
            <w:tcBorders>
              <w:bottom w:val="single" w:sz="2" w:space="0" w:color="000000"/>
            </w:tcBorders>
          </w:tcPr>
          <w:p w14:paraId="65C2A0BB" w14:textId="77777777" w:rsidR="00641412" w:rsidRPr="00706F03" w:rsidRDefault="00461938" w:rsidP="0004071A">
            <w:pPr>
              <w:keepNext/>
              <w:keepLines/>
              <w:spacing w:after="0" w:line="276" w:lineRule="auto"/>
              <w:ind w:firstLine="0"/>
              <w:jc w:val="center"/>
              <w:rPr>
                <w:rFonts w:cs="Times New Roman"/>
                <w:sz w:val="22"/>
                <w:szCs w:val="22"/>
              </w:rPr>
            </w:pPr>
            <w:r w:rsidRPr="00706F03">
              <w:rPr>
                <w:rFonts w:cs="Times New Roman"/>
                <w:sz w:val="22"/>
                <w:szCs w:val="22"/>
              </w:rPr>
              <w:t>0.729</w:t>
            </w:r>
          </w:p>
        </w:tc>
        <w:tc>
          <w:tcPr>
            <w:tcW w:w="2093" w:type="dxa"/>
            <w:tcBorders>
              <w:bottom w:val="single" w:sz="2" w:space="0" w:color="000000"/>
            </w:tcBorders>
          </w:tcPr>
          <w:p w14:paraId="769D02EB" w14:textId="77777777" w:rsidR="00641412" w:rsidRPr="00706F03" w:rsidRDefault="00461938" w:rsidP="0004071A">
            <w:pPr>
              <w:keepNext/>
              <w:keepLines/>
              <w:spacing w:after="0" w:line="276" w:lineRule="auto"/>
              <w:ind w:firstLine="0"/>
              <w:jc w:val="center"/>
              <w:rPr>
                <w:rFonts w:cs="Times New Roman"/>
                <w:sz w:val="22"/>
                <w:szCs w:val="22"/>
              </w:rPr>
            </w:pPr>
            <w:r w:rsidRPr="00706F03">
              <w:rPr>
                <w:rFonts w:cs="Times New Roman"/>
                <w:sz w:val="22"/>
                <w:szCs w:val="22"/>
              </w:rPr>
              <w:t>0.892</w:t>
            </w:r>
          </w:p>
        </w:tc>
        <w:tc>
          <w:tcPr>
            <w:tcW w:w="2093" w:type="dxa"/>
            <w:tcBorders>
              <w:bottom w:val="single" w:sz="2" w:space="0" w:color="000000"/>
            </w:tcBorders>
          </w:tcPr>
          <w:p w14:paraId="0085DB2D" w14:textId="77777777" w:rsidR="00641412" w:rsidRPr="00706F03" w:rsidRDefault="00461938" w:rsidP="0004071A">
            <w:pPr>
              <w:keepNext/>
              <w:keepLines/>
              <w:spacing w:after="0" w:line="276" w:lineRule="auto"/>
              <w:ind w:firstLine="0"/>
              <w:jc w:val="center"/>
              <w:rPr>
                <w:rFonts w:cs="Times New Roman"/>
                <w:sz w:val="22"/>
                <w:szCs w:val="22"/>
              </w:rPr>
            </w:pPr>
            <w:r w:rsidRPr="00706F03">
              <w:rPr>
                <w:rFonts w:cs="Times New Roman"/>
                <w:sz w:val="22"/>
                <w:szCs w:val="22"/>
              </w:rPr>
              <w:t>0.802</w:t>
            </w:r>
          </w:p>
        </w:tc>
        <w:tc>
          <w:tcPr>
            <w:tcW w:w="2093" w:type="dxa"/>
            <w:tcBorders>
              <w:bottom w:val="single" w:sz="2" w:space="0" w:color="000000"/>
            </w:tcBorders>
          </w:tcPr>
          <w:p w14:paraId="2A35ECBF" w14:textId="77777777" w:rsidR="00641412" w:rsidRPr="00706F03" w:rsidRDefault="00461938" w:rsidP="0004071A">
            <w:pPr>
              <w:keepNext/>
              <w:keepLines/>
              <w:spacing w:after="0" w:line="276" w:lineRule="auto"/>
              <w:ind w:firstLine="0"/>
              <w:jc w:val="center"/>
              <w:rPr>
                <w:rFonts w:cs="Times New Roman"/>
                <w:sz w:val="22"/>
                <w:szCs w:val="22"/>
              </w:rPr>
            </w:pPr>
            <w:r w:rsidRPr="00706F03">
              <w:rPr>
                <w:rFonts w:cs="Times New Roman"/>
                <w:sz w:val="22"/>
                <w:szCs w:val="22"/>
              </w:rPr>
              <w:t>766</w:t>
            </w:r>
          </w:p>
        </w:tc>
      </w:tr>
      <w:tr w:rsidR="00641412" w:rsidRPr="00706F03" w14:paraId="0DF8B585" w14:textId="77777777" w:rsidTr="000C3BE1">
        <w:trPr>
          <w:cantSplit/>
          <w:jc w:val="center"/>
        </w:trPr>
        <w:tc>
          <w:tcPr>
            <w:tcW w:w="2093" w:type="dxa"/>
            <w:tcBorders>
              <w:bottom w:val="single" w:sz="2" w:space="0" w:color="000000"/>
            </w:tcBorders>
          </w:tcPr>
          <w:p w14:paraId="238D2A59" w14:textId="77777777" w:rsidR="00641412" w:rsidRPr="00706F03" w:rsidRDefault="00461938" w:rsidP="0004071A">
            <w:pPr>
              <w:keepNext/>
              <w:keepLines/>
              <w:spacing w:after="0" w:line="276" w:lineRule="auto"/>
              <w:ind w:firstLine="0"/>
              <w:rPr>
                <w:rFonts w:cs="Times New Roman"/>
                <w:sz w:val="22"/>
                <w:szCs w:val="22"/>
              </w:rPr>
            </w:pPr>
            <w:r w:rsidRPr="00706F03">
              <w:rPr>
                <w:rFonts w:cs="Times New Roman"/>
                <w:sz w:val="22"/>
                <w:szCs w:val="22"/>
              </w:rPr>
              <w:t>Mixed</w:t>
            </w:r>
          </w:p>
        </w:tc>
        <w:tc>
          <w:tcPr>
            <w:tcW w:w="2093" w:type="dxa"/>
            <w:tcBorders>
              <w:bottom w:val="single" w:sz="2" w:space="0" w:color="000000"/>
            </w:tcBorders>
          </w:tcPr>
          <w:p w14:paraId="799E5DA3" w14:textId="77777777" w:rsidR="00641412" w:rsidRPr="00706F03" w:rsidRDefault="00461938" w:rsidP="0004071A">
            <w:pPr>
              <w:keepNext/>
              <w:keepLines/>
              <w:spacing w:after="0" w:line="276" w:lineRule="auto"/>
              <w:ind w:firstLine="0"/>
              <w:jc w:val="center"/>
              <w:rPr>
                <w:rFonts w:cs="Times New Roman"/>
                <w:sz w:val="22"/>
                <w:szCs w:val="22"/>
              </w:rPr>
            </w:pPr>
            <w:r w:rsidRPr="00706F03">
              <w:rPr>
                <w:rFonts w:cs="Times New Roman"/>
                <w:sz w:val="22"/>
                <w:szCs w:val="22"/>
              </w:rPr>
              <w:t>0.460</w:t>
            </w:r>
          </w:p>
        </w:tc>
        <w:tc>
          <w:tcPr>
            <w:tcW w:w="2093" w:type="dxa"/>
            <w:tcBorders>
              <w:bottom w:val="single" w:sz="2" w:space="0" w:color="000000"/>
            </w:tcBorders>
          </w:tcPr>
          <w:p w14:paraId="4B7B3717" w14:textId="77777777" w:rsidR="00641412" w:rsidRPr="00706F03" w:rsidRDefault="00461938" w:rsidP="0004071A">
            <w:pPr>
              <w:keepNext/>
              <w:keepLines/>
              <w:spacing w:after="0" w:line="276" w:lineRule="auto"/>
              <w:ind w:firstLine="0"/>
              <w:jc w:val="center"/>
              <w:rPr>
                <w:rFonts w:cs="Times New Roman"/>
                <w:sz w:val="22"/>
                <w:szCs w:val="22"/>
              </w:rPr>
            </w:pPr>
            <w:r w:rsidRPr="00706F03">
              <w:rPr>
                <w:rFonts w:cs="Times New Roman"/>
                <w:sz w:val="22"/>
                <w:szCs w:val="22"/>
              </w:rPr>
              <w:t>0.285</w:t>
            </w:r>
          </w:p>
        </w:tc>
        <w:tc>
          <w:tcPr>
            <w:tcW w:w="2093" w:type="dxa"/>
            <w:tcBorders>
              <w:bottom w:val="single" w:sz="2" w:space="0" w:color="000000"/>
            </w:tcBorders>
          </w:tcPr>
          <w:p w14:paraId="50FD5761" w14:textId="77777777" w:rsidR="00641412" w:rsidRPr="00706F03" w:rsidRDefault="00461938" w:rsidP="0004071A">
            <w:pPr>
              <w:keepNext/>
              <w:keepLines/>
              <w:spacing w:after="0" w:line="276" w:lineRule="auto"/>
              <w:ind w:firstLine="0"/>
              <w:jc w:val="center"/>
              <w:rPr>
                <w:rFonts w:cs="Times New Roman"/>
                <w:sz w:val="22"/>
                <w:szCs w:val="22"/>
              </w:rPr>
            </w:pPr>
            <w:r w:rsidRPr="00706F03">
              <w:rPr>
                <w:rFonts w:cs="Times New Roman"/>
                <w:sz w:val="22"/>
                <w:szCs w:val="22"/>
              </w:rPr>
              <w:t>0.352</w:t>
            </w:r>
          </w:p>
        </w:tc>
        <w:tc>
          <w:tcPr>
            <w:tcW w:w="2093" w:type="dxa"/>
            <w:tcBorders>
              <w:bottom w:val="single" w:sz="2" w:space="0" w:color="000000"/>
            </w:tcBorders>
          </w:tcPr>
          <w:p w14:paraId="220DFEE7" w14:textId="77777777" w:rsidR="00641412" w:rsidRPr="00706F03" w:rsidRDefault="00461938" w:rsidP="0004071A">
            <w:pPr>
              <w:keepNext/>
              <w:keepLines/>
              <w:spacing w:after="0" w:line="276" w:lineRule="auto"/>
              <w:ind w:firstLine="0"/>
              <w:jc w:val="center"/>
              <w:rPr>
                <w:rFonts w:cs="Times New Roman"/>
                <w:sz w:val="22"/>
                <w:szCs w:val="22"/>
              </w:rPr>
            </w:pPr>
            <w:r w:rsidRPr="00706F03">
              <w:rPr>
                <w:rFonts w:cs="Times New Roman"/>
                <w:sz w:val="22"/>
                <w:szCs w:val="22"/>
              </w:rPr>
              <w:t>281</w:t>
            </w:r>
          </w:p>
        </w:tc>
      </w:tr>
      <w:tr w:rsidR="00641412" w:rsidRPr="00706F03" w14:paraId="4AB772FB" w14:textId="77777777" w:rsidTr="000C3BE1">
        <w:trPr>
          <w:cantSplit/>
          <w:jc w:val="center"/>
        </w:trPr>
        <w:tc>
          <w:tcPr>
            <w:tcW w:w="2093" w:type="dxa"/>
            <w:tcBorders>
              <w:bottom w:val="single" w:sz="2" w:space="0" w:color="000000"/>
            </w:tcBorders>
          </w:tcPr>
          <w:p w14:paraId="19585B60" w14:textId="77777777" w:rsidR="00641412" w:rsidRPr="00706F03" w:rsidRDefault="00461938" w:rsidP="0004071A">
            <w:pPr>
              <w:keepNext/>
              <w:keepLines/>
              <w:spacing w:after="0" w:line="276" w:lineRule="auto"/>
              <w:ind w:firstLine="0"/>
              <w:rPr>
                <w:rFonts w:cs="Times New Roman"/>
                <w:sz w:val="22"/>
                <w:szCs w:val="22"/>
              </w:rPr>
            </w:pPr>
            <w:r w:rsidRPr="00706F03">
              <w:rPr>
                <w:rFonts w:cs="Times New Roman"/>
                <w:sz w:val="22"/>
                <w:szCs w:val="22"/>
              </w:rPr>
              <w:t>Win</w:t>
            </w:r>
          </w:p>
        </w:tc>
        <w:tc>
          <w:tcPr>
            <w:tcW w:w="2093" w:type="dxa"/>
            <w:tcBorders>
              <w:bottom w:val="single" w:sz="2" w:space="0" w:color="000000"/>
            </w:tcBorders>
          </w:tcPr>
          <w:p w14:paraId="6DB64438" w14:textId="77777777" w:rsidR="00641412" w:rsidRPr="00706F03" w:rsidRDefault="00461938" w:rsidP="0004071A">
            <w:pPr>
              <w:keepNext/>
              <w:keepLines/>
              <w:spacing w:after="0" w:line="276" w:lineRule="auto"/>
              <w:ind w:firstLine="0"/>
              <w:jc w:val="center"/>
              <w:rPr>
                <w:rFonts w:cs="Times New Roman"/>
                <w:sz w:val="22"/>
                <w:szCs w:val="22"/>
              </w:rPr>
            </w:pPr>
            <w:r w:rsidRPr="00706F03">
              <w:rPr>
                <w:rFonts w:cs="Times New Roman"/>
                <w:sz w:val="22"/>
                <w:szCs w:val="22"/>
              </w:rPr>
              <w:t>0.318</w:t>
            </w:r>
          </w:p>
        </w:tc>
        <w:tc>
          <w:tcPr>
            <w:tcW w:w="2093" w:type="dxa"/>
            <w:tcBorders>
              <w:bottom w:val="single" w:sz="2" w:space="0" w:color="000000"/>
            </w:tcBorders>
          </w:tcPr>
          <w:p w14:paraId="04640A17" w14:textId="77777777" w:rsidR="00641412" w:rsidRPr="00706F03" w:rsidRDefault="00461938" w:rsidP="0004071A">
            <w:pPr>
              <w:keepNext/>
              <w:keepLines/>
              <w:spacing w:after="0" w:line="276" w:lineRule="auto"/>
              <w:ind w:firstLine="0"/>
              <w:jc w:val="center"/>
              <w:rPr>
                <w:rFonts w:cs="Times New Roman"/>
                <w:sz w:val="22"/>
                <w:szCs w:val="22"/>
              </w:rPr>
            </w:pPr>
            <w:r w:rsidRPr="00706F03">
              <w:rPr>
                <w:rFonts w:cs="Times New Roman"/>
                <w:sz w:val="22"/>
                <w:szCs w:val="22"/>
              </w:rPr>
              <w:t>0.081</w:t>
            </w:r>
          </w:p>
        </w:tc>
        <w:tc>
          <w:tcPr>
            <w:tcW w:w="2093" w:type="dxa"/>
            <w:tcBorders>
              <w:bottom w:val="single" w:sz="2" w:space="0" w:color="000000"/>
            </w:tcBorders>
          </w:tcPr>
          <w:p w14:paraId="0CE3BDA5" w14:textId="77777777" w:rsidR="00641412" w:rsidRPr="00706F03" w:rsidRDefault="00461938" w:rsidP="0004071A">
            <w:pPr>
              <w:keepNext/>
              <w:keepLines/>
              <w:spacing w:after="0" w:line="276" w:lineRule="auto"/>
              <w:ind w:firstLine="0"/>
              <w:jc w:val="center"/>
              <w:rPr>
                <w:rFonts w:cs="Times New Roman"/>
                <w:sz w:val="22"/>
                <w:szCs w:val="22"/>
              </w:rPr>
            </w:pPr>
            <w:r w:rsidRPr="00706F03">
              <w:rPr>
                <w:rFonts w:cs="Times New Roman"/>
                <w:sz w:val="22"/>
                <w:szCs w:val="22"/>
              </w:rPr>
              <w:t>0.130</w:t>
            </w:r>
          </w:p>
        </w:tc>
        <w:tc>
          <w:tcPr>
            <w:tcW w:w="2093" w:type="dxa"/>
            <w:tcBorders>
              <w:bottom w:val="single" w:sz="2" w:space="0" w:color="000000"/>
            </w:tcBorders>
          </w:tcPr>
          <w:p w14:paraId="17EF19A4" w14:textId="77777777" w:rsidR="00641412" w:rsidRPr="00706F03" w:rsidRDefault="00461938" w:rsidP="0004071A">
            <w:pPr>
              <w:keepNext/>
              <w:keepLines/>
              <w:spacing w:after="0" w:line="276" w:lineRule="auto"/>
              <w:ind w:firstLine="0"/>
              <w:jc w:val="center"/>
              <w:rPr>
                <w:rFonts w:cs="Times New Roman"/>
                <w:sz w:val="22"/>
                <w:szCs w:val="22"/>
              </w:rPr>
            </w:pPr>
            <w:r w:rsidRPr="00706F03">
              <w:rPr>
                <w:rFonts w:cs="Times New Roman"/>
                <w:sz w:val="22"/>
                <w:szCs w:val="22"/>
              </w:rPr>
              <w:t>86</w:t>
            </w:r>
          </w:p>
        </w:tc>
      </w:tr>
      <w:tr w:rsidR="00641412" w:rsidRPr="00706F03" w14:paraId="0FE66515" w14:textId="77777777" w:rsidTr="000C3BE1">
        <w:trPr>
          <w:cantSplit/>
          <w:jc w:val="center"/>
        </w:trPr>
        <w:tc>
          <w:tcPr>
            <w:tcW w:w="2093" w:type="dxa"/>
            <w:tcBorders>
              <w:bottom w:val="single" w:sz="2" w:space="0" w:color="000000"/>
            </w:tcBorders>
          </w:tcPr>
          <w:p w14:paraId="7AC2EF2E" w14:textId="77777777" w:rsidR="00641412" w:rsidRPr="00706F03" w:rsidRDefault="00461938" w:rsidP="0004071A">
            <w:pPr>
              <w:keepNext/>
              <w:keepLines/>
              <w:spacing w:after="0" w:line="276" w:lineRule="auto"/>
              <w:ind w:firstLine="0"/>
              <w:rPr>
                <w:rFonts w:cs="Times New Roman"/>
                <w:sz w:val="22"/>
                <w:szCs w:val="22"/>
              </w:rPr>
            </w:pPr>
            <w:r w:rsidRPr="00706F03">
              <w:rPr>
                <w:rFonts w:cs="Times New Roman"/>
                <w:sz w:val="22"/>
                <w:szCs w:val="22"/>
              </w:rPr>
              <w:t>macro avg</w:t>
            </w:r>
          </w:p>
        </w:tc>
        <w:tc>
          <w:tcPr>
            <w:tcW w:w="2093" w:type="dxa"/>
            <w:tcBorders>
              <w:bottom w:val="single" w:sz="2" w:space="0" w:color="000000"/>
            </w:tcBorders>
          </w:tcPr>
          <w:p w14:paraId="235EBC69" w14:textId="77777777" w:rsidR="00641412" w:rsidRPr="00706F03" w:rsidRDefault="00461938" w:rsidP="0004071A">
            <w:pPr>
              <w:keepNext/>
              <w:keepLines/>
              <w:spacing w:after="0" w:line="276" w:lineRule="auto"/>
              <w:ind w:firstLine="0"/>
              <w:jc w:val="center"/>
              <w:rPr>
                <w:rFonts w:cs="Times New Roman"/>
                <w:sz w:val="22"/>
                <w:szCs w:val="22"/>
              </w:rPr>
            </w:pPr>
            <w:r w:rsidRPr="00706F03">
              <w:rPr>
                <w:rFonts w:cs="Times New Roman"/>
                <w:sz w:val="22"/>
                <w:szCs w:val="22"/>
              </w:rPr>
              <w:t>0.502</w:t>
            </w:r>
          </w:p>
        </w:tc>
        <w:tc>
          <w:tcPr>
            <w:tcW w:w="2093" w:type="dxa"/>
            <w:tcBorders>
              <w:bottom w:val="single" w:sz="2" w:space="0" w:color="000000"/>
            </w:tcBorders>
          </w:tcPr>
          <w:p w14:paraId="046ED600" w14:textId="77777777" w:rsidR="00641412" w:rsidRPr="00706F03" w:rsidRDefault="00461938" w:rsidP="0004071A">
            <w:pPr>
              <w:keepNext/>
              <w:keepLines/>
              <w:spacing w:after="0" w:line="276" w:lineRule="auto"/>
              <w:ind w:firstLine="0"/>
              <w:jc w:val="center"/>
              <w:rPr>
                <w:rFonts w:cs="Times New Roman"/>
                <w:sz w:val="22"/>
                <w:szCs w:val="22"/>
              </w:rPr>
            </w:pPr>
            <w:r w:rsidRPr="00706F03">
              <w:rPr>
                <w:rFonts w:cs="Times New Roman"/>
                <w:sz w:val="22"/>
                <w:szCs w:val="22"/>
              </w:rPr>
              <w:t>0.419</w:t>
            </w:r>
          </w:p>
        </w:tc>
        <w:tc>
          <w:tcPr>
            <w:tcW w:w="2093" w:type="dxa"/>
            <w:tcBorders>
              <w:bottom w:val="single" w:sz="2" w:space="0" w:color="000000"/>
            </w:tcBorders>
          </w:tcPr>
          <w:p w14:paraId="2B1466EA" w14:textId="77777777" w:rsidR="00641412" w:rsidRPr="00706F03" w:rsidRDefault="00461938" w:rsidP="0004071A">
            <w:pPr>
              <w:keepNext/>
              <w:keepLines/>
              <w:spacing w:after="0" w:line="276" w:lineRule="auto"/>
              <w:ind w:firstLine="0"/>
              <w:jc w:val="center"/>
              <w:rPr>
                <w:rFonts w:cs="Times New Roman"/>
                <w:sz w:val="22"/>
                <w:szCs w:val="22"/>
              </w:rPr>
            </w:pPr>
            <w:r w:rsidRPr="00706F03">
              <w:rPr>
                <w:rFonts w:cs="Times New Roman"/>
                <w:sz w:val="22"/>
                <w:szCs w:val="22"/>
              </w:rPr>
              <w:t>0.428</w:t>
            </w:r>
          </w:p>
        </w:tc>
        <w:tc>
          <w:tcPr>
            <w:tcW w:w="2093" w:type="dxa"/>
            <w:tcBorders>
              <w:bottom w:val="single" w:sz="2" w:space="0" w:color="000000"/>
            </w:tcBorders>
          </w:tcPr>
          <w:p w14:paraId="48BCD93A" w14:textId="77777777" w:rsidR="00641412" w:rsidRPr="00706F03" w:rsidRDefault="00461938" w:rsidP="0004071A">
            <w:pPr>
              <w:keepNext/>
              <w:keepLines/>
              <w:spacing w:after="0" w:line="276" w:lineRule="auto"/>
              <w:ind w:firstLine="0"/>
              <w:jc w:val="center"/>
              <w:rPr>
                <w:rFonts w:cs="Times New Roman"/>
                <w:sz w:val="22"/>
                <w:szCs w:val="22"/>
              </w:rPr>
            </w:pPr>
            <w:r w:rsidRPr="00706F03">
              <w:rPr>
                <w:rFonts w:cs="Times New Roman"/>
                <w:sz w:val="22"/>
                <w:szCs w:val="22"/>
              </w:rPr>
              <w:t>1133</w:t>
            </w:r>
          </w:p>
        </w:tc>
      </w:tr>
      <w:tr w:rsidR="00641412" w:rsidRPr="00706F03" w14:paraId="13E480A9" w14:textId="77777777" w:rsidTr="000C3BE1">
        <w:trPr>
          <w:cantSplit/>
          <w:jc w:val="center"/>
        </w:trPr>
        <w:tc>
          <w:tcPr>
            <w:tcW w:w="2093" w:type="dxa"/>
          </w:tcPr>
          <w:p w14:paraId="14C09665" w14:textId="77777777" w:rsidR="00641412" w:rsidRPr="00706F03" w:rsidRDefault="00461938" w:rsidP="0004071A">
            <w:pPr>
              <w:keepLines/>
              <w:spacing w:after="0" w:line="276" w:lineRule="auto"/>
              <w:ind w:firstLine="0"/>
              <w:rPr>
                <w:rFonts w:cs="Times New Roman"/>
                <w:sz w:val="22"/>
                <w:szCs w:val="22"/>
              </w:rPr>
            </w:pPr>
            <w:r w:rsidRPr="00706F03">
              <w:rPr>
                <w:rFonts w:cs="Times New Roman"/>
                <w:sz w:val="22"/>
                <w:szCs w:val="22"/>
              </w:rPr>
              <w:t>weighted avg</w:t>
            </w:r>
          </w:p>
        </w:tc>
        <w:tc>
          <w:tcPr>
            <w:tcW w:w="2093" w:type="dxa"/>
          </w:tcPr>
          <w:p w14:paraId="3B566A46" w14:textId="77777777" w:rsidR="00641412" w:rsidRPr="00706F03" w:rsidRDefault="00461938" w:rsidP="0004071A">
            <w:pPr>
              <w:keepLines/>
              <w:spacing w:after="0" w:line="276" w:lineRule="auto"/>
              <w:ind w:firstLine="0"/>
              <w:jc w:val="center"/>
              <w:rPr>
                <w:rFonts w:cs="Times New Roman"/>
                <w:sz w:val="22"/>
                <w:szCs w:val="22"/>
              </w:rPr>
            </w:pPr>
            <w:r w:rsidRPr="00706F03">
              <w:rPr>
                <w:rFonts w:cs="Times New Roman"/>
                <w:sz w:val="22"/>
                <w:szCs w:val="22"/>
              </w:rPr>
              <w:t>0.631</w:t>
            </w:r>
          </w:p>
        </w:tc>
        <w:tc>
          <w:tcPr>
            <w:tcW w:w="2093" w:type="dxa"/>
          </w:tcPr>
          <w:p w14:paraId="7D37C123" w14:textId="77777777" w:rsidR="00641412" w:rsidRPr="00706F03" w:rsidRDefault="00461938" w:rsidP="0004071A">
            <w:pPr>
              <w:keepLines/>
              <w:spacing w:after="0" w:line="276" w:lineRule="auto"/>
              <w:ind w:firstLine="0"/>
              <w:jc w:val="center"/>
              <w:rPr>
                <w:rFonts w:cs="Times New Roman"/>
                <w:sz w:val="22"/>
                <w:szCs w:val="22"/>
              </w:rPr>
            </w:pPr>
            <w:r w:rsidRPr="00706F03">
              <w:rPr>
                <w:rFonts w:cs="Times New Roman"/>
                <w:sz w:val="22"/>
                <w:szCs w:val="22"/>
              </w:rPr>
              <w:t>0.680</w:t>
            </w:r>
          </w:p>
        </w:tc>
        <w:tc>
          <w:tcPr>
            <w:tcW w:w="2093" w:type="dxa"/>
          </w:tcPr>
          <w:p w14:paraId="5EF96761" w14:textId="77777777" w:rsidR="00641412" w:rsidRPr="00706F03" w:rsidRDefault="00461938" w:rsidP="0004071A">
            <w:pPr>
              <w:keepLines/>
              <w:spacing w:after="0" w:line="276" w:lineRule="auto"/>
              <w:ind w:firstLine="0"/>
              <w:jc w:val="center"/>
              <w:rPr>
                <w:rFonts w:cs="Times New Roman"/>
                <w:sz w:val="22"/>
                <w:szCs w:val="22"/>
              </w:rPr>
            </w:pPr>
            <w:r w:rsidRPr="00706F03">
              <w:rPr>
                <w:rFonts w:cs="Times New Roman"/>
                <w:sz w:val="22"/>
                <w:szCs w:val="22"/>
              </w:rPr>
              <w:t>0.639</w:t>
            </w:r>
          </w:p>
        </w:tc>
        <w:tc>
          <w:tcPr>
            <w:tcW w:w="2093" w:type="dxa"/>
          </w:tcPr>
          <w:p w14:paraId="20FFE442" w14:textId="77777777" w:rsidR="00641412" w:rsidRPr="00706F03" w:rsidRDefault="00461938" w:rsidP="0004071A">
            <w:pPr>
              <w:keepLines/>
              <w:spacing w:after="0" w:line="276" w:lineRule="auto"/>
              <w:ind w:firstLine="0"/>
              <w:jc w:val="center"/>
              <w:rPr>
                <w:rFonts w:cs="Times New Roman"/>
                <w:sz w:val="22"/>
                <w:szCs w:val="22"/>
              </w:rPr>
            </w:pPr>
            <w:r w:rsidRPr="00706F03">
              <w:rPr>
                <w:rFonts w:cs="Times New Roman"/>
                <w:sz w:val="22"/>
                <w:szCs w:val="22"/>
              </w:rPr>
              <w:t>1133</w:t>
            </w:r>
          </w:p>
        </w:tc>
      </w:tr>
    </w:tbl>
    <w:p w14:paraId="40288E37" w14:textId="77777777" w:rsidR="004A07C8" w:rsidRDefault="004A07C8" w:rsidP="006960A7">
      <w:pPr>
        <w:spacing w:line="276" w:lineRule="auto"/>
        <w:rPr>
          <w:rFonts w:cs="Times New Roman"/>
        </w:rPr>
      </w:pPr>
      <w:r w:rsidRPr="00706F03">
        <w:rPr>
          <w:rFonts w:cs="Times New Roman"/>
        </w:rPr>
        <w:t>表</w:t>
      </w:r>
      <w:r w:rsidRPr="00706F03">
        <w:rPr>
          <w:rFonts w:cs="Times New Roman"/>
        </w:rPr>
        <w:t xml:space="preserve"> 4-8 </w:t>
      </w:r>
      <w:r w:rsidRPr="00706F03">
        <w:rPr>
          <w:rFonts w:cs="Times New Roman"/>
        </w:rPr>
        <w:t>亦呈現相同現象。</w:t>
      </w:r>
      <w:r w:rsidRPr="00706F03">
        <w:rPr>
          <w:rFonts w:cs="Times New Roman"/>
        </w:rPr>
        <w:t xml:space="preserve">Lose </w:t>
      </w:r>
      <w:r w:rsidRPr="00706F03">
        <w:rPr>
          <w:rFonts w:cs="Times New Roman"/>
        </w:rPr>
        <w:t>類別</w:t>
      </w:r>
      <w:r w:rsidRPr="00706F03">
        <w:rPr>
          <w:rFonts w:cs="Times New Roman"/>
        </w:rPr>
        <w:t xml:space="preserve"> F1-score </w:t>
      </w:r>
      <w:r w:rsidRPr="00706F03">
        <w:rPr>
          <w:rFonts w:cs="Times New Roman"/>
        </w:rPr>
        <w:t>為</w:t>
      </w:r>
      <w:r w:rsidRPr="00706F03">
        <w:rPr>
          <w:rFonts w:cs="Times New Roman"/>
        </w:rPr>
        <w:t xml:space="preserve"> 0.802</w:t>
      </w:r>
      <w:r w:rsidRPr="00706F03">
        <w:rPr>
          <w:rFonts w:cs="Times New Roman"/>
        </w:rPr>
        <w:t>，明顯高於</w:t>
      </w:r>
      <w:r w:rsidRPr="00706F03">
        <w:rPr>
          <w:rFonts w:cs="Times New Roman"/>
        </w:rPr>
        <w:t xml:space="preserve"> Mixed </w:t>
      </w:r>
      <w:r w:rsidRPr="00706F03">
        <w:rPr>
          <w:rFonts w:cs="Times New Roman"/>
        </w:rPr>
        <w:t>類別的</w:t>
      </w:r>
      <w:r w:rsidRPr="00706F03">
        <w:rPr>
          <w:rFonts w:cs="Times New Roman"/>
        </w:rPr>
        <w:t xml:space="preserve"> 0.352 </w:t>
      </w:r>
      <w:r w:rsidRPr="00706F03">
        <w:rPr>
          <w:rFonts w:cs="Times New Roman"/>
        </w:rPr>
        <w:t>與</w:t>
      </w:r>
      <w:r w:rsidRPr="00706F03">
        <w:rPr>
          <w:rFonts w:cs="Times New Roman"/>
        </w:rPr>
        <w:t xml:space="preserve"> Win </w:t>
      </w:r>
      <w:r w:rsidRPr="00706F03">
        <w:rPr>
          <w:rFonts w:cs="Times New Roman"/>
        </w:rPr>
        <w:t>類別的</w:t>
      </w:r>
      <w:r w:rsidRPr="00706F03">
        <w:rPr>
          <w:rFonts w:cs="Times New Roman"/>
        </w:rPr>
        <w:t xml:space="preserve"> 0.130</w:t>
      </w:r>
      <w:r w:rsidRPr="00706F03">
        <w:rPr>
          <w:rFonts w:cs="Times New Roman"/>
        </w:rPr>
        <w:t>。尤其</w:t>
      </w:r>
      <w:r w:rsidRPr="00706F03">
        <w:rPr>
          <w:rFonts w:cs="Times New Roman"/>
        </w:rPr>
        <w:t xml:space="preserve"> Win </w:t>
      </w:r>
      <w:r w:rsidRPr="00706F03">
        <w:rPr>
          <w:rFonts w:cs="Times New Roman"/>
        </w:rPr>
        <w:t>類別</w:t>
      </w:r>
      <w:r w:rsidRPr="00706F03">
        <w:rPr>
          <w:rFonts w:cs="Times New Roman"/>
        </w:rPr>
        <w:t xml:space="preserve"> Recall </w:t>
      </w:r>
      <w:r w:rsidRPr="00706F03">
        <w:rPr>
          <w:rFonts w:cs="Times New Roman"/>
        </w:rPr>
        <w:t>僅為</w:t>
      </w:r>
      <w:r w:rsidRPr="00706F03">
        <w:rPr>
          <w:rFonts w:cs="Times New Roman"/>
        </w:rPr>
        <w:t xml:space="preserve"> 0.081</w:t>
      </w:r>
      <w:r w:rsidRPr="00706F03">
        <w:rPr>
          <w:rFonts w:cs="Times New Roman"/>
        </w:rPr>
        <w:t>，表示實際勝訴案件中，只有極少比例能被模型成功辨識。因此，民事案件模型雖然整體</w:t>
      </w:r>
      <w:r w:rsidRPr="00706F03">
        <w:rPr>
          <w:rFonts w:cs="Times New Roman"/>
        </w:rPr>
        <w:t xml:space="preserve"> Accuracy </w:t>
      </w:r>
      <w:r w:rsidRPr="00706F03">
        <w:rPr>
          <w:rFonts w:cs="Times New Roman"/>
        </w:rPr>
        <w:t>達</w:t>
      </w:r>
      <w:r w:rsidRPr="00706F03">
        <w:rPr>
          <w:rFonts w:cs="Times New Roman"/>
        </w:rPr>
        <w:t xml:space="preserve"> 0.680</w:t>
      </w:r>
      <w:r w:rsidRPr="00706F03">
        <w:rPr>
          <w:rFonts w:cs="Times New Roman"/>
        </w:rPr>
        <w:t>，且高於</w:t>
      </w:r>
      <w:r w:rsidRPr="00706F03">
        <w:rPr>
          <w:rFonts w:cs="Times New Roman"/>
        </w:rPr>
        <w:t xml:space="preserve"> Majority Class baseline</w:t>
      </w:r>
      <w:r w:rsidRPr="00706F03">
        <w:rPr>
          <w:rFonts w:cs="Times New Roman"/>
        </w:rPr>
        <w:t>，但其分類能力主要來自</w:t>
      </w:r>
      <w:r w:rsidRPr="00706F03">
        <w:rPr>
          <w:rFonts w:cs="Times New Roman"/>
        </w:rPr>
        <w:t xml:space="preserve"> Lose </w:t>
      </w:r>
      <w:r w:rsidRPr="00706F03">
        <w:rPr>
          <w:rFonts w:cs="Times New Roman"/>
        </w:rPr>
        <w:t>類別。對於</w:t>
      </w:r>
      <w:r w:rsidRPr="00706F03">
        <w:rPr>
          <w:rFonts w:cs="Times New Roman"/>
        </w:rPr>
        <w:t xml:space="preserve"> Mixed </w:t>
      </w:r>
      <w:r w:rsidRPr="00706F03">
        <w:rPr>
          <w:rFonts w:cs="Times New Roman"/>
        </w:rPr>
        <w:t>與</w:t>
      </w:r>
      <w:r w:rsidRPr="00706F03">
        <w:rPr>
          <w:rFonts w:cs="Times New Roman"/>
        </w:rPr>
        <w:t xml:space="preserve"> Win </w:t>
      </w:r>
      <w:r w:rsidRPr="00706F03">
        <w:rPr>
          <w:rFonts w:cs="Times New Roman"/>
        </w:rPr>
        <w:t>這兩類較少數且語意界線較模糊的裁判結果，模型仍存在明顯辨識限制。</w:t>
      </w:r>
    </w:p>
    <w:p w14:paraId="6EE49E02" w14:textId="77777777" w:rsidR="00BE6F30" w:rsidRPr="007A051D" w:rsidRDefault="007A051D" w:rsidP="006960A7">
      <w:pPr>
        <w:spacing w:line="276" w:lineRule="auto"/>
        <w:rPr>
          <w:rFonts w:cs="Times New Roman"/>
        </w:rPr>
      </w:pPr>
      <w:r w:rsidRPr="007A051D">
        <w:rPr>
          <w:rFonts w:cs="Times New Roman" w:hint="eastAsia"/>
        </w:rPr>
        <w:t>為進一步補充上述混淆矩陣與分類報告之結果，本研究回查民事案件最佳模型之錯誤分類樣本，整理錯誤數量較高之主要錯誤方向與其文本特徵觀察，如表</w:t>
      </w:r>
      <w:r w:rsidRPr="007A051D">
        <w:rPr>
          <w:rFonts w:cs="Times New Roman" w:hint="eastAsia"/>
        </w:rPr>
        <w:t xml:space="preserve"> 4-9 </w:t>
      </w:r>
      <w:r w:rsidRPr="007A051D">
        <w:rPr>
          <w:rFonts w:cs="Times New Roman" w:hint="eastAsia"/>
        </w:rPr>
        <w:t>所示。本研究聚焦</w:t>
      </w:r>
      <w:r w:rsidRPr="007A051D">
        <w:rPr>
          <w:rFonts w:cs="Times New Roman" w:hint="eastAsia"/>
        </w:rPr>
        <w:lastRenderedPageBreak/>
        <w:t>於錯誤數量較高，且合計占全部錯誤分類</w:t>
      </w:r>
      <w:r w:rsidRPr="007A051D">
        <w:rPr>
          <w:rFonts w:cs="Times New Roman" w:hint="eastAsia"/>
        </w:rPr>
        <w:t xml:space="preserve"> 91.2% </w:t>
      </w:r>
      <w:r w:rsidRPr="007A051D">
        <w:rPr>
          <w:rFonts w:cs="Times New Roman" w:hint="eastAsia"/>
        </w:rPr>
        <w:t>之三類錯誤型態；其餘錯誤方向則合併呈現為其他錯誤方向。</w:t>
      </w:r>
    </w:p>
    <w:p w14:paraId="538E9E3F" w14:textId="77777777" w:rsidR="00876F61" w:rsidRPr="003E09F7" w:rsidRDefault="00000000">
      <w:pPr>
        <w:pStyle w:val="Heading1"/>
        <w:rPr>
          <w:rFonts w:ascii="Times New Roman" w:eastAsia="DFKai-SB" w:hAnsi="Times New Roman" w:cs="Times New Roman"/>
          <w:color w:val="auto"/>
          <w:sz w:val="22"/>
          <w:szCs w:val="22"/>
        </w:rPr>
      </w:pPr>
      <w:r w:rsidRPr="003E09F7">
        <w:rPr>
          <w:rFonts w:ascii="Times New Roman" w:eastAsia="DFKai-SB" w:hAnsi="Times New Roman" w:cs="Times New Roman"/>
          <w:color w:val="auto"/>
          <w:sz w:val="22"/>
          <w:szCs w:val="22"/>
        </w:rPr>
        <w:t>表</w:t>
      </w:r>
      <w:r w:rsidRPr="003E09F7">
        <w:rPr>
          <w:rFonts w:ascii="Times New Roman" w:eastAsia="DFKai-SB" w:hAnsi="Times New Roman" w:cs="Times New Roman"/>
          <w:color w:val="auto"/>
          <w:sz w:val="22"/>
          <w:szCs w:val="22"/>
        </w:rPr>
        <w:t xml:space="preserve"> 4-9 </w:t>
      </w:r>
      <w:r w:rsidRPr="003E09F7">
        <w:rPr>
          <w:rFonts w:ascii="Times New Roman" w:eastAsia="DFKai-SB" w:hAnsi="Times New Roman" w:cs="Times New Roman"/>
          <w:color w:val="auto"/>
          <w:sz w:val="22"/>
          <w:szCs w:val="22"/>
        </w:rPr>
        <w:t>民事案件最佳</w:t>
      </w:r>
      <w:r w:rsidRPr="003E09F7">
        <w:rPr>
          <w:rFonts w:ascii="Times New Roman" w:eastAsia="DFKai-SB" w:hAnsi="Times New Roman" w:cs="Times New Roman"/>
          <w:color w:val="auto"/>
          <w:sz w:val="22"/>
          <w:szCs w:val="22"/>
        </w:rPr>
        <w:t xml:space="preserve"> Chi-square + SVM </w:t>
      </w:r>
      <w:r w:rsidRPr="003E09F7">
        <w:rPr>
          <w:rFonts w:ascii="Times New Roman" w:eastAsia="DFKai-SB" w:hAnsi="Times New Roman" w:cs="Times New Roman"/>
          <w:color w:val="auto"/>
          <w:sz w:val="22"/>
          <w:szCs w:val="22"/>
        </w:rPr>
        <w:t>模型之主要錯誤分類型態</w:t>
      </w:r>
    </w:p>
    <w:tbl>
      <w:tblPr>
        <w:tblW w:w="5000" w:type="pct"/>
        <w:jc w:val="center"/>
        <w:tblBorders>
          <w:top w:val="single" w:sz="6" w:space="0" w:color="auto"/>
          <w:left w:val="single" w:sz="6" w:space="0" w:color="auto"/>
          <w:bottom w:val="single" w:sz="6" w:space="0" w:color="auto"/>
          <w:right w:val="single" w:sz="6" w:space="0" w:color="auto"/>
        </w:tblBorders>
        <w:tblLayout w:type="fixed"/>
        <w:tblCellMar>
          <w:top w:w="160" w:type="dxa"/>
          <w:left w:w="160" w:type="dxa"/>
          <w:bottom w:w="160" w:type="dxa"/>
          <w:right w:w="160" w:type="dxa"/>
        </w:tblCellMar>
        <w:tblLook w:val="04A0" w:firstRow="1" w:lastRow="0" w:firstColumn="1" w:lastColumn="0" w:noHBand="0" w:noVBand="1"/>
      </w:tblPr>
      <w:tblGrid>
        <w:gridCol w:w="1694"/>
        <w:gridCol w:w="992"/>
        <w:gridCol w:w="1559"/>
        <w:gridCol w:w="1984"/>
        <w:gridCol w:w="3393"/>
      </w:tblGrid>
      <w:tr w:rsidR="00BE6F30" w:rsidRPr="00B2082D" w14:paraId="79D0F9C3" w14:textId="77777777" w:rsidTr="00B2082D">
        <w:trPr>
          <w:tblHeader/>
          <w:jc w:val="center"/>
        </w:trPr>
        <w:tc>
          <w:tcPr>
            <w:tcW w:w="880" w:type="pct"/>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2159C9E7" w14:textId="77777777" w:rsidR="00BE6F30" w:rsidRPr="00B2082D" w:rsidRDefault="00BE6F30" w:rsidP="00BE6F30">
            <w:pPr>
              <w:widowControl/>
              <w:spacing w:before="100" w:beforeAutospacing="1" w:after="100" w:afterAutospacing="1" w:line="240" w:lineRule="auto"/>
              <w:ind w:firstLine="0"/>
              <w:jc w:val="center"/>
              <w:rPr>
                <w:rFonts w:cs="Times New Roman"/>
                <w:b/>
                <w:bCs/>
                <w:kern w:val="0"/>
                <w:sz w:val="22"/>
                <w:szCs w:val="22"/>
                <w14:ligatures w14:val="none"/>
              </w:rPr>
            </w:pPr>
            <w:r w:rsidRPr="00B2082D">
              <w:rPr>
                <w:rFonts w:cs="Times New Roman"/>
                <w:b/>
                <w:bCs/>
                <w:kern w:val="0"/>
                <w:sz w:val="22"/>
                <w:szCs w:val="22"/>
                <w14:ligatures w14:val="none"/>
              </w:rPr>
              <w:t>實際類別</w:t>
            </w:r>
          </w:p>
        </w:tc>
        <w:tc>
          <w:tcPr>
            <w:tcW w:w="515" w:type="pct"/>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0CA375CB" w14:textId="77777777" w:rsidR="00BE6F30" w:rsidRPr="00B2082D" w:rsidRDefault="00BE6F30" w:rsidP="00BE6F30">
            <w:pPr>
              <w:widowControl/>
              <w:spacing w:before="100" w:beforeAutospacing="1" w:after="100" w:afterAutospacing="1" w:line="240" w:lineRule="auto"/>
              <w:ind w:firstLine="0"/>
              <w:jc w:val="center"/>
              <w:rPr>
                <w:rFonts w:cs="Times New Roman"/>
                <w:b/>
                <w:bCs/>
                <w:kern w:val="0"/>
                <w:sz w:val="22"/>
                <w:szCs w:val="22"/>
                <w14:ligatures w14:val="none"/>
              </w:rPr>
            </w:pPr>
            <w:r w:rsidRPr="00B2082D">
              <w:rPr>
                <w:rFonts w:cs="Times New Roman"/>
                <w:b/>
                <w:bCs/>
                <w:kern w:val="0"/>
                <w:sz w:val="22"/>
                <w:szCs w:val="22"/>
                <w14:ligatures w14:val="none"/>
              </w:rPr>
              <w:t>預測類別</w:t>
            </w:r>
          </w:p>
        </w:tc>
        <w:tc>
          <w:tcPr>
            <w:tcW w:w="810" w:type="pct"/>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75EA9C2C" w14:textId="77777777" w:rsidR="00BE6F30" w:rsidRPr="00B2082D" w:rsidRDefault="00BE6F30" w:rsidP="00BE6F30">
            <w:pPr>
              <w:widowControl/>
              <w:spacing w:before="100" w:beforeAutospacing="1" w:after="100" w:afterAutospacing="1" w:line="240" w:lineRule="auto"/>
              <w:ind w:firstLine="0"/>
              <w:jc w:val="center"/>
              <w:rPr>
                <w:rFonts w:cs="Times New Roman"/>
                <w:b/>
                <w:bCs/>
                <w:kern w:val="0"/>
                <w:sz w:val="22"/>
                <w:szCs w:val="22"/>
                <w14:ligatures w14:val="none"/>
              </w:rPr>
            </w:pPr>
            <w:r w:rsidRPr="00B2082D">
              <w:rPr>
                <w:rFonts w:cs="Times New Roman"/>
                <w:b/>
                <w:bCs/>
                <w:kern w:val="0"/>
                <w:sz w:val="22"/>
                <w:szCs w:val="22"/>
                <w14:ligatures w14:val="none"/>
              </w:rPr>
              <w:t>錯誤分類數</w:t>
            </w:r>
          </w:p>
        </w:tc>
        <w:tc>
          <w:tcPr>
            <w:tcW w:w="1031" w:type="pct"/>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4476435D" w14:textId="77777777" w:rsidR="00BE6F30" w:rsidRPr="00B2082D" w:rsidRDefault="00BE6F30" w:rsidP="00BE6F30">
            <w:pPr>
              <w:widowControl/>
              <w:spacing w:before="100" w:beforeAutospacing="1" w:after="100" w:afterAutospacing="1" w:line="240" w:lineRule="auto"/>
              <w:ind w:firstLine="0"/>
              <w:jc w:val="center"/>
              <w:rPr>
                <w:rFonts w:cs="Times New Roman"/>
                <w:b/>
                <w:bCs/>
                <w:kern w:val="0"/>
                <w:sz w:val="22"/>
                <w:szCs w:val="22"/>
                <w14:ligatures w14:val="none"/>
              </w:rPr>
            </w:pPr>
            <w:r w:rsidRPr="00B2082D">
              <w:rPr>
                <w:rFonts w:cs="Times New Roman"/>
                <w:b/>
                <w:bCs/>
                <w:kern w:val="0"/>
                <w:sz w:val="22"/>
                <w:szCs w:val="22"/>
                <w14:ligatures w14:val="none"/>
              </w:rPr>
              <w:t>占全部錯誤比例</w:t>
            </w:r>
          </w:p>
        </w:tc>
        <w:tc>
          <w:tcPr>
            <w:tcW w:w="1763" w:type="pct"/>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08031889" w14:textId="77777777" w:rsidR="00BE6F30" w:rsidRPr="00B2082D" w:rsidRDefault="00BE6F30" w:rsidP="00BE6F30">
            <w:pPr>
              <w:widowControl/>
              <w:spacing w:before="100" w:beforeAutospacing="1" w:after="100" w:afterAutospacing="1" w:line="240" w:lineRule="auto"/>
              <w:ind w:firstLine="0"/>
              <w:jc w:val="center"/>
              <w:rPr>
                <w:rFonts w:cs="Times New Roman"/>
                <w:b/>
                <w:bCs/>
                <w:kern w:val="0"/>
                <w:sz w:val="22"/>
                <w:szCs w:val="22"/>
                <w14:ligatures w14:val="none"/>
              </w:rPr>
            </w:pPr>
            <w:r w:rsidRPr="00B2082D">
              <w:rPr>
                <w:rFonts w:cs="Times New Roman"/>
                <w:b/>
                <w:bCs/>
                <w:kern w:val="0"/>
                <w:sz w:val="22"/>
                <w:szCs w:val="22"/>
                <w14:ligatures w14:val="none"/>
              </w:rPr>
              <w:t>主要文本特徵觀察</w:t>
            </w:r>
          </w:p>
        </w:tc>
      </w:tr>
      <w:tr w:rsidR="00BE6F30" w:rsidRPr="00B2082D" w14:paraId="45471E34" w14:textId="77777777" w:rsidTr="00B2082D">
        <w:trPr>
          <w:jc w:val="center"/>
        </w:trPr>
        <w:tc>
          <w:tcPr>
            <w:tcW w:w="880" w:type="pct"/>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610A9E4E" w14:textId="77777777" w:rsidR="00BE6F30" w:rsidRPr="00B2082D" w:rsidRDefault="00BE6F30" w:rsidP="00BE6F30">
            <w:pPr>
              <w:widowControl/>
              <w:spacing w:before="100" w:beforeAutospacing="1" w:after="100" w:afterAutospacing="1" w:line="240" w:lineRule="auto"/>
              <w:ind w:firstLine="0"/>
              <w:jc w:val="left"/>
              <w:rPr>
                <w:rFonts w:cs="Times New Roman"/>
                <w:kern w:val="0"/>
                <w:sz w:val="22"/>
                <w:szCs w:val="22"/>
                <w14:ligatures w14:val="none"/>
              </w:rPr>
            </w:pPr>
            <w:r w:rsidRPr="00B2082D">
              <w:rPr>
                <w:rFonts w:cs="Times New Roman"/>
                <w:kern w:val="0"/>
                <w:sz w:val="22"/>
                <w:szCs w:val="22"/>
                <w14:ligatures w14:val="none"/>
              </w:rPr>
              <w:t>Mixed</w:t>
            </w:r>
          </w:p>
        </w:tc>
        <w:tc>
          <w:tcPr>
            <w:tcW w:w="515" w:type="pct"/>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6F6808E6" w14:textId="77777777" w:rsidR="00BE6F30" w:rsidRPr="00B2082D" w:rsidRDefault="00BE6F30" w:rsidP="00BE6F30">
            <w:pPr>
              <w:widowControl/>
              <w:spacing w:before="100" w:beforeAutospacing="1" w:after="100" w:afterAutospacing="1" w:line="240" w:lineRule="auto"/>
              <w:ind w:firstLine="0"/>
              <w:jc w:val="left"/>
              <w:rPr>
                <w:rFonts w:cs="Times New Roman"/>
                <w:kern w:val="0"/>
                <w:sz w:val="22"/>
                <w:szCs w:val="22"/>
                <w14:ligatures w14:val="none"/>
              </w:rPr>
            </w:pPr>
            <w:r w:rsidRPr="00B2082D">
              <w:rPr>
                <w:rFonts w:cs="Times New Roman"/>
                <w:kern w:val="0"/>
                <w:sz w:val="22"/>
                <w:szCs w:val="22"/>
                <w14:ligatures w14:val="none"/>
              </w:rPr>
              <w:t>Lose</w:t>
            </w:r>
          </w:p>
        </w:tc>
        <w:tc>
          <w:tcPr>
            <w:tcW w:w="810" w:type="pct"/>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052A5559" w14:textId="77777777" w:rsidR="00BE6F30" w:rsidRPr="00B2082D" w:rsidRDefault="00BE6F30" w:rsidP="00E14311">
            <w:pPr>
              <w:widowControl/>
              <w:spacing w:before="100" w:beforeAutospacing="1" w:after="100" w:afterAutospacing="1" w:line="240" w:lineRule="auto"/>
              <w:ind w:firstLine="0"/>
              <w:jc w:val="center"/>
              <w:rPr>
                <w:rFonts w:cs="Times New Roman"/>
                <w:kern w:val="0"/>
                <w:sz w:val="22"/>
                <w:szCs w:val="22"/>
                <w14:ligatures w14:val="none"/>
              </w:rPr>
            </w:pPr>
            <w:r w:rsidRPr="00B2082D">
              <w:rPr>
                <w:rFonts w:cs="Times New Roman"/>
                <w:kern w:val="0"/>
                <w:sz w:val="22"/>
                <w:szCs w:val="22"/>
                <w14:ligatures w14:val="none"/>
              </w:rPr>
              <w:t>192</w:t>
            </w:r>
          </w:p>
        </w:tc>
        <w:tc>
          <w:tcPr>
            <w:tcW w:w="1031" w:type="pct"/>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4418D920" w14:textId="77777777" w:rsidR="00BE6F30" w:rsidRPr="00B2082D" w:rsidRDefault="00BE6F30" w:rsidP="00E14311">
            <w:pPr>
              <w:widowControl/>
              <w:spacing w:before="100" w:beforeAutospacing="1" w:after="100" w:afterAutospacing="1" w:line="240" w:lineRule="auto"/>
              <w:ind w:firstLine="0"/>
              <w:jc w:val="center"/>
              <w:rPr>
                <w:rFonts w:cs="Times New Roman"/>
                <w:kern w:val="0"/>
                <w:sz w:val="22"/>
                <w:szCs w:val="22"/>
                <w14:ligatures w14:val="none"/>
              </w:rPr>
            </w:pPr>
            <w:r w:rsidRPr="00B2082D">
              <w:rPr>
                <w:rFonts w:cs="Times New Roman"/>
                <w:kern w:val="0"/>
                <w:sz w:val="22"/>
                <w:szCs w:val="22"/>
                <w14:ligatures w14:val="none"/>
              </w:rPr>
              <w:t>52.9%</w:t>
            </w:r>
          </w:p>
        </w:tc>
        <w:tc>
          <w:tcPr>
            <w:tcW w:w="1763" w:type="pct"/>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084E7765" w14:textId="77777777" w:rsidR="00BE6F30" w:rsidRPr="00B2082D" w:rsidRDefault="00BE6F30" w:rsidP="00BE6F30">
            <w:pPr>
              <w:widowControl/>
              <w:spacing w:before="100" w:beforeAutospacing="1" w:after="100" w:afterAutospacing="1" w:line="240" w:lineRule="auto"/>
              <w:ind w:firstLine="0"/>
              <w:jc w:val="left"/>
              <w:rPr>
                <w:rFonts w:cs="Times New Roman"/>
                <w:kern w:val="0"/>
                <w:sz w:val="22"/>
                <w:szCs w:val="22"/>
                <w14:ligatures w14:val="none"/>
              </w:rPr>
            </w:pPr>
            <w:r w:rsidRPr="00B2082D">
              <w:rPr>
                <w:rFonts w:cs="Times New Roman"/>
                <w:kern w:val="0"/>
                <w:sz w:val="22"/>
                <w:szCs w:val="22"/>
                <w14:ligatures w14:val="none"/>
              </w:rPr>
              <w:t>損害賠償請求</w:t>
            </w:r>
            <w:r w:rsidRPr="00B2082D">
              <w:rPr>
                <w:rFonts w:cs="Times New Roman"/>
                <w:kern w:val="0"/>
                <w:sz w:val="22"/>
                <w:szCs w:val="22"/>
                <w14:ligatures w14:val="none"/>
              </w:rPr>
              <w:t xml:space="preserve"> 84.4%</w:t>
            </w:r>
            <w:r w:rsidRPr="00B2082D">
              <w:rPr>
                <w:rFonts w:cs="Times New Roman"/>
                <w:kern w:val="0"/>
                <w:sz w:val="22"/>
                <w:szCs w:val="22"/>
                <w14:ligatures w14:val="none"/>
              </w:rPr>
              <w:t>；混合訊號</w:t>
            </w:r>
            <w:r w:rsidRPr="00B2082D">
              <w:rPr>
                <w:rFonts w:cs="Times New Roman"/>
                <w:kern w:val="0"/>
                <w:sz w:val="22"/>
                <w:szCs w:val="22"/>
                <w14:ligatures w14:val="none"/>
              </w:rPr>
              <w:t xml:space="preserve"> 81.8%</w:t>
            </w:r>
          </w:p>
        </w:tc>
      </w:tr>
      <w:tr w:rsidR="00BE6F30" w:rsidRPr="00B2082D" w14:paraId="05284053" w14:textId="77777777" w:rsidTr="00B2082D">
        <w:trPr>
          <w:jc w:val="center"/>
        </w:trPr>
        <w:tc>
          <w:tcPr>
            <w:tcW w:w="880" w:type="pct"/>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545E99CA" w14:textId="77777777" w:rsidR="00BE6F30" w:rsidRPr="00B2082D" w:rsidRDefault="00BE6F30" w:rsidP="00BE6F30">
            <w:pPr>
              <w:widowControl/>
              <w:spacing w:before="100" w:beforeAutospacing="1" w:after="100" w:afterAutospacing="1" w:line="240" w:lineRule="auto"/>
              <w:ind w:firstLine="0"/>
              <w:jc w:val="left"/>
              <w:rPr>
                <w:rFonts w:cs="Times New Roman"/>
                <w:kern w:val="0"/>
                <w:sz w:val="22"/>
                <w:szCs w:val="22"/>
                <w14:ligatures w14:val="none"/>
              </w:rPr>
            </w:pPr>
            <w:r w:rsidRPr="00B2082D">
              <w:rPr>
                <w:rFonts w:cs="Times New Roman"/>
                <w:kern w:val="0"/>
                <w:sz w:val="22"/>
                <w:szCs w:val="22"/>
                <w14:ligatures w14:val="none"/>
              </w:rPr>
              <w:t>Lose</w:t>
            </w:r>
          </w:p>
        </w:tc>
        <w:tc>
          <w:tcPr>
            <w:tcW w:w="515" w:type="pct"/>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4C3EBF9C" w14:textId="77777777" w:rsidR="00BE6F30" w:rsidRPr="00B2082D" w:rsidRDefault="00BE6F30" w:rsidP="00BE6F30">
            <w:pPr>
              <w:widowControl/>
              <w:spacing w:before="100" w:beforeAutospacing="1" w:after="100" w:afterAutospacing="1" w:line="240" w:lineRule="auto"/>
              <w:ind w:firstLine="0"/>
              <w:jc w:val="left"/>
              <w:rPr>
                <w:rFonts w:cs="Times New Roman"/>
                <w:kern w:val="0"/>
                <w:sz w:val="22"/>
                <w:szCs w:val="22"/>
                <w14:ligatures w14:val="none"/>
              </w:rPr>
            </w:pPr>
            <w:r w:rsidRPr="00B2082D">
              <w:rPr>
                <w:rFonts w:cs="Times New Roman"/>
                <w:kern w:val="0"/>
                <w:sz w:val="22"/>
                <w:szCs w:val="22"/>
                <w14:ligatures w14:val="none"/>
              </w:rPr>
              <w:t>Mixed</w:t>
            </w:r>
          </w:p>
        </w:tc>
        <w:tc>
          <w:tcPr>
            <w:tcW w:w="810" w:type="pct"/>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1E49ACB9" w14:textId="77777777" w:rsidR="00BE6F30" w:rsidRPr="00B2082D" w:rsidRDefault="00BE6F30" w:rsidP="00E14311">
            <w:pPr>
              <w:widowControl/>
              <w:spacing w:before="100" w:beforeAutospacing="1" w:after="100" w:afterAutospacing="1" w:line="240" w:lineRule="auto"/>
              <w:ind w:firstLine="0"/>
              <w:jc w:val="center"/>
              <w:rPr>
                <w:rFonts w:cs="Times New Roman"/>
                <w:kern w:val="0"/>
                <w:sz w:val="22"/>
                <w:szCs w:val="22"/>
                <w14:ligatures w14:val="none"/>
              </w:rPr>
            </w:pPr>
            <w:r w:rsidRPr="00B2082D">
              <w:rPr>
                <w:rFonts w:cs="Times New Roman"/>
                <w:kern w:val="0"/>
                <w:sz w:val="22"/>
                <w:szCs w:val="22"/>
                <w14:ligatures w14:val="none"/>
              </w:rPr>
              <w:t>77</w:t>
            </w:r>
          </w:p>
        </w:tc>
        <w:tc>
          <w:tcPr>
            <w:tcW w:w="1031" w:type="pct"/>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0B740203" w14:textId="77777777" w:rsidR="00BE6F30" w:rsidRPr="00B2082D" w:rsidRDefault="00BE6F30" w:rsidP="00E14311">
            <w:pPr>
              <w:widowControl/>
              <w:spacing w:before="100" w:beforeAutospacing="1" w:after="100" w:afterAutospacing="1" w:line="240" w:lineRule="auto"/>
              <w:ind w:firstLine="0"/>
              <w:jc w:val="center"/>
              <w:rPr>
                <w:rFonts w:cs="Times New Roman"/>
                <w:kern w:val="0"/>
                <w:sz w:val="22"/>
                <w:szCs w:val="22"/>
                <w14:ligatures w14:val="none"/>
              </w:rPr>
            </w:pPr>
            <w:r w:rsidRPr="00B2082D">
              <w:rPr>
                <w:rFonts w:cs="Times New Roman"/>
                <w:kern w:val="0"/>
                <w:sz w:val="22"/>
                <w:szCs w:val="22"/>
                <w14:ligatures w14:val="none"/>
              </w:rPr>
              <w:t>21.2%</w:t>
            </w:r>
          </w:p>
        </w:tc>
        <w:tc>
          <w:tcPr>
            <w:tcW w:w="1763" w:type="pct"/>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7C7DE788" w14:textId="77777777" w:rsidR="00BE6F30" w:rsidRPr="00B2082D" w:rsidRDefault="00BE6F30" w:rsidP="00BE6F30">
            <w:pPr>
              <w:widowControl/>
              <w:spacing w:before="100" w:beforeAutospacing="1" w:after="100" w:afterAutospacing="1" w:line="240" w:lineRule="auto"/>
              <w:ind w:firstLine="0"/>
              <w:jc w:val="left"/>
              <w:rPr>
                <w:rFonts w:cs="Times New Roman"/>
                <w:kern w:val="0"/>
                <w:sz w:val="22"/>
                <w:szCs w:val="22"/>
                <w14:ligatures w14:val="none"/>
              </w:rPr>
            </w:pPr>
            <w:r w:rsidRPr="00B2082D">
              <w:rPr>
                <w:rFonts w:cs="Times New Roman"/>
                <w:kern w:val="0"/>
                <w:sz w:val="22"/>
                <w:szCs w:val="22"/>
                <w14:ligatures w14:val="none"/>
              </w:rPr>
              <w:t>部分／多爭點語彙</w:t>
            </w:r>
            <w:r w:rsidRPr="00B2082D">
              <w:rPr>
                <w:rFonts w:cs="Times New Roman"/>
                <w:kern w:val="0"/>
                <w:sz w:val="22"/>
                <w:szCs w:val="22"/>
                <w14:ligatures w14:val="none"/>
              </w:rPr>
              <w:t xml:space="preserve"> 74.0%</w:t>
            </w:r>
            <w:r w:rsidRPr="00B2082D">
              <w:rPr>
                <w:rFonts w:cs="Times New Roman"/>
                <w:kern w:val="0"/>
                <w:sz w:val="22"/>
                <w:szCs w:val="22"/>
                <w14:ligatures w14:val="none"/>
              </w:rPr>
              <w:t>；多當事人／連帶語彙</w:t>
            </w:r>
            <w:r w:rsidRPr="00B2082D">
              <w:rPr>
                <w:rFonts w:cs="Times New Roman"/>
                <w:kern w:val="0"/>
                <w:sz w:val="22"/>
                <w:szCs w:val="22"/>
                <w14:ligatures w14:val="none"/>
              </w:rPr>
              <w:t xml:space="preserve"> 64.9%</w:t>
            </w:r>
          </w:p>
        </w:tc>
      </w:tr>
      <w:tr w:rsidR="00BE6F30" w:rsidRPr="00B2082D" w14:paraId="7DC10D75" w14:textId="77777777" w:rsidTr="00B2082D">
        <w:trPr>
          <w:jc w:val="center"/>
        </w:trPr>
        <w:tc>
          <w:tcPr>
            <w:tcW w:w="880" w:type="pct"/>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743863A0" w14:textId="77777777" w:rsidR="00BE6F30" w:rsidRPr="00B2082D" w:rsidRDefault="00BE6F30" w:rsidP="00BE6F30">
            <w:pPr>
              <w:widowControl/>
              <w:spacing w:before="100" w:beforeAutospacing="1" w:after="100" w:afterAutospacing="1" w:line="240" w:lineRule="auto"/>
              <w:ind w:firstLine="0"/>
              <w:jc w:val="left"/>
              <w:rPr>
                <w:rFonts w:cs="Times New Roman"/>
                <w:kern w:val="0"/>
                <w:sz w:val="22"/>
                <w:szCs w:val="22"/>
                <w14:ligatures w14:val="none"/>
              </w:rPr>
            </w:pPr>
            <w:r w:rsidRPr="00B2082D">
              <w:rPr>
                <w:rFonts w:cs="Times New Roman"/>
                <w:kern w:val="0"/>
                <w:sz w:val="22"/>
                <w:szCs w:val="22"/>
                <w14:ligatures w14:val="none"/>
              </w:rPr>
              <w:t>Win</w:t>
            </w:r>
          </w:p>
        </w:tc>
        <w:tc>
          <w:tcPr>
            <w:tcW w:w="515" w:type="pct"/>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3252E929" w14:textId="77777777" w:rsidR="00BE6F30" w:rsidRPr="00B2082D" w:rsidRDefault="00BE6F30" w:rsidP="00BE6F30">
            <w:pPr>
              <w:widowControl/>
              <w:spacing w:before="100" w:beforeAutospacing="1" w:after="100" w:afterAutospacing="1" w:line="240" w:lineRule="auto"/>
              <w:ind w:firstLine="0"/>
              <w:jc w:val="left"/>
              <w:rPr>
                <w:rFonts w:cs="Times New Roman"/>
                <w:kern w:val="0"/>
                <w:sz w:val="22"/>
                <w:szCs w:val="22"/>
                <w14:ligatures w14:val="none"/>
              </w:rPr>
            </w:pPr>
            <w:r w:rsidRPr="00B2082D">
              <w:rPr>
                <w:rFonts w:cs="Times New Roman"/>
                <w:kern w:val="0"/>
                <w:sz w:val="22"/>
                <w:szCs w:val="22"/>
                <w14:ligatures w14:val="none"/>
              </w:rPr>
              <w:t>Lose</w:t>
            </w:r>
          </w:p>
        </w:tc>
        <w:tc>
          <w:tcPr>
            <w:tcW w:w="810" w:type="pct"/>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31C7A36F" w14:textId="77777777" w:rsidR="00BE6F30" w:rsidRPr="00B2082D" w:rsidRDefault="00BE6F30" w:rsidP="00E14311">
            <w:pPr>
              <w:widowControl/>
              <w:spacing w:before="100" w:beforeAutospacing="1" w:after="100" w:afterAutospacing="1" w:line="240" w:lineRule="auto"/>
              <w:ind w:firstLine="0"/>
              <w:jc w:val="center"/>
              <w:rPr>
                <w:rFonts w:cs="Times New Roman"/>
                <w:kern w:val="0"/>
                <w:sz w:val="22"/>
                <w:szCs w:val="22"/>
                <w14:ligatures w14:val="none"/>
              </w:rPr>
            </w:pPr>
            <w:r w:rsidRPr="00B2082D">
              <w:rPr>
                <w:rFonts w:cs="Times New Roman"/>
                <w:kern w:val="0"/>
                <w:sz w:val="22"/>
                <w:szCs w:val="22"/>
                <w14:ligatures w14:val="none"/>
              </w:rPr>
              <w:t>62</w:t>
            </w:r>
          </w:p>
        </w:tc>
        <w:tc>
          <w:tcPr>
            <w:tcW w:w="1031" w:type="pct"/>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52D5B57C" w14:textId="77777777" w:rsidR="00BE6F30" w:rsidRPr="00B2082D" w:rsidRDefault="00BE6F30" w:rsidP="00E14311">
            <w:pPr>
              <w:widowControl/>
              <w:spacing w:before="100" w:beforeAutospacing="1" w:after="100" w:afterAutospacing="1" w:line="240" w:lineRule="auto"/>
              <w:ind w:firstLine="0"/>
              <w:jc w:val="center"/>
              <w:rPr>
                <w:rFonts w:cs="Times New Roman"/>
                <w:kern w:val="0"/>
                <w:sz w:val="22"/>
                <w:szCs w:val="22"/>
                <w14:ligatures w14:val="none"/>
              </w:rPr>
            </w:pPr>
            <w:r w:rsidRPr="00B2082D">
              <w:rPr>
                <w:rFonts w:cs="Times New Roman"/>
                <w:kern w:val="0"/>
                <w:sz w:val="22"/>
                <w:szCs w:val="22"/>
                <w14:ligatures w14:val="none"/>
              </w:rPr>
              <w:t>17.1%</w:t>
            </w:r>
          </w:p>
        </w:tc>
        <w:tc>
          <w:tcPr>
            <w:tcW w:w="1763" w:type="pct"/>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6BA03FEB" w14:textId="77777777" w:rsidR="00BE6F30" w:rsidRPr="00B2082D" w:rsidRDefault="00BE6F30" w:rsidP="00BE6F30">
            <w:pPr>
              <w:widowControl/>
              <w:spacing w:before="100" w:beforeAutospacing="1" w:after="100" w:afterAutospacing="1" w:line="240" w:lineRule="auto"/>
              <w:ind w:firstLine="0"/>
              <w:jc w:val="left"/>
              <w:rPr>
                <w:rFonts w:cs="Times New Roman"/>
                <w:kern w:val="0"/>
                <w:sz w:val="22"/>
                <w:szCs w:val="22"/>
                <w14:ligatures w14:val="none"/>
              </w:rPr>
            </w:pPr>
            <w:r w:rsidRPr="00B2082D">
              <w:rPr>
                <w:rFonts w:cs="Times New Roman"/>
                <w:kern w:val="0"/>
                <w:sz w:val="22"/>
                <w:szCs w:val="22"/>
                <w14:ligatures w14:val="none"/>
              </w:rPr>
              <w:t>損害賠償請求</w:t>
            </w:r>
            <w:r w:rsidRPr="00B2082D">
              <w:rPr>
                <w:rFonts w:cs="Times New Roman"/>
                <w:kern w:val="0"/>
                <w:sz w:val="22"/>
                <w:szCs w:val="22"/>
                <w14:ligatures w14:val="none"/>
              </w:rPr>
              <w:t xml:space="preserve"> 61.3%</w:t>
            </w:r>
            <w:r w:rsidRPr="00B2082D">
              <w:rPr>
                <w:rFonts w:cs="Times New Roman"/>
                <w:kern w:val="0"/>
                <w:sz w:val="22"/>
                <w:szCs w:val="22"/>
                <w14:ligatures w14:val="none"/>
              </w:rPr>
              <w:t>；有效性爭點</w:t>
            </w:r>
            <w:r w:rsidRPr="00B2082D">
              <w:rPr>
                <w:rFonts w:cs="Times New Roman"/>
                <w:kern w:val="0"/>
                <w:sz w:val="22"/>
                <w:szCs w:val="22"/>
                <w14:ligatures w14:val="none"/>
              </w:rPr>
              <w:t xml:space="preserve"> 29.0%</w:t>
            </w:r>
          </w:p>
        </w:tc>
      </w:tr>
      <w:tr w:rsidR="00BE6F30" w:rsidRPr="00B2082D" w14:paraId="20A94709" w14:textId="77777777" w:rsidTr="00B2082D">
        <w:trPr>
          <w:jc w:val="center"/>
        </w:trPr>
        <w:tc>
          <w:tcPr>
            <w:tcW w:w="880" w:type="pct"/>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722E41B4" w14:textId="77777777" w:rsidR="00BE6F30" w:rsidRPr="00B2082D" w:rsidRDefault="00BE6F30" w:rsidP="00BE6F30">
            <w:pPr>
              <w:widowControl/>
              <w:spacing w:before="100" w:beforeAutospacing="1" w:after="100" w:afterAutospacing="1" w:line="240" w:lineRule="auto"/>
              <w:ind w:firstLine="0"/>
              <w:jc w:val="left"/>
              <w:rPr>
                <w:rFonts w:cs="Times New Roman"/>
                <w:kern w:val="0"/>
                <w:sz w:val="22"/>
                <w:szCs w:val="22"/>
                <w14:ligatures w14:val="none"/>
              </w:rPr>
            </w:pPr>
            <w:r w:rsidRPr="00B2082D">
              <w:rPr>
                <w:rFonts w:cs="Times New Roman"/>
                <w:kern w:val="0"/>
                <w:sz w:val="22"/>
                <w:szCs w:val="22"/>
                <w14:ligatures w14:val="none"/>
              </w:rPr>
              <w:t>其他錯誤方向</w:t>
            </w:r>
          </w:p>
        </w:tc>
        <w:tc>
          <w:tcPr>
            <w:tcW w:w="515" w:type="pct"/>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739B8E7F" w14:textId="77777777" w:rsidR="00BE6F30" w:rsidRPr="00B2082D" w:rsidRDefault="00BE6F30" w:rsidP="00B2082D">
            <w:pPr>
              <w:widowControl/>
              <w:spacing w:before="100" w:beforeAutospacing="1" w:after="100" w:afterAutospacing="1" w:line="240" w:lineRule="auto"/>
              <w:ind w:firstLine="0"/>
              <w:jc w:val="center"/>
              <w:rPr>
                <w:rFonts w:cs="Times New Roman"/>
                <w:kern w:val="0"/>
                <w:sz w:val="22"/>
                <w:szCs w:val="22"/>
                <w14:ligatures w14:val="none"/>
              </w:rPr>
            </w:pPr>
            <w:r w:rsidRPr="00B2082D">
              <w:rPr>
                <w:rFonts w:cs="Times New Roman"/>
                <w:kern w:val="0"/>
                <w:sz w:val="22"/>
                <w:szCs w:val="22"/>
                <w14:ligatures w14:val="none"/>
              </w:rPr>
              <w:t>—</w:t>
            </w:r>
          </w:p>
        </w:tc>
        <w:tc>
          <w:tcPr>
            <w:tcW w:w="810" w:type="pct"/>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31B6A4EF" w14:textId="77777777" w:rsidR="00BE6F30" w:rsidRPr="00B2082D" w:rsidRDefault="00BE6F30" w:rsidP="00E14311">
            <w:pPr>
              <w:widowControl/>
              <w:spacing w:before="100" w:beforeAutospacing="1" w:after="100" w:afterAutospacing="1" w:line="240" w:lineRule="auto"/>
              <w:ind w:firstLine="0"/>
              <w:jc w:val="center"/>
              <w:rPr>
                <w:rFonts w:cs="Times New Roman"/>
                <w:kern w:val="0"/>
                <w:sz w:val="22"/>
                <w:szCs w:val="22"/>
                <w14:ligatures w14:val="none"/>
              </w:rPr>
            </w:pPr>
            <w:r w:rsidRPr="00B2082D">
              <w:rPr>
                <w:rFonts w:cs="Times New Roman"/>
                <w:kern w:val="0"/>
                <w:sz w:val="22"/>
                <w:szCs w:val="22"/>
                <w14:ligatures w14:val="none"/>
              </w:rPr>
              <w:t>32</w:t>
            </w:r>
          </w:p>
        </w:tc>
        <w:tc>
          <w:tcPr>
            <w:tcW w:w="1031" w:type="pct"/>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46E235F9" w14:textId="77777777" w:rsidR="00BE6F30" w:rsidRPr="00B2082D" w:rsidRDefault="00BE6F30" w:rsidP="00E14311">
            <w:pPr>
              <w:widowControl/>
              <w:spacing w:before="100" w:beforeAutospacing="1" w:after="100" w:afterAutospacing="1" w:line="240" w:lineRule="auto"/>
              <w:ind w:firstLine="0"/>
              <w:jc w:val="center"/>
              <w:rPr>
                <w:rFonts w:cs="Times New Roman"/>
                <w:kern w:val="0"/>
                <w:sz w:val="22"/>
                <w:szCs w:val="22"/>
                <w14:ligatures w14:val="none"/>
              </w:rPr>
            </w:pPr>
            <w:r w:rsidRPr="00B2082D">
              <w:rPr>
                <w:rFonts w:cs="Times New Roman"/>
                <w:kern w:val="0"/>
                <w:sz w:val="22"/>
                <w:szCs w:val="22"/>
                <w14:ligatures w14:val="none"/>
              </w:rPr>
              <w:t>8.8%</w:t>
            </w:r>
          </w:p>
        </w:tc>
        <w:tc>
          <w:tcPr>
            <w:tcW w:w="1763" w:type="pct"/>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6F3D606E" w14:textId="77777777" w:rsidR="00BE6F30" w:rsidRPr="00B2082D" w:rsidRDefault="00BE6F30" w:rsidP="00BE6F30">
            <w:pPr>
              <w:widowControl/>
              <w:spacing w:before="100" w:beforeAutospacing="1" w:after="100" w:afterAutospacing="1" w:line="240" w:lineRule="auto"/>
              <w:ind w:firstLine="0"/>
              <w:jc w:val="left"/>
              <w:rPr>
                <w:rFonts w:cs="Times New Roman"/>
                <w:kern w:val="0"/>
                <w:sz w:val="22"/>
                <w:szCs w:val="22"/>
                <w14:ligatures w14:val="none"/>
              </w:rPr>
            </w:pPr>
            <w:r w:rsidRPr="00B2082D">
              <w:rPr>
                <w:rFonts w:cs="Times New Roman"/>
                <w:kern w:val="0"/>
                <w:sz w:val="22"/>
                <w:szCs w:val="22"/>
                <w14:ligatures w14:val="none"/>
              </w:rPr>
              <w:t>錯誤數較少，僅作描述性呈現</w:t>
            </w:r>
          </w:p>
        </w:tc>
      </w:tr>
    </w:tbl>
    <w:p w14:paraId="1916ED7A" w14:textId="77777777" w:rsidR="00BE6F30" w:rsidRDefault="00BE6F30" w:rsidP="00BE6F30">
      <w:pPr>
        <w:spacing w:line="276" w:lineRule="auto"/>
        <w:ind w:firstLine="0"/>
        <w:rPr>
          <w:rFonts w:cs="Times New Roman"/>
        </w:rPr>
      </w:pPr>
      <w:r w:rsidRPr="00BE6F30">
        <w:rPr>
          <w:rFonts w:cs="Times New Roman" w:hint="eastAsia"/>
        </w:rPr>
        <w:t>註：全部錯誤分類數為</w:t>
      </w:r>
      <w:r w:rsidRPr="00BE6F30">
        <w:rPr>
          <w:rFonts w:cs="Times New Roman" w:hint="eastAsia"/>
        </w:rPr>
        <w:t xml:space="preserve"> 363 </w:t>
      </w:r>
      <w:r w:rsidRPr="00BE6F30">
        <w:rPr>
          <w:rFonts w:cs="Times New Roman" w:hint="eastAsia"/>
        </w:rPr>
        <w:t>件，占全部錯誤比例係以各錯誤分類數除以</w:t>
      </w:r>
      <w:r w:rsidRPr="00BE6F30">
        <w:rPr>
          <w:rFonts w:cs="Times New Roman" w:hint="eastAsia"/>
        </w:rPr>
        <w:t xml:space="preserve"> 363 </w:t>
      </w:r>
      <w:r w:rsidRPr="00BE6F30">
        <w:rPr>
          <w:rFonts w:cs="Times New Roman" w:hint="eastAsia"/>
        </w:rPr>
        <w:t>計算。主要文本特徵觀察欄中之百分比，係以各錯誤分類型態之樣本數為分母計算。混合訊號係指「部分」、「其餘」、「連帶」、「追加」、「減縮」、「各」等可能反映多請求、多爭點或結果不完全一致之語彙。本表為錯誤樣本文本特徵之描述性整理。</w:t>
      </w:r>
    </w:p>
    <w:p w14:paraId="1FA1268E" w14:textId="77777777" w:rsidR="00BE6F30" w:rsidRPr="00BE6F30" w:rsidRDefault="00BE6F30" w:rsidP="00BE6F30">
      <w:pPr>
        <w:spacing w:line="276" w:lineRule="auto"/>
        <w:ind w:firstLine="0"/>
        <w:rPr>
          <w:rFonts w:cs="Times New Roman"/>
        </w:rPr>
      </w:pPr>
      <w:r w:rsidRPr="00BE6F30">
        <w:rPr>
          <w:rFonts w:cs="Times New Roman" w:hint="eastAsia"/>
        </w:rPr>
        <w:t>由表</w:t>
      </w:r>
      <w:r w:rsidRPr="00BE6F30">
        <w:rPr>
          <w:rFonts w:cs="Times New Roman" w:hint="eastAsia"/>
        </w:rPr>
        <w:t xml:space="preserve"> 4-9 </w:t>
      </w:r>
      <w:r w:rsidRPr="00BE6F30">
        <w:rPr>
          <w:rFonts w:cs="Times New Roman" w:hint="eastAsia"/>
        </w:rPr>
        <w:t>可知，民事案件模型錯誤主要集中於</w:t>
      </w:r>
      <w:r w:rsidRPr="00BE6F30">
        <w:rPr>
          <w:rFonts w:cs="Times New Roman" w:hint="eastAsia"/>
        </w:rPr>
        <w:t xml:space="preserve"> Mixed </w:t>
      </w:r>
      <w:r w:rsidRPr="00BE6F30">
        <w:rPr>
          <w:rFonts w:cs="Times New Roman" w:hint="eastAsia"/>
        </w:rPr>
        <w:t>→</w:t>
      </w:r>
      <w:r w:rsidRPr="00BE6F30">
        <w:rPr>
          <w:rFonts w:cs="Times New Roman" w:hint="eastAsia"/>
        </w:rPr>
        <w:t xml:space="preserve"> Lose</w:t>
      </w:r>
      <w:r w:rsidRPr="00BE6F30">
        <w:rPr>
          <w:rFonts w:cs="Times New Roman" w:hint="eastAsia"/>
        </w:rPr>
        <w:t>、</w:t>
      </w:r>
      <w:r w:rsidRPr="00BE6F30">
        <w:rPr>
          <w:rFonts w:cs="Times New Roman" w:hint="eastAsia"/>
        </w:rPr>
        <w:t xml:space="preserve">Lose </w:t>
      </w:r>
      <w:r w:rsidRPr="00BE6F30">
        <w:rPr>
          <w:rFonts w:cs="Times New Roman" w:hint="eastAsia"/>
        </w:rPr>
        <w:t>→</w:t>
      </w:r>
      <w:r w:rsidRPr="00BE6F30">
        <w:rPr>
          <w:rFonts w:cs="Times New Roman" w:hint="eastAsia"/>
        </w:rPr>
        <w:t xml:space="preserve"> Mixed </w:t>
      </w:r>
      <w:r w:rsidRPr="00BE6F30">
        <w:rPr>
          <w:rFonts w:cs="Times New Roman" w:hint="eastAsia"/>
        </w:rPr>
        <w:t>與</w:t>
      </w:r>
      <w:r w:rsidRPr="00BE6F30">
        <w:rPr>
          <w:rFonts w:cs="Times New Roman" w:hint="eastAsia"/>
        </w:rPr>
        <w:t xml:space="preserve"> Win </w:t>
      </w:r>
      <w:r w:rsidRPr="00BE6F30">
        <w:rPr>
          <w:rFonts w:cs="Times New Roman" w:hint="eastAsia"/>
        </w:rPr>
        <w:t>→</w:t>
      </w:r>
      <w:r w:rsidRPr="00BE6F30">
        <w:rPr>
          <w:rFonts w:cs="Times New Roman" w:hint="eastAsia"/>
        </w:rPr>
        <w:t xml:space="preserve"> Lose </w:t>
      </w:r>
      <w:r w:rsidRPr="00BE6F30">
        <w:rPr>
          <w:rFonts w:cs="Times New Roman" w:hint="eastAsia"/>
        </w:rPr>
        <w:t>三種方向。</w:t>
      </w:r>
      <w:r w:rsidRPr="00BE6F30">
        <w:rPr>
          <w:rFonts w:cs="Times New Roman" w:hint="eastAsia"/>
        </w:rPr>
        <w:t xml:space="preserve">Mixed </w:t>
      </w:r>
      <w:r w:rsidRPr="00BE6F30">
        <w:rPr>
          <w:rFonts w:cs="Times New Roman" w:hint="eastAsia"/>
        </w:rPr>
        <w:t>→</w:t>
      </w:r>
      <w:r w:rsidRPr="00BE6F30">
        <w:rPr>
          <w:rFonts w:cs="Times New Roman" w:hint="eastAsia"/>
        </w:rPr>
        <w:t xml:space="preserve"> Lose </w:t>
      </w:r>
      <w:r w:rsidRPr="00BE6F30">
        <w:rPr>
          <w:rFonts w:cs="Times New Roman" w:hint="eastAsia"/>
        </w:rPr>
        <w:t>為最主要錯誤型態，表示部分勝訴案件容易被模型歸入敗訴類別。從錯誤樣本文本特徵觀察，此類案件常同時出現損害賠償請求與混合訊號，顯示</w:t>
      </w:r>
      <w:r w:rsidRPr="00BE6F30">
        <w:rPr>
          <w:rFonts w:cs="Times New Roman" w:hint="eastAsia"/>
        </w:rPr>
        <w:t xml:space="preserve"> Mixed </w:t>
      </w:r>
      <w:r w:rsidRPr="00BE6F30">
        <w:rPr>
          <w:rFonts w:cs="Times New Roman" w:hint="eastAsia"/>
        </w:rPr>
        <w:t>案件可能包含多請求、多爭點或結果不完全一致之語彙。</w:t>
      </w:r>
      <w:r w:rsidRPr="00BE6F30">
        <w:rPr>
          <w:rFonts w:cs="Times New Roman" w:hint="eastAsia"/>
        </w:rPr>
        <w:t xml:space="preserve">Lose </w:t>
      </w:r>
      <w:r w:rsidRPr="00BE6F30">
        <w:rPr>
          <w:rFonts w:cs="Times New Roman" w:hint="eastAsia"/>
        </w:rPr>
        <w:t>→</w:t>
      </w:r>
      <w:r w:rsidRPr="00BE6F30">
        <w:rPr>
          <w:rFonts w:cs="Times New Roman" w:hint="eastAsia"/>
        </w:rPr>
        <w:t xml:space="preserve"> Mixed </w:t>
      </w:r>
      <w:r w:rsidRPr="00BE6F30">
        <w:rPr>
          <w:rFonts w:cs="Times New Roman" w:hint="eastAsia"/>
        </w:rPr>
        <w:t>則顯示部分敗訴案件仍可能出現多爭點、多當事人或連帶相關語彙，使其與</w:t>
      </w:r>
      <w:r w:rsidRPr="00BE6F30">
        <w:rPr>
          <w:rFonts w:cs="Times New Roman" w:hint="eastAsia"/>
        </w:rPr>
        <w:t xml:space="preserve"> Mixed </w:t>
      </w:r>
      <w:r w:rsidRPr="00BE6F30">
        <w:rPr>
          <w:rFonts w:cs="Times New Roman" w:hint="eastAsia"/>
        </w:rPr>
        <w:t>類別在文本表徵上產生重疊。</w:t>
      </w:r>
      <w:r w:rsidRPr="00BE6F30">
        <w:rPr>
          <w:rFonts w:cs="Times New Roman" w:hint="eastAsia"/>
        </w:rPr>
        <w:t xml:space="preserve">Win </w:t>
      </w:r>
      <w:r w:rsidRPr="00BE6F30">
        <w:rPr>
          <w:rFonts w:cs="Times New Roman" w:hint="eastAsia"/>
        </w:rPr>
        <w:t>→</w:t>
      </w:r>
      <w:r w:rsidRPr="00BE6F30">
        <w:rPr>
          <w:rFonts w:cs="Times New Roman" w:hint="eastAsia"/>
        </w:rPr>
        <w:t xml:space="preserve"> Lose </w:t>
      </w:r>
      <w:r w:rsidRPr="00BE6F30">
        <w:rPr>
          <w:rFonts w:cs="Times New Roman" w:hint="eastAsia"/>
        </w:rPr>
        <w:t>則反映勝訴案件雖然最終結果有利於原告，但判決文本中仍可能包含損害賠償、有效性爭點、程序攻防或被告抗辯等內容，因此與</w:t>
      </w:r>
      <w:r w:rsidRPr="00BE6F30">
        <w:rPr>
          <w:rFonts w:cs="Times New Roman" w:hint="eastAsia"/>
        </w:rPr>
        <w:t xml:space="preserve"> Lose </w:t>
      </w:r>
      <w:r w:rsidRPr="00BE6F30">
        <w:rPr>
          <w:rFonts w:cs="Times New Roman" w:hint="eastAsia"/>
        </w:rPr>
        <w:t>案件共享部分法律語彙。整體而言，此結果顯示模型錯誤可能與智慧財產權民事判決中多請求、多爭點、程序攻防與法律語彙重疊有關。</w:t>
      </w:r>
    </w:p>
    <w:p w14:paraId="0450E923" w14:textId="77777777" w:rsidR="004A07C8" w:rsidRPr="00706F03" w:rsidRDefault="004A07C8" w:rsidP="0004071A">
      <w:pPr>
        <w:spacing w:line="276" w:lineRule="auto"/>
        <w:rPr>
          <w:rFonts w:cs="Times New Roman"/>
        </w:rPr>
      </w:pPr>
      <w:r w:rsidRPr="00706F03">
        <w:rPr>
          <w:rFonts w:cs="Times New Roman"/>
        </w:rPr>
        <w:t>進一步而言，</w:t>
      </w:r>
      <w:r w:rsidRPr="00706F03">
        <w:rPr>
          <w:rFonts w:cs="Times New Roman"/>
        </w:rPr>
        <w:t xml:space="preserve">Mixed </w:t>
      </w:r>
      <w:r w:rsidRPr="00706F03">
        <w:rPr>
          <w:rFonts w:cs="Times New Roman"/>
        </w:rPr>
        <w:t>與</w:t>
      </w:r>
      <w:r w:rsidRPr="00706F03">
        <w:rPr>
          <w:rFonts w:cs="Times New Roman"/>
        </w:rPr>
        <w:t xml:space="preserve"> Win </w:t>
      </w:r>
      <w:r w:rsidRPr="00706F03">
        <w:rPr>
          <w:rFonts w:cs="Times New Roman"/>
        </w:rPr>
        <w:t>類別辨識困難，可能來自以下三個原因。</w:t>
      </w:r>
    </w:p>
    <w:p w14:paraId="2F0C8522" w14:textId="77777777" w:rsidR="004A07C8" w:rsidRPr="00706F03" w:rsidRDefault="004A07C8" w:rsidP="006960A7">
      <w:pPr>
        <w:pStyle w:val="ListParagraph"/>
        <w:numPr>
          <w:ilvl w:val="0"/>
          <w:numId w:val="21"/>
        </w:numPr>
        <w:spacing w:line="276" w:lineRule="auto"/>
        <w:rPr>
          <w:rFonts w:cs="Times New Roman"/>
        </w:rPr>
      </w:pPr>
      <w:r w:rsidRPr="00706F03">
        <w:rPr>
          <w:rFonts w:cs="Times New Roman"/>
        </w:rPr>
        <w:t xml:space="preserve">Mixed </w:t>
      </w:r>
      <w:r w:rsidRPr="00706F03">
        <w:rPr>
          <w:rFonts w:cs="Times New Roman"/>
        </w:rPr>
        <w:t>類別本身具有高度異質性。</w:t>
      </w:r>
      <w:r w:rsidRPr="00706F03">
        <w:rPr>
          <w:rFonts w:cs="Times New Roman"/>
        </w:rPr>
        <w:t xml:space="preserve">Mixed </w:t>
      </w:r>
      <w:r w:rsidRPr="00706F03">
        <w:rPr>
          <w:rFonts w:cs="Times New Roman"/>
        </w:rPr>
        <w:t>代表部分勝訴，但部分勝訴可能包含多種情形。例如，法院可能僅就部分請求、部分損害賠償金額、部分權利範圍，或部分當事人與部分爭點作成不同判斷。這些案件雖然同樣被整理為</w:t>
      </w:r>
      <w:r w:rsidRPr="00706F03">
        <w:rPr>
          <w:rFonts w:cs="Times New Roman"/>
        </w:rPr>
        <w:t xml:space="preserve"> Mixed</w:t>
      </w:r>
      <w:r w:rsidRPr="00706F03">
        <w:rPr>
          <w:rFonts w:cs="Times New Roman"/>
        </w:rPr>
        <w:t>，但其</w:t>
      </w:r>
      <w:r w:rsidRPr="00706F03">
        <w:rPr>
          <w:rFonts w:cs="Times New Roman"/>
        </w:rPr>
        <w:lastRenderedPageBreak/>
        <w:t>法律意義與文本特徵未必一致。因此，模型較難學習到穩定的</w:t>
      </w:r>
      <w:r w:rsidRPr="00706F03">
        <w:rPr>
          <w:rFonts w:cs="Times New Roman"/>
        </w:rPr>
        <w:t xml:space="preserve"> Mixed </w:t>
      </w:r>
      <w:r w:rsidRPr="00706F03">
        <w:rPr>
          <w:rFonts w:cs="Times New Roman"/>
        </w:rPr>
        <w:t>類別訊號。</w:t>
      </w:r>
    </w:p>
    <w:p w14:paraId="0E5C43A5" w14:textId="77777777" w:rsidR="004A07C8" w:rsidRPr="00706F03" w:rsidRDefault="004A07C8" w:rsidP="006960A7">
      <w:pPr>
        <w:pStyle w:val="ListParagraph"/>
        <w:numPr>
          <w:ilvl w:val="0"/>
          <w:numId w:val="21"/>
        </w:numPr>
        <w:spacing w:line="276" w:lineRule="auto"/>
        <w:rPr>
          <w:rFonts w:cs="Times New Roman"/>
        </w:rPr>
      </w:pPr>
      <w:r w:rsidRPr="00706F03">
        <w:rPr>
          <w:rFonts w:cs="Times New Roman"/>
        </w:rPr>
        <w:t>不同裁判結果之間可能共享相似法律詞彙。本研究已移除「駁回」、「有理由」、「准許」、「撤銷」等明顯裁判結果詞彙，以降低模型直接依賴結果詞彙進行分類的可能。然而，移除這些詞彙後，判決文本中仍保留大量案件事實、雙方主張、證據攻防、法律要件與法院理由。由於不同裁判結果的案件可能涉及相同法律爭點與相似權利主張，例如侵權認定、損害賠償、權利範圍、商標近似或著作利用等問題，因此即使最終裁判結果不同，文本中仍可能出現高度相似的法律詞彙。若模型主要依賴詞彙分布進行分類，便可能難以區分三類裁判結果。</w:t>
      </w:r>
    </w:p>
    <w:p w14:paraId="049BBFB3" w14:textId="77777777" w:rsidR="004A07C8" w:rsidRPr="00706F03" w:rsidRDefault="004A07C8" w:rsidP="006960A7">
      <w:pPr>
        <w:pStyle w:val="ListParagraph"/>
        <w:numPr>
          <w:ilvl w:val="0"/>
          <w:numId w:val="21"/>
        </w:numPr>
        <w:spacing w:line="276" w:lineRule="auto"/>
        <w:rPr>
          <w:rFonts w:cs="Times New Roman"/>
        </w:rPr>
      </w:pPr>
      <w:r w:rsidRPr="00706F03">
        <w:rPr>
          <w:rFonts w:cs="Times New Roman"/>
        </w:rPr>
        <w:t>法院判決書的寫作方式會增加分類難度。裁判書通常不是單純呈現最終勝敗，而是依序記載當事人主張、爭點整理、證據資料、法院認定與法律適用。當明顯裁判結果詞彙被移除後，模型可依賴的訊號更偏向間接的爭點描述與理由結構。然而，這些間接訊號未必能穩定對應至特定裁判結果。尤其</w:t>
      </w:r>
      <w:r w:rsidRPr="00706F03">
        <w:rPr>
          <w:rFonts w:cs="Times New Roman"/>
        </w:rPr>
        <w:t xml:space="preserve"> Mixed </w:t>
      </w:r>
      <w:r w:rsidRPr="00706F03">
        <w:rPr>
          <w:rFonts w:cs="Times New Roman"/>
        </w:rPr>
        <w:t>類別可能同時包含多個爭點與多種判斷方向，使文本特徵呈現混合狀態。因此，模型更容易將其歸入樣本數較多且語言模式較穩定的</w:t>
      </w:r>
      <w:r w:rsidRPr="00706F03">
        <w:rPr>
          <w:rFonts w:cs="Times New Roman"/>
        </w:rPr>
        <w:t xml:space="preserve"> Lose </w:t>
      </w:r>
      <w:r w:rsidRPr="00706F03">
        <w:rPr>
          <w:rFonts w:cs="Times New Roman"/>
        </w:rPr>
        <w:t>類別。</w:t>
      </w:r>
    </w:p>
    <w:p w14:paraId="6615F6B0" w14:textId="5EBF3C89" w:rsidR="00C755AE" w:rsidRPr="00706F03" w:rsidRDefault="004A07C8" w:rsidP="006960A7">
      <w:pPr>
        <w:spacing w:line="276" w:lineRule="auto"/>
        <w:rPr>
          <w:rFonts w:cs="Times New Roman"/>
        </w:rPr>
      </w:pPr>
      <w:r w:rsidRPr="00706F03">
        <w:rPr>
          <w:rFonts w:cs="Times New Roman"/>
        </w:rPr>
        <w:t>綜合而言，本研究之少數類別辨識限制，不能僅解讀為模型分數不足。此一結果也反映法律標籤、文本語意與法院寫作方式共同造成的分類困難。尤其</w:t>
      </w:r>
      <w:r w:rsidRPr="00706F03">
        <w:rPr>
          <w:rFonts w:cs="Times New Roman"/>
        </w:rPr>
        <w:t xml:space="preserve"> Mixed </w:t>
      </w:r>
      <w:r w:rsidRPr="00706F03">
        <w:rPr>
          <w:rFonts w:cs="Times New Roman"/>
        </w:rPr>
        <w:t>類別並非單一明確結果，而是由多種部分成立與部分不成立的裁判型態組成。</w:t>
      </w:r>
      <w:r w:rsidRPr="00706F03">
        <w:rPr>
          <w:rFonts w:cs="Times New Roman"/>
        </w:rPr>
        <w:t xml:space="preserve">Win </w:t>
      </w:r>
      <w:r w:rsidRPr="00706F03">
        <w:rPr>
          <w:rFonts w:cs="Times New Roman"/>
        </w:rPr>
        <w:t>類別則因樣本數較少，且與其他類別共享大量法律詞彙，使模型難以形成穩定判別邊界。</w:t>
      </w:r>
      <w:r w:rsidR="004C533F" w:rsidRPr="004C533F">
        <w:rPr>
          <w:rFonts w:cs="Times New Roman"/>
        </w:rPr>
        <w:t>因此，後續研究若欲提升少數類別表現，除處理類別不平衡外，也可進一步細分部分勝訴型態，並結合判決理由段落、請求項目與裁判主文等更細緻的文本結構資訊。</w:t>
      </w:r>
    </w:p>
    <w:p w14:paraId="73A5B4C5" w14:textId="77777777" w:rsidR="00641412" w:rsidRPr="00706F03" w:rsidRDefault="00461938" w:rsidP="0004071A">
      <w:pPr>
        <w:keepNext/>
        <w:keepLines/>
        <w:spacing w:before="120" w:after="60" w:line="276" w:lineRule="auto"/>
        <w:jc w:val="center"/>
        <w:rPr>
          <w:rFonts w:cs="Times New Roman"/>
          <w:b/>
          <w:sz w:val="22"/>
          <w:szCs w:val="22"/>
        </w:rPr>
      </w:pPr>
      <w:r w:rsidRPr="00706F03">
        <w:rPr>
          <w:rFonts w:cs="Times New Roman"/>
          <w:b/>
          <w:sz w:val="22"/>
          <w:szCs w:val="22"/>
        </w:rPr>
        <w:t>表</w:t>
      </w:r>
      <w:r w:rsidRPr="00706F03">
        <w:rPr>
          <w:rFonts w:cs="Times New Roman"/>
          <w:b/>
          <w:sz w:val="22"/>
          <w:szCs w:val="22"/>
        </w:rPr>
        <w:t xml:space="preserve"> 4-10 </w:t>
      </w:r>
      <w:r w:rsidRPr="00706F03">
        <w:rPr>
          <w:rFonts w:cs="Times New Roman"/>
          <w:b/>
          <w:sz w:val="22"/>
          <w:szCs w:val="22"/>
        </w:rPr>
        <w:t>各資料集最佳</w:t>
      </w:r>
      <w:r w:rsidRPr="00706F03">
        <w:rPr>
          <w:rFonts w:cs="Times New Roman"/>
          <w:b/>
          <w:sz w:val="22"/>
          <w:szCs w:val="22"/>
        </w:rPr>
        <w:t xml:space="preserve"> Chi-square + SVM </w:t>
      </w:r>
      <w:r w:rsidRPr="00706F03">
        <w:rPr>
          <w:rFonts w:cs="Times New Roman"/>
          <w:b/>
          <w:sz w:val="22"/>
          <w:szCs w:val="22"/>
        </w:rPr>
        <w:t>模型之類別</w:t>
      </w:r>
      <w:r w:rsidRPr="00706F03">
        <w:rPr>
          <w:rFonts w:cs="Times New Roman"/>
          <w:b/>
          <w:sz w:val="22"/>
          <w:szCs w:val="22"/>
        </w:rPr>
        <w:t xml:space="preserve"> F1 </w:t>
      </w:r>
      <w:r w:rsidRPr="00706F03">
        <w:rPr>
          <w:rFonts w:cs="Times New Roman"/>
          <w:b/>
          <w:sz w:val="22"/>
          <w:szCs w:val="22"/>
        </w:rPr>
        <w:t>摘要</w:t>
      </w:r>
    </w:p>
    <w:tbl>
      <w:tblPr>
        <w:tblStyle w:val="TableGrid"/>
        <w:tblW w:w="5000" w:type="pct"/>
        <w:jc w:val="center"/>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ook w:val="0620" w:firstRow="1" w:lastRow="0" w:firstColumn="0" w:lastColumn="0" w:noHBand="1" w:noVBand="1"/>
      </w:tblPr>
      <w:tblGrid>
        <w:gridCol w:w="1875"/>
        <w:gridCol w:w="1928"/>
        <w:gridCol w:w="1949"/>
        <w:gridCol w:w="1928"/>
        <w:gridCol w:w="1952"/>
      </w:tblGrid>
      <w:tr w:rsidR="00641412" w:rsidRPr="00706F03" w14:paraId="07B2DDD4" w14:textId="77777777" w:rsidTr="000C3BE1">
        <w:trPr>
          <w:cantSplit/>
          <w:jc w:val="center"/>
        </w:trPr>
        <w:tc>
          <w:tcPr>
            <w:tcW w:w="1755" w:type="dxa"/>
            <w:tcBorders>
              <w:bottom w:val="single" w:sz="2" w:space="0" w:color="000000"/>
            </w:tcBorders>
          </w:tcPr>
          <w:p w14:paraId="3714ECEB" w14:textId="77777777" w:rsidR="00641412" w:rsidRPr="00706F03" w:rsidRDefault="00461938" w:rsidP="0004071A">
            <w:pPr>
              <w:keepNext/>
              <w:keepLines/>
              <w:spacing w:after="0" w:line="276" w:lineRule="auto"/>
              <w:ind w:firstLine="0"/>
              <w:jc w:val="center"/>
              <w:rPr>
                <w:rFonts w:cs="Times New Roman"/>
                <w:sz w:val="22"/>
                <w:szCs w:val="22"/>
              </w:rPr>
            </w:pPr>
            <w:r w:rsidRPr="00706F03">
              <w:rPr>
                <w:rFonts w:cs="Times New Roman"/>
                <w:b/>
                <w:sz w:val="22"/>
                <w:szCs w:val="22"/>
              </w:rPr>
              <w:t>資料集</w:t>
            </w:r>
          </w:p>
        </w:tc>
        <w:tc>
          <w:tcPr>
            <w:tcW w:w="1805" w:type="dxa"/>
            <w:tcBorders>
              <w:bottom w:val="single" w:sz="2" w:space="0" w:color="000000"/>
            </w:tcBorders>
          </w:tcPr>
          <w:p w14:paraId="38D1B6E2" w14:textId="77777777" w:rsidR="00641412" w:rsidRPr="00706F03" w:rsidRDefault="00461938" w:rsidP="0004071A">
            <w:pPr>
              <w:keepNext/>
              <w:keepLines/>
              <w:spacing w:after="0" w:line="276" w:lineRule="auto"/>
              <w:ind w:firstLine="0"/>
              <w:jc w:val="center"/>
              <w:rPr>
                <w:rFonts w:cs="Times New Roman"/>
                <w:sz w:val="22"/>
                <w:szCs w:val="22"/>
              </w:rPr>
            </w:pPr>
            <w:r w:rsidRPr="00706F03">
              <w:rPr>
                <w:rFonts w:cs="Times New Roman"/>
                <w:b/>
                <w:sz w:val="22"/>
                <w:szCs w:val="22"/>
              </w:rPr>
              <w:t>Lose F1</w:t>
            </w:r>
          </w:p>
        </w:tc>
        <w:tc>
          <w:tcPr>
            <w:tcW w:w="1824" w:type="dxa"/>
            <w:tcBorders>
              <w:bottom w:val="single" w:sz="2" w:space="0" w:color="000000"/>
            </w:tcBorders>
          </w:tcPr>
          <w:p w14:paraId="6061C8D4" w14:textId="77777777" w:rsidR="00641412" w:rsidRPr="00706F03" w:rsidRDefault="00461938" w:rsidP="0004071A">
            <w:pPr>
              <w:keepNext/>
              <w:keepLines/>
              <w:spacing w:after="0" w:line="276" w:lineRule="auto"/>
              <w:ind w:firstLine="0"/>
              <w:jc w:val="center"/>
              <w:rPr>
                <w:rFonts w:cs="Times New Roman"/>
                <w:sz w:val="22"/>
                <w:szCs w:val="22"/>
              </w:rPr>
            </w:pPr>
            <w:r w:rsidRPr="00706F03">
              <w:rPr>
                <w:rFonts w:cs="Times New Roman"/>
                <w:b/>
                <w:sz w:val="22"/>
                <w:szCs w:val="22"/>
              </w:rPr>
              <w:t>Mixed F1</w:t>
            </w:r>
          </w:p>
        </w:tc>
        <w:tc>
          <w:tcPr>
            <w:tcW w:w="1805" w:type="dxa"/>
            <w:tcBorders>
              <w:bottom w:val="single" w:sz="2" w:space="0" w:color="000000"/>
            </w:tcBorders>
          </w:tcPr>
          <w:p w14:paraId="226246DB" w14:textId="77777777" w:rsidR="00641412" w:rsidRPr="00706F03" w:rsidRDefault="00461938" w:rsidP="0004071A">
            <w:pPr>
              <w:keepNext/>
              <w:keepLines/>
              <w:spacing w:after="0" w:line="276" w:lineRule="auto"/>
              <w:ind w:firstLine="0"/>
              <w:jc w:val="center"/>
              <w:rPr>
                <w:rFonts w:cs="Times New Roman"/>
                <w:sz w:val="22"/>
                <w:szCs w:val="22"/>
              </w:rPr>
            </w:pPr>
            <w:r w:rsidRPr="00706F03">
              <w:rPr>
                <w:rFonts w:cs="Times New Roman"/>
                <w:b/>
                <w:sz w:val="22"/>
                <w:szCs w:val="22"/>
              </w:rPr>
              <w:t>Win F1</w:t>
            </w:r>
          </w:p>
        </w:tc>
        <w:tc>
          <w:tcPr>
            <w:tcW w:w="1827" w:type="dxa"/>
            <w:tcBorders>
              <w:bottom w:val="single" w:sz="2" w:space="0" w:color="000000"/>
            </w:tcBorders>
          </w:tcPr>
          <w:p w14:paraId="2F45113B" w14:textId="77777777" w:rsidR="00641412" w:rsidRPr="00706F03" w:rsidRDefault="00461938" w:rsidP="0004071A">
            <w:pPr>
              <w:keepNext/>
              <w:keepLines/>
              <w:spacing w:after="0" w:line="276" w:lineRule="auto"/>
              <w:ind w:firstLine="0"/>
              <w:jc w:val="center"/>
              <w:rPr>
                <w:rFonts w:cs="Times New Roman"/>
                <w:sz w:val="22"/>
                <w:szCs w:val="22"/>
              </w:rPr>
            </w:pPr>
            <w:r w:rsidRPr="00706F03">
              <w:rPr>
                <w:rFonts w:cs="Times New Roman"/>
                <w:b/>
                <w:sz w:val="22"/>
                <w:szCs w:val="22"/>
              </w:rPr>
              <w:t>Macro F1</w:t>
            </w:r>
          </w:p>
        </w:tc>
      </w:tr>
      <w:tr w:rsidR="00641412" w:rsidRPr="00706F03" w14:paraId="24116C5C" w14:textId="77777777" w:rsidTr="000C3BE1">
        <w:trPr>
          <w:cantSplit/>
          <w:jc w:val="center"/>
        </w:trPr>
        <w:tc>
          <w:tcPr>
            <w:tcW w:w="1755" w:type="dxa"/>
            <w:tcBorders>
              <w:bottom w:val="single" w:sz="2" w:space="0" w:color="000000"/>
            </w:tcBorders>
          </w:tcPr>
          <w:p w14:paraId="73F4B5E0" w14:textId="77777777" w:rsidR="00641412" w:rsidRPr="00706F03" w:rsidRDefault="00461938" w:rsidP="0004071A">
            <w:pPr>
              <w:keepNext/>
              <w:keepLines/>
              <w:spacing w:after="0" w:line="276" w:lineRule="auto"/>
              <w:ind w:firstLine="0"/>
              <w:rPr>
                <w:rFonts w:cs="Times New Roman"/>
                <w:sz w:val="22"/>
                <w:szCs w:val="22"/>
              </w:rPr>
            </w:pPr>
            <w:r w:rsidRPr="00706F03">
              <w:rPr>
                <w:rFonts w:cs="Times New Roman"/>
                <w:sz w:val="22"/>
                <w:szCs w:val="22"/>
              </w:rPr>
              <w:t>行政</w:t>
            </w:r>
          </w:p>
        </w:tc>
        <w:tc>
          <w:tcPr>
            <w:tcW w:w="1805" w:type="dxa"/>
            <w:tcBorders>
              <w:bottom w:val="single" w:sz="2" w:space="0" w:color="000000"/>
            </w:tcBorders>
          </w:tcPr>
          <w:p w14:paraId="0DF2447F" w14:textId="77777777" w:rsidR="00C614A5" w:rsidRPr="00706F03" w:rsidRDefault="005473C7" w:rsidP="002E2F39">
            <w:pPr>
              <w:keepNext/>
              <w:keepLines/>
              <w:spacing w:after="0" w:line="276" w:lineRule="auto"/>
              <w:ind w:firstLine="0"/>
              <w:jc w:val="center"/>
              <w:rPr>
                <w:rFonts w:cs="Times New Roman"/>
                <w:sz w:val="22"/>
                <w:szCs w:val="22"/>
              </w:rPr>
            </w:pPr>
            <w:r w:rsidRPr="00706F03">
              <w:rPr>
                <w:rFonts w:cs="Times New Roman"/>
                <w:sz w:val="22"/>
                <w:szCs w:val="22"/>
              </w:rPr>
              <w:t>0.907</w:t>
            </w:r>
          </w:p>
        </w:tc>
        <w:tc>
          <w:tcPr>
            <w:tcW w:w="1824" w:type="dxa"/>
            <w:tcBorders>
              <w:bottom w:val="single" w:sz="2" w:space="0" w:color="000000"/>
            </w:tcBorders>
          </w:tcPr>
          <w:p w14:paraId="223A61D4" w14:textId="77777777" w:rsidR="00C614A5" w:rsidRPr="00706F03" w:rsidRDefault="005473C7" w:rsidP="002E2F39">
            <w:pPr>
              <w:keepNext/>
              <w:keepLines/>
              <w:spacing w:after="0" w:line="276" w:lineRule="auto"/>
              <w:ind w:firstLine="0"/>
              <w:jc w:val="center"/>
              <w:rPr>
                <w:rFonts w:cs="Times New Roman"/>
                <w:sz w:val="22"/>
                <w:szCs w:val="22"/>
              </w:rPr>
            </w:pPr>
            <w:r w:rsidRPr="00706F03">
              <w:rPr>
                <w:rFonts w:cs="Times New Roman"/>
                <w:sz w:val="22"/>
                <w:szCs w:val="22"/>
              </w:rPr>
              <w:t>0.135</w:t>
            </w:r>
          </w:p>
        </w:tc>
        <w:tc>
          <w:tcPr>
            <w:tcW w:w="1805" w:type="dxa"/>
            <w:tcBorders>
              <w:bottom w:val="single" w:sz="2" w:space="0" w:color="000000"/>
            </w:tcBorders>
          </w:tcPr>
          <w:p w14:paraId="34C7C381" w14:textId="77777777" w:rsidR="00C614A5" w:rsidRPr="00706F03" w:rsidRDefault="005473C7" w:rsidP="002E2F39">
            <w:pPr>
              <w:keepNext/>
              <w:keepLines/>
              <w:spacing w:after="0" w:line="276" w:lineRule="auto"/>
              <w:ind w:firstLine="0"/>
              <w:jc w:val="center"/>
              <w:rPr>
                <w:rFonts w:cs="Times New Roman"/>
                <w:sz w:val="22"/>
                <w:szCs w:val="22"/>
              </w:rPr>
            </w:pPr>
            <w:r w:rsidRPr="00706F03">
              <w:rPr>
                <w:rFonts w:cs="Times New Roman"/>
                <w:sz w:val="22"/>
                <w:szCs w:val="22"/>
              </w:rPr>
              <w:t>0.133</w:t>
            </w:r>
          </w:p>
        </w:tc>
        <w:tc>
          <w:tcPr>
            <w:tcW w:w="1827" w:type="dxa"/>
            <w:tcBorders>
              <w:bottom w:val="single" w:sz="2" w:space="0" w:color="000000"/>
            </w:tcBorders>
          </w:tcPr>
          <w:p w14:paraId="6EA3FC42" w14:textId="77777777" w:rsidR="00C614A5" w:rsidRPr="00706F03" w:rsidRDefault="005473C7" w:rsidP="002E2F39">
            <w:pPr>
              <w:keepNext/>
              <w:keepLines/>
              <w:spacing w:after="0" w:line="276" w:lineRule="auto"/>
              <w:ind w:firstLine="0"/>
              <w:jc w:val="center"/>
              <w:rPr>
                <w:rFonts w:cs="Times New Roman"/>
                <w:sz w:val="22"/>
                <w:szCs w:val="22"/>
              </w:rPr>
            </w:pPr>
            <w:r w:rsidRPr="00706F03">
              <w:rPr>
                <w:rFonts w:cs="Times New Roman"/>
                <w:sz w:val="22"/>
                <w:szCs w:val="22"/>
              </w:rPr>
              <w:t>0.392</w:t>
            </w:r>
          </w:p>
        </w:tc>
      </w:tr>
      <w:tr w:rsidR="00641412" w:rsidRPr="00706F03" w14:paraId="477014DC" w14:textId="77777777" w:rsidTr="000C3BE1">
        <w:trPr>
          <w:cantSplit/>
          <w:jc w:val="center"/>
        </w:trPr>
        <w:tc>
          <w:tcPr>
            <w:tcW w:w="1755" w:type="dxa"/>
            <w:tcBorders>
              <w:bottom w:val="single" w:sz="2" w:space="0" w:color="000000"/>
            </w:tcBorders>
          </w:tcPr>
          <w:p w14:paraId="4B76CCFA" w14:textId="77777777" w:rsidR="00641412" w:rsidRPr="00706F03" w:rsidRDefault="00461938" w:rsidP="0004071A">
            <w:pPr>
              <w:keepNext/>
              <w:keepLines/>
              <w:spacing w:after="0" w:line="276" w:lineRule="auto"/>
              <w:ind w:firstLine="0"/>
              <w:rPr>
                <w:rFonts w:cs="Times New Roman"/>
                <w:sz w:val="22"/>
                <w:szCs w:val="22"/>
              </w:rPr>
            </w:pPr>
            <w:r w:rsidRPr="00706F03">
              <w:rPr>
                <w:rFonts w:cs="Times New Roman"/>
                <w:sz w:val="22"/>
                <w:szCs w:val="22"/>
              </w:rPr>
              <w:t>民事</w:t>
            </w:r>
          </w:p>
        </w:tc>
        <w:tc>
          <w:tcPr>
            <w:tcW w:w="1805" w:type="dxa"/>
            <w:tcBorders>
              <w:bottom w:val="single" w:sz="2" w:space="0" w:color="000000"/>
            </w:tcBorders>
          </w:tcPr>
          <w:p w14:paraId="27A27E92" w14:textId="77777777" w:rsidR="00641412" w:rsidRPr="00706F03" w:rsidRDefault="00461938" w:rsidP="0004071A">
            <w:pPr>
              <w:keepNext/>
              <w:keepLines/>
              <w:spacing w:after="0" w:line="276" w:lineRule="auto"/>
              <w:ind w:firstLine="0"/>
              <w:jc w:val="center"/>
              <w:rPr>
                <w:rFonts w:cs="Times New Roman"/>
                <w:sz w:val="22"/>
                <w:szCs w:val="22"/>
              </w:rPr>
            </w:pPr>
            <w:r w:rsidRPr="00706F03">
              <w:rPr>
                <w:rFonts w:cs="Times New Roman"/>
                <w:sz w:val="22"/>
                <w:szCs w:val="22"/>
              </w:rPr>
              <w:t>0.802</w:t>
            </w:r>
          </w:p>
        </w:tc>
        <w:tc>
          <w:tcPr>
            <w:tcW w:w="1824" w:type="dxa"/>
            <w:tcBorders>
              <w:bottom w:val="single" w:sz="2" w:space="0" w:color="000000"/>
            </w:tcBorders>
          </w:tcPr>
          <w:p w14:paraId="1FDE6229" w14:textId="77777777" w:rsidR="00641412" w:rsidRPr="00706F03" w:rsidRDefault="00461938" w:rsidP="0004071A">
            <w:pPr>
              <w:keepNext/>
              <w:keepLines/>
              <w:spacing w:after="0" w:line="276" w:lineRule="auto"/>
              <w:ind w:firstLine="0"/>
              <w:jc w:val="center"/>
              <w:rPr>
                <w:rFonts w:cs="Times New Roman"/>
                <w:sz w:val="22"/>
                <w:szCs w:val="22"/>
              </w:rPr>
            </w:pPr>
            <w:r w:rsidRPr="00706F03">
              <w:rPr>
                <w:rFonts w:cs="Times New Roman"/>
                <w:sz w:val="22"/>
                <w:szCs w:val="22"/>
              </w:rPr>
              <w:t>0.352</w:t>
            </w:r>
          </w:p>
        </w:tc>
        <w:tc>
          <w:tcPr>
            <w:tcW w:w="1805" w:type="dxa"/>
            <w:tcBorders>
              <w:bottom w:val="single" w:sz="2" w:space="0" w:color="000000"/>
            </w:tcBorders>
          </w:tcPr>
          <w:p w14:paraId="31687E6F" w14:textId="77777777" w:rsidR="00641412" w:rsidRPr="00706F03" w:rsidRDefault="00461938" w:rsidP="0004071A">
            <w:pPr>
              <w:keepNext/>
              <w:keepLines/>
              <w:spacing w:after="0" w:line="276" w:lineRule="auto"/>
              <w:ind w:firstLine="0"/>
              <w:jc w:val="center"/>
              <w:rPr>
                <w:rFonts w:cs="Times New Roman"/>
                <w:sz w:val="22"/>
                <w:szCs w:val="22"/>
              </w:rPr>
            </w:pPr>
            <w:r w:rsidRPr="00706F03">
              <w:rPr>
                <w:rFonts w:cs="Times New Roman"/>
                <w:sz w:val="22"/>
                <w:szCs w:val="22"/>
              </w:rPr>
              <w:t>0.130</w:t>
            </w:r>
          </w:p>
        </w:tc>
        <w:tc>
          <w:tcPr>
            <w:tcW w:w="1827" w:type="dxa"/>
            <w:tcBorders>
              <w:bottom w:val="single" w:sz="2" w:space="0" w:color="000000"/>
            </w:tcBorders>
          </w:tcPr>
          <w:p w14:paraId="10C7435E" w14:textId="77777777" w:rsidR="00641412" w:rsidRPr="00706F03" w:rsidRDefault="00461938" w:rsidP="0004071A">
            <w:pPr>
              <w:keepNext/>
              <w:keepLines/>
              <w:spacing w:after="0" w:line="276" w:lineRule="auto"/>
              <w:ind w:firstLine="0"/>
              <w:jc w:val="center"/>
              <w:rPr>
                <w:rFonts w:cs="Times New Roman"/>
                <w:sz w:val="22"/>
                <w:szCs w:val="22"/>
              </w:rPr>
            </w:pPr>
            <w:r w:rsidRPr="00706F03">
              <w:rPr>
                <w:rFonts w:cs="Times New Roman"/>
                <w:sz w:val="22"/>
                <w:szCs w:val="22"/>
              </w:rPr>
              <w:t>0.428</w:t>
            </w:r>
          </w:p>
        </w:tc>
      </w:tr>
      <w:tr w:rsidR="00641412" w:rsidRPr="00706F03" w14:paraId="37AE5F9F" w14:textId="77777777" w:rsidTr="000C3BE1">
        <w:trPr>
          <w:cantSplit/>
          <w:jc w:val="center"/>
        </w:trPr>
        <w:tc>
          <w:tcPr>
            <w:tcW w:w="1755" w:type="dxa"/>
            <w:tcBorders>
              <w:bottom w:val="single" w:sz="2" w:space="0" w:color="000000"/>
            </w:tcBorders>
          </w:tcPr>
          <w:p w14:paraId="31DD201A" w14:textId="77777777" w:rsidR="00641412" w:rsidRPr="00706F03" w:rsidRDefault="00461938" w:rsidP="0004071A">
            <w:pPr>
              <w:keepNext/>
              <w:keepLines/>
              <w:spacing w:after="0" w:line="276" w:lineRule="auto"/>
              <w:ind w:firstLine="0"/>
              <w:rPr>
                <w:rFonts w:cs="Times New Roman"/>
                <w:sz w:val="22"/>
                <w:szCs w:val="22"/>
              </w:rPr>
            </w:pPr>
            <w:r w:rsidRPr="00706F03">
              <w:rPr>
                <w:rFonts w:cs="Times New Roman"/>
                <w:sz w:val="22"/>
                <w:szCs w:val="22"/>
              </w:rPr>
              <w:t>刑事</w:t>
            </w:r>
          </w:p>
        </w:tc>
        <w:tc>
          <w:tcPr>
            <w:tcW w:w="1805" w:type="dxa"/>
            <w:tcBorders>
              <w:bottom w:val="single" w:sz="2" w:space="0" w:color="000000"/>
            </w:tcBorders>
          </w:tcPr>
          <w:p w14:paraId="0B2559AB" w14:textId="77777777" w:rsidR="00641412" w:rsidRPr="00706F03" w:rsidRDefault="00461938" w:rsidP="0004071A">
            <w:pPr>
              <w:keepNext/>
              <w:keepLines/>
              <w:spacing w:after="0" w:line="276" w:lineRule="auto"/>
              <w:ind w:firstLine="0"/>
              <w:jc w:val="center"/>
              <w:rPr>
                <w:rFonts w:cs="Times New Roman"/>
                <w:sz w:val="22"/>
                <w:szCs w:val="22"/>
              </w:rPr>
            </w:pPr>
            <w:r w:rsidRPr="00706F03">
              <w:rPr>
                <w:rFonts w:cs="Times New Roman"/>
                <w:sz w:val="22"/>
                <w:szCs w:val="22"/>
              </w:rPr>
              <w:t>0.591</w:t>
            </w:r>
          </w:p>
        </w:tc>
        <w:tc>
          <w:tcPr>
            <w:tcW w:w="1824" w:type="dxa"/>
            <w:tcBorders>
              <w:bottom w:val="single" w:sz="2" w:space="0" w:color="000000"/>
            </w:tcBorders>
          </w:tcPr>
          <w:p w14:paraId="32EDAEE4" w14:textId="77777777" w:rsidR="00641412" w:rsidRPr="00706F03" w:rsidRDefault="00461938" w:rsidP="0004071A">
            <w:pPr>
              <w:keepNext/>
              <w:keepLines/>
              <w:spacing w:after="0" w:line="276" w:lineRule="auto"/>
              <w:ind w:firstLine="0"/>
              <w:jc w:val="center"/>
              <w:rPr>
                <w:rFonts w:cs="Times New Roman"/>
                <w:sz w:val="22"/>
                <w:szCs w:val="22"/>
              </w:rPr>
            </w:pPr>
            <w:r w:rsidRPr="00706F03">
              <w:rPr>
                <w:rFonts w:cs="Times New Roman"/>
                <w:sz w:val="22"/>
                <w:szCs w:val="22"/>
              </w:rPr>
              <w:t>0.167</w:t>
            </w:r>
          </w:p>
        </w:tc>
        <w:tc>
          <w:tcPr>
            <w:tcW w:w="1805" w:type="dxa"/>
            <w:tcBorders>
              <w:bottom w:val="single" w:sz="2" w:space="0" w:color="000000"/>
            </w:tcBorders>
          </w:tcPr>
          <w:p w14:paraId="635B3C63" w14:textId="77777777" w:rsidR="00641412" w:rsidRPr="00706F03" w:rsidRDefault="00461938" w:rsidP="0004071A">
            <w:pPr>
              <w:keepNext/>
              <w:keepLines/>
              <w:spacing w:after="0" w:line="276" w:lineRule="auto"/>
              <w:ind w:firstLine="0"/>
              <w:jc w:val="center"/>
              <w:rPr>
                <w:rFonts w:cs="Times New Roman"/>
                <w:sz w:val="22"/>
                <w:szCs w:val="22"/>
              </w:rPr>
            </w:pPr>
            <w:r w:rsidRPr="00706F03">
              <w:rPr>
                <w:rFonts w:cs="Times New Roman"/>
                <w:sz w:val="22"/>
                <w:szCs w:val="22"/>
              </w:rPr>
              <w:t>0.974</w:t>
            </w:r>
          </w:p>
        </w:tc>
        <w:tc>
          <w:tcPr>
            <w:tcW w:w="1827" w:type="dxa"/>
            <w:tcBorders>
              <w:bottom w:val="single" w:sz="2" w:space="0" w:color="000000"/>
            </w:tcBorders>
          </w:tcPr>
          <w:p w14:paraId="3E28A0D2" w14:textId="77777777" w:rsidR="00641412" w:rsidRPr="00706F03" w:rsidRDefault="00461938" w:rsidP="0004071A">
            <w:pPr>
              <w:keepNext/>
              <w:keepLines/>
              <w:spacing w:after="0" w:line="276" w:lineRule="auto"/>
              <w:ind w:firstLine="0"/>
              <w:jc w:val="center"/>
              <w:rPr>
                <w:rFonts w:cs="Times New Roman"/>
                <w:sz w:val="22"/>
                <w:szCs w:val="22"/>
              </w:rPr>
            </w:pPr>
            <w:r w:rsidRPr="00706F03">
              <w:rPr>
                <w:rFonts w:cs="Times New Roman"/>
                <w:sz w:val="22"/>
                <w:szCs w:val="22"/>
              </w:rPr>
              <w:t>0.577</w:t>
            </w:r>
          </w:p>
        </w:tc>
      </w:tr>
      <w:tr w:rsidR="00641412" w:rsidRPr="00706F03" w14:paraId="2EB69752" w14:textId="77777777" w:rsidTr="000C3BE1">
        <w:trPr>
          <w:cantSplit/>
          <w:jc w:val="center"/>
        </w:trPr>
        <w:tc>
          <w:tcPr>
            <w:tcW w:w="1755" w:type="dxa"/>
          </w:tcPr>
          <w:p w14:paraId="37972D9B" w14:textId="77777777" w:rsidR="00641412" w:rsidRPr="00706F03" w:rsidRDefault="00461938" w:rsidP="0004071A">
            <w:pPr>
              <w:keepLines/>
              <w:spacing w:after="0" w:line="276" w:lineRule="auto"/>
              <w:ind w:firstLine="0"/>
              <w:rPr>
                <w:rFonts w:cs="Times New Roman"/>
                <w:sz w:val="22"/>
                <w:szCs w:val="22"/>
              </w:rPr>
            </w:pPr>
            <w:r w:rsidRPr="00706F03">
              <w:rPr>
                <w:rFonts w:cs="Times New Roman"/>
                <w:sz w:val="22"/>
                <w:szCs w:val="22"/>
              </w:rPr>
              <w:t>刑事附帶民事</w:t>
            </w:r>
          </w:p>
        </w:tc>
        <w:tc>
          <w:tcPr>
            <w:tcW w:w="1805" w:type="dxa"/>
          </w:tcPr>
          <w:p w14:paraId="3DBD5ACA" w14:textId="77777777" w:rsidR="00641412" w:rsidRPr="00706F03" w:rsidRDefault="00461938" w:rsidP="0004071A">
            <w:pPr>
              <w:keepLines/>
              <w:spacing w:after="0" w:line="276" w:lineRule="auto"/>
              <w:ind w:firstLine="0"/>
              <w:jc w:val="center"/>
              <w:rPr>
                <w:rFonts w:cs="Times New Roman"/>
                <w:sz w:val="22"/>
                <w:szCs w:val="22"/>
              </w:rPr>
            </w:pPr>
            <w:r w:rsidRPr="00706F03">
              <w:rPr>
                <w:rFonts w:cs="Times New Roman"/>
                <w:sz w:val="22"/>
                <w:szCs w:val="22"/>
              </w:rPr>
              <w:t>0.834</w:t>
            </w:r>
          </w:p>
        </w:tc>
        <w:tc>
          <w:tcPr>
            <w:tcW w:w="1824" w:type="dxa"/>
          </w:tcPr>
          <w:p w14:paraId="2450DC2A" w14:textId="77777777" w:rsidR="00641412" w:rsidRPr="00706F03" w:rsidRDefault="00461938" w:rsidP="0004071A">
            <w:pPr>
              <w:keepLines/>
              <w:spacing w:after="0" w:line="276" w:lineRule="auto"/>
              <w:ind w:firstLine="0"/>
              <w:jc w:val="center"/>
              <w:rPr>
                <w:rFonts w:cs="Times New Roman"/>
                <w:sz w:val="22"/>
                <w:szCs w:val="22"/>
              </w:rPr>
            </w:pPr>
            <w:r w:rsidRPr="00706F03">
              <w:rPr>
                <w:rFonts w:cs="Times New Roman"/>
                <w:sz w:val="22"/>
                <w:szCs w:val="22"/>
              </w:rPr>
              <w:t>0.878</w:t>
            </w:r>
          </w:p>
        </w:tc>
        <w:tc>
          <w:tcPr>
            <w:tcW w:w="1805" w:type="dxa"/>
          </w:tcPr>
          <w:p w14:paraId="4D1AF67F" w14:textId="77777777" w:rsidR="00641412" w:rsidRPr="00706F03" w:rsidRDefault="00461938" w:rsidP="0004071A">
            <w:pPr>
              <w:keepLines/>
              <w:spacing w:after="0" w:line="276" w:lineRule="auto"/>
              <w:ind w:firstLine="0"/>
              <w:jc w:val="center"/>
              <w:rPr>
                <w:rFonts w:cs="Times New Roman"/>
                <w:sz w:val="22"/>
                <w:szCs w:val="22"/>
              </w:rPr>
            </w:pPr>
            <w:r w:rsidRPr="00706F03">
              <w:rPr>
                <w:rFonts w:cs="Times New Roman"/>
                <w:sz w:val="22"/>
                <w:szCs w:val="22"/>
              </w:rPr>
              <w:t>0.250</w:t>
            </w:r>
          </w:p>
        </w:tc>
        <w:tc>
          <w:tcPr>
            <w:tcW w:w="1827" w:type="dxa"/>
          </w:tcPr>
          <w:p w14:paraId="1E6F4BAB" w14:textId="77777777" w:rsidR="00641412" w:rsidRPr="00706F03" w:rsidRDefault="00461938" w:rsidP="0004071A">
            <w:pPr>
              <w:keepLines/>
              <w:spacing w:after="0" w:line="276" w:lineRule="auto"/>
              <w:ind w:firstLine="0"/>
              <w:jc w:val="center"/>
              <w:rPr>
                <w:rFonts w:cs="Times New Roman"/>
                <w:sz w:val="22"/>
                <w:szCs w:val="22"/>
              </w:rPr>
            </w:pPr>
            <w:r w:rsidRPr="00706F03">
              <w:rPr>
                <w:rFonts w:cs="Times New Roman"/>
                <w:sz w:val="22"/>
                <w:szCs w:val="22"/>
              </w:rPr>
              <w:t>0.654</w:t>
            </w:r>
          </w:p>
        </w:tc>
      </w:tr>
    </w:tbl>
    <w:p w14:paraId="2DD7E11C" w14:textId="77777777" w:rsidR="00641412" w:rsidRPr="00706F03" w:rsidRDefault="004A07C8" w:rsidP="00CC5F60">
      <w:pPr>
        <w:spacing w:line="276" w:lineRule="auto"/>
        <w:ind w:firstLine="480"/>
        <w:rPr>
          <w:rFonts w:cs="Times New Roman"/>
        </w:rPr>
      </w:pPr>
      <w:r w:rsidRPr="00706F03">
        <w:rPr>
          <w:rFonts w:cs="Times New Roman"/>
        </w:rPr>
        <w:t>表</w:t>
      </w:r>
      <w:r w:rsidRPr="00706F03">
        <w:rPr>
          <w:rFonts w:cs="Times New Roman"/>
        </w:rPr>
        <w:t xml:space="preserve"> 4-10 </w:t>
      </w:r>
      <w:r w:rsidRPr="00706F03">
        <w:rPr>
          <w:rFonts w:cs="Times New Roman"/>
        </w:rPr>
        <w:t>進一步摘要各資料集最佳</w:t>
      </w:r>
      <w:r w:rsidRPr="00706F03">
        <w:rPr>
          <w:rFonts w:cs="Times New Roman"/>
        </w:rPr>
        <w:t xml:space="preserve"> Chi-square + SVM </w:t>
      </w:r>
      <w:r w:rsidRPr="00706F03">
        <w:rPr>
          <w:rFonts w:cs="Times New Roman"/>
        </w:rPr>
        <w:t>模型之類別</w:t>
      </w:r>
      <w:r w:rsidRPr="00706F03">
        <w:rPr>
          <w:rFonts w:cs="Times New Roman"/>
        </w:rPr>
        <w:t xml:space="preserve"> F1</w:t>
      </w:r>
      <w:r w:rsidRPr="00706F03">
        <w:rPr>
          <w:rFonts w:cs="Times New Roman"/>
        </w:rPr>
        <w:t>。結果顯示，少數類別辨識不足並非僅出現在民事案件，而是存在於多數資料集。行政、民事與刑事附帶民事資料集的</w:t>
      </w:r>
      <w:r w:rsidRPr="00706F03">
        <w:rPr>
          <w:rFonts w:cs="Times New Roman"/>
        </w:rPr>
        <w:t xml:space="preserve"> Win </w:t>
      </w:r>
      <w:r w:rsidRPr="00706F03">
        <w:rPr>
          <w:rFonts w:cs="Times New Roman"/>
        </w:rPr>
        <w:t>類別</w:t>
      </w:r>
      <w:r w:rsidRPr="00706F03">
        <w:rPr>
          <w:rFonts w:cs="Times New Roman"/>
        </w:rPr>
        <w:t xml:space="preserve"> F1 </w:t>
      </w:r>
      <w:r w:rsidRPr="00706F03">
        <w:rPr>
          <w:rFonts w:cs="Times New Roman"/>
        </w:rPr>
        <w:t>分別僅為</w:t>
      </w:r>
      <w:r w:rsidRPr="00706F03">
        <w:rPr>
          <w:rFonts w:cs="Times New Roman"/>
        </w:rPr>
        <w:t xml:space="preserve"> 0.133</w:t>
      </w:r>
      <w:r w:rsidRPr="00706F03">
        <w:rPr>
          <w:rFonts w:cs="Times New Roman"/>
        </w:rPr>
        <w:t>、</w:t>
      </w:r>
      <w:r w:rsidRPr="00706F03">
        <w:rPr>
          <w:rFonts w:cs="Times New Roman"/>
        </w:rPr>
        <w:t xml:space="preserve">0.130 </w:t>
      </w:r>
      <w:r w:rsidRPr="00706F03">
        <w:rPr>
          <w:rFonts w:cs="Times New Roman"/>
        </w:rPr>
        <w:t>與</w:t>
      </w:r>
      <w:r w:rsidRPr="00706F03">
        <w:rPr>
          <w:rFonts w:cs="Times New Roman"/>
        </w:rPr>
        <w:t xml:space="preserve"> 0.250</w:t>
      </w:r>
      <w:r w:rsidRPr="00706F03">
        <w:rPr>
          <w:rFonts w:cs="Times New Roman"/>
        </w:rPr>
        <w:t>；刑事資料集雖然</w:t>
      </w:r>
      <w:r w:rsidRPr="00706F03">
        <w:rPr>
          <w:rFonts w:cs="Times New Roman"/>
        </w:rPr>
        <w:t xml:space="preserve"> Win </w:t>
      </w:r>
      <w:r w:rsidRPr="00706F03">
        <w:rPr>
          <w:rFonts w:cs="Times New Roman"/>
        </w:rPr>
        <w:t>類別</w:t>
      </w:r>
      <w:r w:rsidRPr="00706F03">
        <w:rPr>
          <w:rFonts w:cs="Times New Roman"/>
        </w:rPr>
        <w:t xml:space="preserve"> F1 </w:t>
      </w:r>
      <w:r w:rsidRPr="00706F03">
        <w:rPr>
          <w:rFonts w:cs="Times New Roman"/>
        </w:rPr>
        <w:t>較高，達</w:t>
      </w:r>
      <w:r w:rsidRPr="00706F03">
        <w:rPr>
          <w:rFonts w:cs="Times New Roman"/>
        </w:rPr>
        <w:t xml:space="preserve"> 0.974</w:t>
      </w:r>
      <w:r w:rsidRPr="00706F03">
        <w:rPr>
          <w:rFonts w:cs="Times New Roman"/>
        </w:rPr>
        <w:t>，但</w:t>
      </w:r>
      <w:r w:rsidRPr="00706F03">
        <w:rPr>
          <w:rFonts w:cs="Times New Roman"/>
        </w:rPr>
        <w:t xml:space="preserve"> Mixed </w:t>
      </w:r>
      <w:r w:rsidRPr="00706F03">
        <w:rPr>
          <w:rFonts w:cs="Times New Roman"/>
        </w:rPr>
        <w:t>類別</w:t>
      </w:r>
      <w:r w:rsidRPr="00706F03">
        <w:rPr>
          <w:rFonts w:cs="Times New Roman"/>
        </w:rPr>
        <w:t xml:space="preserve"> F1 </w:t>
      </w:r>
      <w:r w:rsidRPr="00706F03">
        <w:rPr>
          <w:rFonts w:cs="Times New Roman"/>
        </w:rPr>
        <w:t>僅為</w:t>
      </w:r>
      <w:r w:rsidRPr="00706F03">
        <w:rPr>
          <w:rFonts w:cs="Times New Roman"/>
        </w:rPr>
        <w:t xml:space="preserve"> 0.167</w:t>
      </w:r>
      <w:r w:rsidRPr="00706F03">
        <w:rPr>
          <w:rFonts w:cs="Times New Roman"/>
        </w:rPr>
        <w:t>，</w:t>
      </w:r>
      <w:r w:rsidRPr="00706F03">
        <w:rPr>
          <w:rFonts w:cs="Times New Roman"/>
        </w:rPr>
        <w:t xml:space="preserve">Lose </w:t>
      </w:r>
      <w:r w:rsidRPr="00706F03">
        <w:rPr>
          <w:rFonts w:cs="Times New Roman"/>
        </w:rPr>
        <w:t>類別</w:t>
      </w:r>
      <w:r w:rsidRPr="00706F03">
        <w:rPr>
          <w:rFonts w:cs="Times New Roman"/>
        </w:rPr>
        <w:t xml:space="preserve"> F1 </w:t>
      </w:r>
      <w:r w:rsidRPr="00706F03">
        <w:rPr>
          <w:rFonts w:cs="Times New Roman"/>
        </w:rPr>
        <w:t>亦低於</w:t>
      </w:r>
      <w:r w:rsidRPr="00706F03">
        <w:rPr>
          <w:rFonts w:cs="Times New Roman"/>
        </w:rPr>
        <w:t xml:space="preserve"> Win </w:t>
      </w:r>
      <w:r w:rsidRPr="00706F03">
        <w:rPr>
          <w:rFonts w:cs="Times New Roman"/>
        </w:rPr>
        <w:t>類別。這表示不同案件類型的困難類別並不完全相同。不過整體而言，模型對樣本數較少或語意特徵較不明顯的裁判結果類別，仍較難辨識。因此，本研究不能將模型過度解讀為已能完整預測所有裁</w:t>
      </w:r>
      <w:r w:rsidRPr="00706F03">
        <w:rPr>
          <w:rFonts w:cs="Times New Roman"/>
        </w:rPr>
        <w:lastRenderedPageBreak/>
        <w:t>判結果。較精確地說，模型在主要類別上具有一定分類能力，但對少數類別仍存在明顯限制。未來若要提升模型對少數裁判結果的辨識能力，可從三個方向著手。第一，可加入類別權重以降低模型偏向多數類別的問題。第二，可使用重抽樣方法改善少數類別資料不足。第三，可針對少數類別進行更細緻的錯誤案例分析，以釐清模型誤判的主要文本來源。</w:t>
      </w:r>
    </w:p>
    <w:p w14:paraId="4DE3AB1D" w14:textId="77777777" w:rsidR="00641412" w:rsidRPr="00706F03" w:rsidRDefault="00461938" w:rsidP="0066788F">
      <w:pPr>
        <w:pStyle w:val="Heading2"/>
        <w:spacing w:line="276" w:lineRule="auto"/>
        <w:rPr>
          <w:rFonts w:ascii="Times New Roman" w:eastAsia="DFKai-SB" w:hAnsi="Times New Roman" w:cs="Times New Roman"/>
          <w:color w:val="auto"/>
          <w:szCs w:val="28"/>
        </w:rPr>
      </w:pPr>
      <w:r w:rsidRPr="00706F03">
        <w:rPr>
          <w:rFonts w:ascii="Times New Roman" w:eastAsia="DFKai-SB" w:hAnsi="Times New Roman" w:cs="Times New Roman"/>
          <w:color w:val="auto"/>
          <w:szCs w:val="28"/>
        </w:rPr>
        <w:t xml:space="preserve">4.8 </w:t>
      </w:r>
      <w:r w:rsidRPr="00706F03">
        <w:rPr>
          <w:rFonts w:ascii="Times New Roman" w:eastAsia="DFKai-SB" w:hAnsi="Times New Roman" w:cs="Times New Roman"/>
          <w:color w:val="auto"/>
          <w:szCs w:val="28"/>
        </w:rPr>
        <w:t>小結</w:t>
      </w:r>
    </w:p>
    <w:p w14:paraId="51928CDB" w14:textId="1D887803" w:rsidR="00641412" w:rsidRPr="00706F03" w:rsidRDefault="00E42D4B" w:rsidP="00CC5F60">
      <w:pPr>
        <w:spacing w:line="276" w:lineRule="auto"/>
        <w:ind w:firstLine="480"/>
        <w:rPr>
          <w:rFonts w:cs="Times New Roman"/>
        </w:rPr>
      </w:pPr>
      <w:r w:rsidRPr="00706F03">
        <w:rPr>
          <w:rFonts w:cs="Times New Roman"/>
        </w:rPr>
        <w:t>Aletras et al.</w:t>
      </w:r>
      <w:r w:rsidRPr="00706F03">
        <w:rPr>
          <w:rFonts w:cs="Times New Roman"/>
        </w:rPr>
        <w:t>（</w:t>
      </w:r>
      <w:r w:rsidRPr="00706F03">
        <w:rPr>
          <w:rFonts w:cs="Times New Roman"/>
        </w:rPr>
        <w:t>2016</w:t>
      </w:r>
      <w:r w:rsidRPr="00706F03">
        <w:rPr>
          <w:rFonts w:cs="Times New Roman"/>
        </w:rPr>
        <w:t>）與</w:t>
      </w:r>
      <w:r w:rsidRPr="00706F03">
        <w:rPr>
          <w:rFonts w:cs="Times New Roman"/>
        </w:rPr>
        <w:t xml:space="preserve"> Surdeanu et al.</w:t>
      </w:r>
      <w:r w:rsidRPr="00706F03">
        <w:rPr>
          <w:rFonts w:cs="Times New Roman"/>
        </w:rPr>
        <w:t>（</w:t>
      </w:r>
      <w:r w:rsidRPr="00706F03">
        <w:rPr>
          <w:rFonts w:cs="Times New Roman"/>
        </w:rPr>
        <w:t>2011</w:t>
      </w:r>
      <w:r w:rsidRPr="00706F03">
        <w:rPr>
          <w:rFonts w:cs="Times New Roman"/>
        </w:rPr>
        <w:t>）的研究顯示，法律判決與智慧財產權訴訟文本中可能存在可供機器學習模型辨識的文字訊號。本研究中，直接分類流程在四類案件資料集的</w:t>
      </w:r>
      <w:r w:rsidRPr="00706F03">
        <w:rPr>
          <w:rFonts w:cs="Times New Roman"/>
        </w:rPr>
        <w:t xml:space="preserve"> Macro F1 </w:t>
      </w:r>
      <w:r w:rsidRPr="00706F03">
        <w:rPr>
          <w:rFonts w:cs="Times New Roman"/>
        </w:rPr>
        <w:t>均高於</w:t>
      </w:r>
      <w:r w:rsidRPr="00706F03">
        <w:rPr>
          <w:rFonts w:cs="Times New Roman"/>
        </w:rPr>
        <w:t xml:space="preserve"> Majority Class baseline</w:t>
      </w:r>
      <w:r w:rsidRPr="00706F03">
        <w:rPr>
          <w:rFonts w:cs="Times New Roman"/>
        </w:rPr>
        <w:t>，且亦高於含</w:t>
      </w:r>
      <w:r w:rsidRPr="00706F03">
        <w:rPr>
          <w:rFonts w:cs="Times New Roman"/>
        </w:rPr>
        <w:t xml:space="preserve"> MNIR </w:t>
      </w:r>
      <w:r w:rsidRPr="00706F03">
        <w:rPr>
          <w:rFonts w:cs="Times New Roman"/>
        </w:rPr>
        <w:t>轉換流程，顯示臺灣智慧財產權裁判文本中包含與裁判結果相關的詞彙資訊，而卡方特徵選擇後的高維稀疏文字特徵已保留相當程度的分類訊號。此結果可能與法律文本的制度化語言特性有關，因為法律程序用語、請求類型、案件事實與裁判理由詞彙本身即可能具有分類價值，使</w:t>
      </w:r>
      <w:r w:rsidRPr="00706F03">
        <w:rPr>
          <w:rFonts w:cs="Times New Roman"/>
        </w:rPr>
        <w:t xml:space="preserve"> SVM </w:t>
      </w:r>
      <w:r w:rsidRPr="00706F03">
        <w:rPr>
          <w:rFonts w:cs="Times New Roman"/>
        </w:rPr>
        <w:t>能直接利用篩選後的稀疏詞彙特徵進行分類。相較之下，</w:t>
      </w:r>
      <w:r w:rsidRPr="00706F03">
        <w:rPr>
          <w:rFonts w:cs="Times New Roman"/>
        </w:rPr>
        <w:t xml:space="preserve">MNIR </w:t>
      </w:r>
      <w:r w:rsidRPr="00706F03">
        <w:rPr>
          <w:rFonts w:cs="Times New Roman"/>
        </w:rPr>
        <w:t>雖可將高維文本轉換為低維充分縮減分數，但在本研究資料結構下，特徵轉換過程可能未能完整保留少數類別所需的細部詞彙訊息，因此未能提升</w:t>
      </w:r>
      <w:r w:rsidRPr="00706F03">
        <w:rPr>
          <w:rFonts w:cs="Times New Roman"/>
        </w:rPr>
        <w:t xml:space="preserve"> Macro F1</w:t>
      </w:r>
      <w:r w:rsidRPr="00706F03">
        <w:rPr>
          <w:rFonts w:cs="Times New Roman"/>
        </w:rPr>
        <w:t>。不過，文本中存在可供分類的文字訊號，並不代表模型已能完整辨識所有裁判結果類別。</w:t>
      </w:r>
      <w:r w:rsidR="00461938" w:rsidRPr="00706F03">
        <w:rPr>
          <w:rFonts w:cs="Times New Roman"/>
        </w:rPr>
        <w:t>不同文字特徵表示方面，</w:t>
      </w:r>
      <w:r w:rsidR="00461938" w:rsidRPr="00706F03">
        <w:rPr>
          <w:rFonts w:cs="Times New Roman"/>
        </w:rPr>
        <w:t>BoW</w:t>
      </w:r>
      <w:r w:rsidR="00461938" w:rsidRPr="00706F03">
        <w:rPr>
          <w:rFonts w:cs="Times New Roman"/>
        </w:rPr>
        <w:t>、</w:t>
      </w:r>
      <w:r w:rsidR="00461938" w:rsidRPr="00706F03">
        <w:rPr>
          <w:rFonts w:cs="Times New Roman"/>
        </w:rPr>
        <w:t xml:space="preserve">TF </w:t>
      </w:r>
      <w:r w:rsidR="00461938" w:rsidRPr="00706F03">
        <w:rPr>
          <w:rFonts w:cs="Times New Roman"/>
        </w:rPr>
        <w:t>與</w:t>
      </w:r>
      <w:r w:rsidR="00461938" w:rsidRPr="00706F03">
        <w:rPr>
          <w:rFonts w:cs="Times New Roman"/>
        </w:rPr>
        <w:t xml:space="preserve"> TF-IDF </w:t>
      </w:r>
      <w:r w:rsidR="00461938" w:rsidRPr="00706F03">
        <w:rPr>
          <w:rFonts w:cs="Times New Roman"/>
        </w:rPr>
        <w:t>並無單一方法在所有資料集皆最佳。行政與刑事附帶民事資料集以</w:t>
      </w:r>
      <w:r w:rsidR="00461938" w:rsidRPr="00706F03">
        <w:rPr>
          <w:rFonts w:cs="Times New Roman"/>
        </w:rPr>
        <w:t xml:space="preserve"> BoW </w:t>
      </w:r>
      <w:r w:rsidR="00461938" w:rsidRPr="00706F03">
        <w:rPr>
          <w:rFonts w:cs="Times New Roman"/>
        </w:rPr>
        <w:t>表現相對較佳，民事資料集以</w:t>
      </w:r>
      <w:r w:rsidR="00461938" w:rsidRPr="00706F03">
        <w:rPr>
          <w:rFonts w:cs="Times New Roman"/>
        </w:rPr>
        <w:t xml:space="preserve"> TF-IDF </w:t>
      </w:r>
      <w:r w:rsidR="00461938" w:rsidRPr="00706F03">
        <w:rPr>
          <w:rFonts w:cs="Times New Roman"/>
        </w:rPr>
        <w:t>表現相對較佳，刑事資料集則以</w:t>
      </w:r>
      <w:r w:rsidR="00461938" w:rsidRPr="00706F03">
        <w:rPr>
          <w:rFonts w:cs="Times New Roman"/>
        </w:rPr>
        <w:t xml:space="preserve"> TF </w:t>
      </w:r>
      <w:r w:rsidR="00461938" w:rsidRPr="00706F03">
        <w:rPr>
          <w:rFonts w:cs="Times New Roman"/>
        </w:rPr>
        <w:t>表現相對較佳。此結果說明，法律文本分類需依案件類型與資料特性選擇文字表示方式，而不宜預設單一特徵表示必然最佳。</w:t>
      </w:r>
    </w:p>
    <w:p w14:paraId="7E327FC0" w14:textId="77777777" w:rsidR="00224FC7" w:rsidRPr="00706F03" w:rsidRDefault="00224FC7" w:rsidP="007019C8">
      <w:pPr>
        <w:spacing w:line="276" w:lineRule="auto"/>
        <w:ind w:firstLine="480"/>
        <w:rPr>
          <w:rFonts w:cs="Times New Roman"/>
        </w:rPr>
      </w:pPr>
      <w:r w:rsidRPr="00706F03">
        <w:rPr>
          <w:rFonts w:cs="Times New Roman"/>
        </w:rPr>
        <w:t>模型錯誤分析則顯示，少數類別辨識不足並非僅存在於單一案件類型。民事案件中，模型主要能辨識</w:t>
      </w:r>
      <w:r w:rsidRPr="00706F03">
        <w:rPr>
          <w:rFonts w:cs="Times New Roman"/>
        </w:rPr>
        <w:t xml:space="preserve"> Lose </w:t>
      </w:r>
      <w:r w:rsidRPr="00706F03">
        <w:rPr>
          <w:rFonts w:cs="Times New Roman"/>
        </w:rPr>
        <w:t>類別，但對</w:t>
      </w:r>
      <w:r w:rsidRPr="00706F03">
        <w:rPr>
          <w:rFonts w:cs="Times New Roman"/>
        </w:rPr>
        <w:t xml:space="preserve"> Mixed </w:t>
      </w:r>
      <w:r w:rsidRPr="00706F03">
        <w:rPr>
          <w:rFonts w:cs="Times New Roman"/>
        </w:rPr>
        <w:t>與</w:t>
      </w:r>
      <w:r w:rsidRPr="00706F03">
        <w:rPr>
          <w:rFonts w:cs="Times New Roman"/>
        </w:rPr>
        <w:t xml:space="preserve"> Win </w:t>
      </w:r>
      <w:r w:rsidRPr="00706F03">
        <w:rPr>
          <w:rFonts w:cs="Times New Roman"/>
        </w:rPr>
        <w:t>類別的辨識能力較弱；其他案件類型亦出現</w:t>
      </w:r>
      <w:r w:rsidRPr="00706F03">
        <w:rPr>
          <w:rFonts w:cs="Times New Roman"/>
        </w:rPr>
        <w:t xml:space="preserve"> Win </w:t>
      </w:r>
      <w:r w:rsidRPr="00706F03">
        <w:rPr>
          <w:rFonts w:cs="Times New Roman"/>
        </w:rPr>
        <w:t>或</w:t>
      </w:r>
      <w:r w:rsidRPr="00706F03">
        <w:rPr>
          <w:rFonts w:cs="Times New Roman"/>
        </w:rPr>
        <w:t xml:space="preserve"> Mixed </w:t>
      </w:r>
      <w:r w:rsidRPr="00706F03">
        <w:rPr>
          <w:rFonts w:cs="Times New Roman"/>
        </w:rPr>
        <w:t>類別</w:t>
      </w:r>
      <w:r w:rsidRPr="00706F03">
        <w:rPr>
          <w:rFonts w:cs="Times New Roman"/>
        </w:rPr>
        <w:t xml:space="preserve"> F1-score </w:t>
      </w:r>
      <w:r w:rsidRPr="00706F03">
        <w:rPr>
          <w:rFonts w:cs="Times New Roman"/>
        </w:rPr>
        <w:t>偏低的情形。郭建中與陳羿愷（</w:t>
      </w:r>
      <w:r w:rsidRPr="00706F03">
        <w:rPr>
          <w:rFonts w:cs="Times New Roman"/>
        </w:rPr>
        <w:t>2020</w:t>
      </w:r>
      <w:r w:rsidRPr="00706F03">
        <w:rPr>
          <w:rFonts w:cs="Times New Roman"/>
        </w:rPr>
        <w:t>）所整理之智慧財產法院實務資料亦顯示，部分智慧財產權案件的裁判結果分布並不均衡，與本研究所觀察到的樣本結構具有相似之處</w:t>
      </w:r>
      <w:r w:rsidRPr="00706F03">
        <w:rPr>
          <w:rFonts w:cs="Times New Roman" w:hint="eastAsia"/>
        </w:rPr>
        <w:t>。</w:t>
      </w:r>
      <w:r w:rsidRPr="00706F03">
        <w:rPr>
          <w:rFonts w:cs="Times New Roman"/>
        </w:rPr>
        <w:t>此一現象可能與少數類別樣本數不足、不同裁判結果共享相似法律詞彙，以及法院判決書同時呈現雙方主張與裁判理由等因素有關；其中，</w:t>
      </w:r>
      <w:r w:rsidRPr="00706F03">
        <w:rPr>
          <w:rFonts w:cs="Times New Roman"/>
        </w:rPr>
        <w:t xml:space="preserve">Mixed </w:t>
      </w:r>
      <w:r w:rsidRPr="00706F03">
        <w:rPr>
          <w:rFonts w:cs="Times New Roman"/>
        </w:rPr>
        <w:t>類別</w:t>
      </w:r>
      <w:r w:rsidR="00F00267" w:rsidRPr="00706F03">
        <w:rPr>
          <w:rFonts w:cs="Times New Roman" w:hint="eastAsia"/>
        </w:rPr>
        <w:t>亦</w:t>
      </w:r>
      <w:r w:rsidRPr="00706F03">
        <w:rPr>
          <w:rFonts w:cs="Times New Roman"/>
        </w:rPr>
        <w:t>可能受到標籤內部異質性的影響。換言之，模型對</w:t>
      </w:r>
      <w:r w:rsidRPr="00706F03">
        <w:rPr>
          <w:rFonts w:cs="Times New Roman"/>
        </w:rPr>
        <w:t xml:space="preserve"> Mixed </w:t>
      </w:r>
      <w:r w:rsidRPr="00706F03">
        <w:rPr>
          <w:rFonts w:cs="Times New Roman"/>
        </w:rPr>
        <w:t>與</w:t>
      </w:r>
      <w:r w:rsidRPr="00706F03">
        <w:rPr>
          <w:rFonts w:cs="Times New Roman"/>
        </w:rPr>
        <w:t xml:space="preserve"> Win </w:t>
      </w:r>
      <w:r w:rsidRPr="00706F03">
        <w:rPr>
          <w:rFonts w:cs="Times New Roman"/>
        </w:rPr>
        <w:t>類別的辨識困難，未必</w:t>
      </w:r>
      <w:r w:rsidR="007019C8" w:rsidRPr="00706F03">
        <w:rPr>
          <w:rFonts w:cs="Times New Roman" w:hint="eastAsia"/>
        </w:rPr>
        <w:t>能</w:t>
      </w:r>
      <w:r w:rsidRPr="00706F03">
        <w:rPr>
          <w:rFonts w:cs="Times New Roman"/>
        </w:rPr>
        <w:t>僅透過參數調整改進，亦可能受到資料分布、標籤設定與文本結構影響。</w:t>
      </w:r>
    </w:p>
    <w:p w14:paraId="725BF2EA" w14:textId="77777777" w:rsidR="00641412" w:rsidRPr="00706F03" w:rsidRDefault="007019C8" w:rsidP="0004071A">
      <w:pPr>
        <w:spacing w:line="276" w:lineRule="auto"/>
        <w:ind w:firstLine="480"/>
        <w:rPr>
          <w:rFonts w:cs="Times New Roman"/>
        </w:rPr>
      </w:pPr>
      <w:r w:rsidRPr="00706F03">
        <w:rPr>
          <w:rFonts w:cs="Times New Roman"/>
        </w:rPr>
        <w:t>由於本章統一採用移除明顯裁判結果詞彙後之文本版本，結果解讀應限縮於此一文本處理條件下，不應進一步宣稱模型已完全排除所有資料洩漏可能。此外，本研究採固定資料集劃分，相關模型表現仍可能受到特定樣本分布影響，因此本研究所呈現之模型差異應理解為本次實驗設定下的結果。整體而言，本研究模型可被理解為在主要類別上具有一定分類能力，但尚不能解讀為已能完整預測所有裁判結果。相關結果顯示，模型表現仍會受到案件類型、</w:t>
      </w:r>
      <w:r w:rsidRPr="00706F03">
        <w:rPr>
          <w:rFonts w:cs="Times New Roman"/>
        </w:rPr>
        <w:lastRenderedPageBreak/>
        <w:t>文字特徵表示與裁判結果分布影響。</w:t>
      </w:r>
    </w:p>
    <w:p w14:paraId="4C82F91D" w14:textId="77777777" w:rsidR="0067454C" w:rsidRPr="00706F03" w:rsidRDefault="00970794" w:rsidP="006C25BD">
      <w:pPr>
        <w:pStyle w:val="Heading1"/>
        <w:pageBreakBefore/>
        <w:widowControl/>
        <w:spacing w:after="120" w:line="276" w:lineRule="auto"/>
        <w:ind w:firstLine="480"/>
        <w:rPr>
          <w:rFonts w:ascii="Times New Roman" w:eastAsia="DFKai-SB" w:hAnsi="Times New Roman" w:cs="Times New Roman"/>
          <w:color w:val="auto"/>
          <w:sz w:val="28"/>
          <w:szCs w:val="28"/>
        </w:rPr>
      </w:pPr>
      <w:r w:rsidRPr="00706F03">
        <w:rPr>
          <w:rFonts w:ascii="Times New Roman" w:eastAsia="DFKai-SB" w:hAnsi="Times New Roman" w:cs="Times New Roman"/>
          <w:color w:val="auto"/>
          <w:szCs w:val="28"/>
        </w:rPr>
        <w:lastRenderedPageBreak/>
        <w:t>第五章</w:t>
      </w:r>
      <w:r w:rsidRPr="00706F03">
        <w:rPr>
          <w:rFonts w:ascii="Times New Roman" w:eastAsia="DFKai-SB" w:hAnsi="Times New Roman" w:cs="Times New Roman"/>
          <w:color w:val="auto"/>
          <w:szCs w:val="28"/>
        </w:rPr>
        <w:t xml:space="preserve"> </w:t>
      </w:r>
      <w:r w:rsidRPr="00706F03">
        <w:rPr>
          <w:rFonts w:ascii="Times New Roman" w:eastAsia="DFKai-SB" w:hAnsi="Times New Roman" w:cs="Times New Roman"/>
          <w:color w:val="auto"/>
          <w:szCs w:val="28"/>
        </w:rPr>
        <w:t>結論與建議</w:t>
      </w:r>
    </w:p>
    <w:p w14:paraId="579B9BFC" w14:textId="77777777" w:rsidR="00970794" w:rsidRPr="00706F03" w:rsidRDefault="00970794" w:rsidP="0066788F">
      <w:pPr>
        <w:pStyle w:val="Heading2"/>
        <w:spacing w:line="276" w:lineRule="auto"/>
        <w:rPr>
          <w:rFonts w:ascii="Times New Roman" w:eastAsia="DFKai-SB" w:hAnsi="Times New Roman" w:cs="Times New Roman"/>
          <w:color w:val="auto"/>
          <w:szCs w:val="28"/>
        </w:rPr>
      </w:pPr>
      <w:r w:rsidRPr="00706F03">
        <w:rPr>
          <w:rFonts w:ascii="Times New Roman" w:eastAsia="DFKai-SB" w:hAnsi="Times New Roman" w:cs="Times New Roman"/>
          <w:color w:val="auto"/>
          <w:szCs w:val="28"/>
        </w:rPr>
        <w:t xml:space="preserve">5.1 </w:t>
      </w:r>
      <w:r w:rsidRPr="00706F03">
        <w:rPr>
          <w:rFonts w:ascii="Times New Roman" w:eastAsia="DFKai-SB" w:hAnsi="Times New Roman" w:cs="Times New Roman"/>
          <w:color w:val="auto"/>
          <w:szCs w:val="28"/>
        </w:rPr>
        <w:t>研究結論</w:t>
      </w:r>
    </w:p>
    <w:p w14:paraId="07BBF335" w14:textId="54ED42B9" w:rsidR="00970794" w:rsidRPr="00706F03" w:rsidRDefault="0056469A" w:rsidP="002E2F39">
      <w:pPr>
        <w:widowControl/>
        <w:spacing w:line="276" w:lineRule="auto"/>
        <w:rPr>
          <w:rFonts w:cs="Times New Roman"/>
          <w:sz w:val="28"/>
          <w:szCs w:val="28"/>
        </w:rPr>
      </w:pPr>
      <w:r w:rsidRPr="0056469A">
        <w:rPr>
          <w:rFonts w:cs="Times New Roman"/>
          <w:szCs w:val="28"/>
        </w:rPr>
        <w:t>本研究以臺灣智慧財產權相關裁判書為研究對象，透過文字探勘與機器學習方法建立裁判結果分類模型，並將裁判結果整理為敗訴、部分勝訴與勝訴三類。本研究進一步依案件類型將資料區分為行政、民事、刑事與刑事附帶民事案件，分別檢驗不同案件類型下模型之分類表現。此一設計使本研究不僅能觀察整體模型表現，也能進一步檢視模型對不同裁判結果類別之辨識能力，尤其是各案件類型中樣本數較少，或類別界線較不明確之裁判結果。既有法律判決預測文獻中，部分研究採用二元結果設定，例如預測歐洲人權法院案件是否違反公約條文，或預測智慧財產權訴訟中專利權人與被告之勝敗結果。然而，法律判決預測任務並不限於二元分類，亦包含法條預測、罪名預測、刑期預測、多標籤分類與多任務學習等形式。因此，本研究並不主張既有文獻皆以二元分類為主，而是聚焦於臺灣智慧財產權判決文本，建立三類裁判結果之分類流程，並分析模型在不同案件類型與不同裁判結果類別上的辨識差異。</w:t>
      </w:r>
    </w:p>
    <w:p w14:paraId="506DF7DE" w14:textId="77777777" w:rsidR="00704996" w:rsidRPr="00706F03" w:rsidRDefault="00970794" w:rsidP="002E2F39">
      <w:pPr>
        <w:widowControl/>
        <w:spacing w:line="276" w:lineRule="auto"/>
        <w:rPr>
          <w:rFonts w:cs="Times New Roman"/>
          <w:szCs w:val="28"/>
        </w:rPr>
      </w:pPr>
      <w:r w:rsidRPr="00706F03">
        <w:rPr>
          <w:rFonts w:cs="Times New Roman"/>
          <w:szCs w:val="28"/>
        </w:rPr>
        <w:t>本研究首先以</w:t>
      </w:r>
      <w:r w:rsidRPr="00706F03">
        <w:rPr>
          <w:rFonts w:cs="Times New Roman"/>
          <w:szCs w:val="28"/>
        </w:rPr>
        <w:t xml:space="preserve"> </w:t>
      </w:r>
      <w:r w:rsidR="001E5412" w:rsidRPr="00706F03">
        <w:rPr>
          <w:rFonts w:cs="Times New Roman"/>
          <w:szCs w:val="28"/>
        </w:rPr>
        <w:t>Chi-square + MNIR + SVM</w:t>
      </w:r>
      <w:r w:rsidRPr="00706F03">
        <w:rPr>
          <w:rFonts w:cs="Times New Roman"/>
          <w:szCs w:val="28"/>
        </w:rPr>
        <w:t xml:space="preserve"> </w:t>
      </w:r>
      <w:r w:rsidRPr="00706F03">
        <w:rPr>
          <w:rFonts w:cs="Times New Roman"/>
          <w:szCs w:val="28"/>
        </w:rPr>
        <w:t>作為核心技術流程，目的在於檢驗</w:t>
      </w:r>
      <w:r w:rsidRPr="00706F03">
        <w:rPr>
          <w:rFonts w:cs="Times New Roman"/>
          <w:szCs w:val="28"/>
        </w:rPr>
        <w:t xml:space="preserve"> MNIR </w:t>
      </w:r>
      <w:r w:rsidRPr="00706F03">
        <w:rPr>
          <w:rFonts w:cs="Times New Roman"/>
          <w:szCs w:val="28"/>
        </w:rPr>
        <w:t>監督式特徵轉換是否能將高維法律文本特徵轉換為較具判別力的低維表示，進而改善裁判結果分類。然而，實證結果顯示，在本研究資料、文字特徵設定與參數範圍下，</w:t>
      </w:r>
      <w:r w:rsidRPr="00706F03">
        <w:rPr>
          <w:rFonts w:cs="Times New Roman"/>
          <w:szCs w:val="28"/>
        </w:rPr>
        <w:t xml:space="preserve">MNIR </w:t>
      </w:r>
      <w:r w:rsidRPr="00706F03">
        <w:rPr>
          <w:rFonts w:cs="Times New Roman"/>
          <w:szCs w:val="28"/>
        </w:rPr>
        <w:t>未能提供額外分類增益。四類案件資料集中，</w:t>
      </w:r>
      <w:r w:rsidR="001E5412" w:rsidRPr="00706F03">
        <w:rPr>
          <w:rFonts w:cs="Times New Roman"/>
          <w:szCs w:val="28"/>
        </w:rPr>
        <w:t xml:space="preserve">Chi-square + SVM </w:t>
      </w:r>
      <w:r w:rsidR="001E5412" w:rsidRPr="00706F03">
        <w:rPr>
          <w:rFonts w:cs="Times New Roman"/>
          <w:szCs w:val="28"/>
        </w:rPr>
        <w:t>的</w:t>
      </w:r>
      <w:r w:rsidR="001E5412" w:rsidRPr="00706F03">
        <w:rPr>
          <w:rFonts w:cs="Times New Roman"/>
          <w:szCs w:val="28"/>
        </w:rPr>
        <w:t xml:space="preserve"> Macro F1</w:t>
      </w:r>
      <w:r w:rsidRPr="00706F03">
        <w:rPr>
          <w:rFonts w:cs="Times New Roman"/>
          <w:szCs w:val="28"/>
        </w:rPr>
        <w:t xml:space="preserve"> </w:t>
      </w:r>
      <w:r w:rsidRPr="00706F03">
        <w:rPr>
          <w:rFonts w:cs="Times New Roman"/>
          <w:szCs w:val="28"/>
        </w:rPr>
        <w:t>皆高於</w:t>
      </w:r>
      <w:r w:rsidRPr="00706F03">
        <w:rPr>
          <w:rFonts w:cs="Times New Roman"/>
          <w:szCs w:val="28"/>
        </w:rPr>
        <w:t xml:space="preserve"> </w:t>
      </w:r>
      <w:r w:rsidR="001E5412" w:rsidRPr="00706F03">
        <w:rPr>
          <w:rFonts w:cs="Times New Roman"/>
          <w:szCs w:val="28"/>
        </w:rPr>
        <w:t>Chi-square + MNIR + SVM</w:t>
      </w:r>
      <w:r w:rsidRPr="00706F03">
        <w:rPr>
          <w:rFonts w:cs="Times New Roman"/>
          <w:szCs w:val="28"/>
        </w:rPr>
        <w:t>，顯示卡方特徵選擇後的稀疏文字特徵已保留相當程度與裁判結果相關的分類訊息。此結果指出，在本研究任務中，直接使用篩選後之高維稀疏詞彙特徵，較能保留分類所需訊息。其次，不同文字特徵表示在不同案件類型下呈現不同效果。</w:t>
      </w:r>
      <w:r w:rsidRPr="00706F03">
        <w:rPr>
          <w:rFonts w:cs="Times New Roman"/>
          <w:szCs w:val="28"/>
        </w:rPr>
        <w:t>BoW</w:t>
      </w:r>
      <w:r w:rsidRPr="00706F03">
        <w:rPr>
          <w:rFonts w:cs="Times New Roman"/>
          <w:szCs w:val="28"/>
        </w:rPr>
        <w:t>、</w:t>
      </w:r>
      <w:r w:rsidRPr="00706F03">
        <w:rPr>
          <w:rFonts w:cs="Times New Roman"/>
          <w:szCs w:val="28"/>
        </w:rPr>
        <w:t xml:space="preserve">TF </w:t>
      </w:r>
      <w:r w:rsidRPr="00706F03">
        <w:rPr>
          <w:rFonts w:cs="Times New Roman"/>
          <w:szCs w:val="28"/>
        </w:rPr>
        <w:t>與</w:t>
      </w:r>
      <w:r w:rsidRPr="00706F03">
        <w:rPr>
          <w:rFonts w:cs="Times New Roman"/>
          <w:szCs w:val="28"/>
        </w:rPr>
        <w:t xml:space="preserve"> TF-IDF </w:t>
      </w:r>
      <w:r w:rsidRPr="00706F03">
        <w:rPr>
          <w:rFonts w:cs="Times New Roman"/>
          <w:szCs w:val="28"/>
        </w:rPr>
        <w:t>並無單一方法在所有案件類型中皆為最佳。行政與刑事附帶民事案件中，</w:t>
      </w:r>
      <w:r w:rsidRPr="00706F03">
        <w:rPr>
          <w:rFonts w:cs="Times New Roman"/>
          <w:szCs w:val="28"/>
        </w:rPr>
        <w:t xml:space="preserve">BoW </w:t>
      </w:r>
      <w:r w:rsidRPr="00706F03">
        <w:rPr>
          <w:rFonts w:cs="Times New Roman"/>
          <w:szCs w:val="28"/>
        </w:rPr>
        <w:t>表現相對較佳；民事案件中，</w:t>
      </w:r>
      <w:r w:rsidRPr="00706F03">
        <w:rPr>
          <w:rFonts w:cs="Times New Roman"/>
          <w:szCs w:val="28"/>
        </w:rPr>
        <w:t xml:space="preserve">TF-IDF </w:t>
      </w:r>
      <w:r w:rsidRPr="00706F03">
        <w:rPr>
          <w:rFonts w:cs="Times New Roman"/>
          <w:szCs w:val="28"/>
        </w:rPr>
        <w:t>表現相對較佳；刑事案件中，</w:t>
      </w:r>
      <w:r w:rsidRPr="00706F03">
        <w:rPr>
          <w:rFonts w:cs="Times New Roman"/>
          <w:szCs w:val="28"/>
        </w:rPr>
        <w:t xml:space="preserve">TF </w:t>
      </w:r>
      <w:r w:rsidRPr="00706F03">
        <w:rPr>
          <w:rFonts w:cs="Times New Roman"/>
          <w:szCs w:val="28"/>
        </w:rPr>
        <w:t>表現相對較佳。此結果說明，法律文本分類不宜預設某一種文字表示必然優於其他方法，而應依案件類型、文本結構與詞彙分布進行比較。最後，錯誤分析顯示，模型主要限制並非整體分數不足，而是少數類別辨識能力有限。以民事案件為例，模型對敗訴類別具有較佳辨識能力，但對部分勝訴與勝訴類別表現明顯較弱。</w:t>
      </w:r>
    </w:p>
    <w:p w14:paraId="25CAE1A8" w14:textId="77777777" w:rsidR="00970794" w:rsidRPr="00706F03" w:rsidRDefault="00970794" w:rsidP="0004071A">
      <w:pPr>
        <w:widowControl/>
        <w:spacing w:line="276" w:lineRule="auto"/>
        <w:rPr>
          <w:rFonts w:cs="Times New Roman"/>
          <w:sz w:val="28"/>
          <w:szCs w:val="28"/>
        </w:rPr>
      </w:pPr>
      <w:r w:rsidRPr="00706F03">
        <w:rPr>
          <w:rFonts w:cs="Times New Roman"/>
          <w:szCs w:val="28"/>
        </w:rPr>
        <w:t>混淆矩陣顯示，許多</w:t>
      </w:r>
      <w:r w:rsidRPr="00706F03">
        <w:rPr>
          <w:rFonts w:cs="Times New Roman"/>
          <w:szCs w:val="28"/>
        </w:rPr>
        <w:t xml:space="preserve"> Mixed </w:t>
      </w:r>
      <w:r w:rsidRPr="00706F03">
        <w:rPr>
          <w:rFonts w:cs="Times New Roman"/>
          <w:szCs w:val="28"/>
        </w:rPr>
        <w:t>與</w:t>
      </w:r>
      <w:r w:rsidRPr="00706F03">
        <w:rPr>
          <w:rFonts w:cs="Times New Roman"/>
          <w:szCs w:val="28"/>
        </w:rPr>
        <w:t xml:space="preserve"> Win </w:t>
      </w:r>
      <w:r w:rsidRPr="00706F03">
        <w:rPr>
          <w:rFonts w:cs="Times New Roman"/>
          <w:szCs w:val="28"/>
        </w:rPr>
        <w:t>樣本被誤判為</w:t>
      </w:r>
      <w:r w:rsidRPr="00706F03">
        <w:rPr>
          <w:rFonts w:cs="Times New Roman"/>
          <w:szCs w:val="28"/>
        </w:rPr>
        <w:t xml:space="preserve"> Lose</w:t>
      </w:r>
      <w:r w:rsidRPr="00706F03">
        <w:rPr>
          <w:rFonts w:cs="Times New Roman"/>
          <w:szCs w:val="28"/>
        </w:rPr>
        <w:t>，表示模型仍有偏向多數類別的傾向。此結果說明，即使模型整體</w:t>
      </w:r>
      <w:r w:rsidRPr="00706F03">
        <w:rPr>
          <w:rFonts w:cs="Times New Roman"/>
          <w:szCs w:val="28"/>
        </w:rPr>
        <w:t xml:space="preserve"> Accuracy </w:t>
      </w:r>
      <w:r w:rsidRPr="00706F03">
        <w:rPr>
          <w:rFonts w:cs="Times New Roman"/>
          <w:szCs w:val="28"/>
        </w:rPr>
        <w:t>與</w:t>
      </w:r>
      <w:r w:rsidRPr="00706F03">
        <w:rPr>
          <w:rFonts w:cs="Times New Roman"/>
          <w:szCs w:val="28"/>
        </w:rPr>
        <w:t xml:space="preserve"> Macro F1 </w:t>
      </w:r>
      <w:r w:rsidRPr="00706F03">
        <w:rPr>
          <w:rFonts w:cs="Times New Roman"/>
          <w:szCs w:val="28"/>
        </w:rPr>
        <w:t>高於基準模型，也不能直接解讀為模型已能完整預測所有裁判結果。較精確地說，本研究模型能在主要類別上形成一定分類能力，但對少數且語意界線較模糊的裁判結果仍存在明顯限制。</w:t>
      </w:r>
    </w:p>
    <w:p w14:paraId="733FB3FC" w14:textId="77777777" w:rsidR="000919E7" w:rsidRPr="00706F03" w:rsidRDefault="00970794" w:rsidP="0066788F">
      <w:pPr>
        <w:pStyle w:val="Heading2"/>
        <w:spacing w:line="276" w:lineRule="auto"/>
        <w:rPr>
          <w:rFonts w:ascii="Times New Roman" w:eastAsia="DFKai-SB" w:hAnsi="Times New Roman" w:cs="Times New Roman"/>
          <w:color w:val="auto"/>
          <w:szCs w:val="28"/>
        </w:rPr>
      </w:pPr>
      <w:r w:rsidRPr="00706F03">
        <w:rPr>
          <w:rFonts w:ascii="Times New Roman" w:eastAsia="DFKai-SB" w:hAnsi="Times New Roman" w:cs="Times New Roman"/>
          <w:color w:val="auto"/>
          <w:szCs w:val="28"/>
        </w:rPr>
        <w:lastRenderedPageBreak/>
        <w:t xml:space="preserve">5.2 </w:t>
      </w:r>
      <w:r w:rsidRPr="00706F03">
        <w:rPr>
          <w:rFonts w:ascii="Times New Roman" w:eastAsia="DFKai-SB" w:hAnsi="Times New Roman" w:cs="Times New Roman"/>
          <w:color w:val="auto"/>
          <w:szCs w:val="28"/>
        </w:rPr>
        <w:t>研究貢獻</w:t>
      </w:r>
    </w:p>
    <w:p w14:paraId="6DE8AF19" w14:textId="77777777" w:rsidR="00704996" w:rsidRPr="00706F03" w:rsidRDefault="00704996" w:rsidP="0004071A">
      <w:pPr>
        <w:widowControl/>
        <w:spacing w:line="276" w:lineRule="auto"/>
        <w:rPr>
          <w:rFonts w:cs="Times New Roman"/>
          <w:szCs w:val="28"/>
        </w:rPr>
      </w:pPr>
      <w:r w:rsidRPr="00706F03">
        <w:rPr>
          <w:rFonts w:cs="Times New Roman"/>
          <w:szCs w:val="28"/>
        </w:rPr>
        <w:t>本研究之貢獻可分為三個層面：理論貢獻、方法貢獻與實務貢獻。</w:t>
      </w:r>
    </w:p>
    <w:p w14:paraId="1292494C" w14:textId="366CA0D8" w:rsidR="00704996" w:rsidRPr="00706F03" w:rsidRDefault="00704996" w:rsidP="007B138D">
      <w:pPr>
        <w:widowControl/>
        <w:spacing w:line="276" w:lineRule="auto"/>
        <w:rPr>
          <w:rFonts w:cs="Times New Roman"/>
          <w:szCs w:val="28"/>
        </w:rPr>
      </w:pPr>
      <w:r w:rsidRPr="00706F03">
        <w:rPr>
          <w:rFonts w:cs="Times New Roman"/>
          <w:szCs w:val="28"/>
        </w:rPr>
        <w:t>第一，在理論貢獻方面，本研究補充法律文本分類與智慧財產權判決結果預測之相關研究。本研究不僅檢驗模型能否分類裁判結果，也比較不同案件類型、文字特徵表示與模型流程之差異。研究結果顯示，</w:t>
      </w:r>
      <w:r w:rsidRPr="00706F03">
        <w:rPr>
          <w:rFonts w:cs="Times New Roman"/>
          <w:szCs w:val="28"/>
        </w:rPr>
        <w:t>BoW</w:t>
      </w:r>
      <w:r w:rsidRPr="00706F03">
        <w:rPr>
          <w:rFonts w:cs="Times New Roman"/>
          <w:szCs w:val="28"/>
        </w:rPr>
        <w:t>、</w:t>
      </w:r>
      <w:r w:rsidRPr="00706F03">
        <w:rPr>
          <w:rFonts w:cs="Times New Roman"/>
          <w:szCs w:val="28"/>
        </w:rPr>
        <w:t xml:space="preserve">TF </w:t>
      </w:r>
      <w:r w:rsidRPr="00706F03">
        <w:rPr>
          <w:rFonts w:cs="Times New Roman"/>
          <w:szCs w:val="28"/>
        </w:rPr>
        <w:t>與</w:t>
      </w:r>
      <w:r w:rsidRPr="00706F03">
        <w:rPr>
          <w:rFonts w:cs="Times New Roman"/>
          <w:szCs w:val="28"/>
        </w:rPr>
        <w:t xml:space="preserve"> TF-IDF </w:t>
      </w:r>
      <w:r w:rsidRPr="00706F03">
        <w:rPr>
          <w:rFonts w:cs="Times New Roman"/>
          <w:szCs w:val="28"/>
        </w:rPr>
        <w:t>並無單一方法在所有案件類型中皆為最佳。這表示法律文本分類效果會受到案件性質、文本結構與詞彙分布影響。因此，法律文本分類不宜預設單一特徵表示或模型流程必然適用於所有案件，而應依據案件類型與資料特性進行比較。此外，本研究亦檢驗</w:t>
      </w:r>
      <w:r w:rsidRPr="00706F03">
        <w:rPr>
          <w:rFonts w:cs="Times New Roman"/>
          <w:szCs w:val="28"/>
        </w:rPr>
        <w:t xml:space="preserve"> MNIR </w:t>
      </w:r>
      <w:r w:rsidRPr="00706F03">
        <w:rPr>
          <w:rFonts w:cs="Times New Roman"/>
          <w:szCs w:val="28"/>
        </w:rPr>
        <w:t>監督式特徵轉換在中文智慧財產權判決文本分類中的適用性。</w:t>
      </w:r>
      <w:r w:rsidRPr="00706F03">
        <w:rPr>
          <w:rFonts w:cs="Times New Roman"/>
          <w:szCs w:val="28"/>
        </w:rPr>
        <w:t xml:space="preserve">MNIR </w:t>
      </w:r>
      <w:r w:rsidRPr="00706F03">
        <w:rPr>
          <w:rFonts w:cs="Times New Roman"/>
          <w:szCs w:val="28"/>
        </w:rPr>
        <w:t>理論上可利用裁判結果反推詞彙分布方向，並將高維文字特徵轉換為低維表徵。然而，本研究結果顯示，在卡方特徵選擇已先保留高關聯詞彙的情況下，</w:t>
      </w:r>
      <w:r w:rsidR="001E5412" w:rsidRPr="00706F03">
        <w:rPr>
          <w:rFonts w:cs="Times New Roman"/>
          <w:szCs w:val="28"/>
        </w:rPr>
        <w:t>含</w:t>
      </w:r>
      <w:r w:rsidR="001E5412" w:rsidRPr="00706F03">
        <w:rPr>
          <w:rFonts w:cs="Times New Roman"/>
          <w:szCs w:val="28"/>
        </w:rPr>
        <w:t xml:space="preserve"> MNIR </w:t>
      </w:r>
      <w:r w:rsidR="001E5412" w:rsidRPr="00706F03">
        <w:rPr>
          <w:rFonts w:cs="Times New Roman"/>
          <w:szCs w:val="28"/>
        </w:rPr>
        <w:t>轉換的流程未優於直接分類流程；此結果僅適用於本研究資料、文字特徵設定與參數範圍。</w:t>
      </w:r>
      <w:r w:rsidR="00191768" w:rsidRPr="00191768">
        <w:rPr>
          <w:rFonts w:cs="Times New Roman"/>
          <w:szCs w:val="28"/>
        </w:rPr>
        <w:t>相對地，卡方篩選後的高維稀疏詞彙特徵仍具有重要分類價值。此一結果進一步顯示，在法律長文本分類情境下，經特徵篩選後之傳統稀疏文字特徵仍具有重要基準價值，不一定需透過額外的監督式降維，才能獲得較佳的分類效果。換言之，當法律文本中的分類訊號分散於多個法律用語、程序用語、請求類型與裁判理由詞彙時，保留經篩選後的高維稀疏特徵，可能有助於維持較完整的分類資訊。因此，本研究不僅對</w:t>
      </w:r>
      <w:r w:rsidR="00191768" w:rsidRPr="00191768">
        <w:rPr>
          <w:rFonts w:cs="Times New Roman"/>
          <w:szCs w:val="28"/>
        </w:rPr>
        <w:t xml:space="preserve"> MNIR </w:t>
      </w:r>
      <w:r w:rsidR="00191768" w:rsidRPr="00191768">
        <w:rPr>
          <w:rFonts w:cs="Times New Roman"/>
          <w:szCs w:val="28"/>
        </w:rPr>
        <w:t>在中文智慧財產權判決文本分類中的適用條件與限制提供具體經驗證據，也說明較複雜的特徵轉換或額外降維，並不必然帶來較佳的法律文本分類效果。</w:t>
      </w:r>
    </w:p>
    <w:p w14:paraId="11129BCA" w14:textId="77777777" w:rsidR="00704996" w:rsidRPr="00706F03" w:rsidRDefault="00704996" w:rsidP="0004071A">
      <w:pPr>
        <w:widowControl/>
        <w:spacing w:line="276" w:lineRule="auto"/>
        <w:rPr>
          <w:rFonts w:cs="Times New Roman"/>
          <w:szCs w:val="28"/>
        </w:rPr>
      </w:pPr>
      <w:r w:rsidRPr="00706F03">
        <w:rPr>
          <w:rFonts w:cs="Times New Roman"/>
          <w:szCs w:val="28"/>
        </w:rPr>
        <w:t>第二，在方法貢獻方面，本研究建立一套可重複執行的智慧財產權判決文本分類流程。</w:t>
      </w:r>
    </w:p>
    <w:p w14:paraId="11EF4A2F" w14:textId="77777777" w:rsidR="00704996" w:rsidRPr="00706F03" w:rsidRDefault="00704996" w:rsidP="0004071A">
      <w:pPr>
        <w:widowControl/>
        <w:spacing w:line="276" w:lineRule="auto"/>
        <w:rPr>
          <w:rFonts w:cs="Times New Roman"/>
          <w:szCs w:val="28"/>
        </w:rPr>
      </w:pPr>
      <w:r w:rsidRPr="00706F03">
        <w:rPr>
          <w:rFonts w:cs="Times New Roman"/>
          <w:szCs w:val="28"/>
        </w:rPr>
        <w:t>本研究之</w:t>
      </w:r>
      <w:r w:rsidRPr="00706F03">
        <w:rPr>
          <w:rFonts w:cs="Times New Roman"/>
          <w:szCs w:val="28"/>
        </w:rPr>
        <w:t xml:space="preserve"> baseline pipeline </w:t>
      </w:r>
      <w:r w:rsidRPr="00706F03">
        <w:rPr>
          <w:rFonts w:cs="Times New Roman"/>
          <w:szCs w:val="28"/>
        </w:rPr>
        <w:t>包含以下步驟：</w:t>
      </w:r>
    </w:p>
    <w:p w14:paraId="23FDB096" w14:textId="77777777" w:rsidR="00704996" w:rsidRPr="00706F03" w:rsidRDefault="00704996" w:rsidP="0004071A">
      <w:pPr>
        <w:pStyle w:val="ListParagraph"/>
        <w:widowControl/>
        <w:numPr>
          <w:ilvl w:val="0"/>
          <w:numId w:val="23"/>
        </w:numPr>
        <w:spacing w:line="276" w:lineRule="auto"/>
        <w:rPr>
          <w:rFonts w:cs="Times New Roman"/>
          <w:szCs w:val="28"/>
        </w:rPr>
      </w:pPr>
      <w:r w:rsidRPr="00706F03">
        <w:rPr>
          <w:rFonts w:cs="Times New Roman"/>
          <w:szCs w:val="28"/>
        </w:rPr>
        <w:t>蒐集並篩選智慧財產權判決文本。</w:t>
      </w:r>
    </w:p>
    <w:p w14:paraId="566C3738" w14:textId="77777777" w:rsidR="00704996" w:rsidRPr="00706F03" w:rsidRDefault="00704996" w:rsidP="0004071A">
      <w:pPr>
        <w:pStyle w:val="ListParagraph"/>
        <w:widowControl/>
        <w:numPr>
          <w:ilvl w:val="0"/>
          <w:numId w:val="23"/>
        </w:numPr>
        <w:spacing w:line="276" w:lineRule="auto"/>
        <w:rPr>
          <w:rFonts w:cs="Times New Roman"/>
          <w:szCs w:val="28"/>
        </w:rPr>
      </w:pPr>
      <w:r w:rsidRPr="00706F03">
        <w:rPr>
          <w:rFonts w:cs="Times New Roman"/>
          <w:szCs w:val="28"/>
        </w:rPr>
        <w:t>進行文本清理、停用詞移除與中文斷詞。</w:t>
      </w:r>
    </w:p>
    <w:p w14:paraId="108F3930" w14:textId="77777777" w:rsidR="00704996" w:rsidRPr="00706F03" w:rsidRDefault="00704996" w:rsidP="0004071A">
      <w:pPr>
        <w:pStyle w:val="ListParagraph"/>
        <w:widowControl/>
        <w:numPr>
          <w:ilvl w:val="0"/>
          <w:numId w:val="23"/>
        </w:numPr>
        <w:spacing w:line="276" w:lineRule="auto"/>
        <w:rPr>
          <w:rFonts w:cs="Times New Roman"/>
          <w:szCs w:val="28"/>
        </w:rPr>
      </w:pPr>
      <w:r w:rsidRPr="00706F03">
        <w:rPr>
          <w:rFonts w:cs="Times New Roman"/>
          <w:szCs w:val="28"/>
        </w:rPr>
        <w:t>整理三類裁判結果標籤。</w:t>
      </w:r>
    </w:p>
    <w:p w14:paraId="619191BF" w14:textId="77777777" w:rsidR="00704996" w:rsidRPr="00706F03" w:rsidRDefault="00704996" w:rsidP="0004071A">
      <w:pPr>
        <w:pStyle w:val="ListParagraph"/>
        <w:widowControl/>
        <w:numPr>
          <w:ilvl w:val="0"/>
          <w:numId w:val="23"/>
        </w:numPr>
        <w:spacing w:line="276" w:lineRule="auto"/>
        <w:rPr>
          <w:rFonts w:cs="Times New Roman"/>
          <w:szCs w:val="28"/>
        </w:rPr>
      </w:pPr>
      <w:r w:rsidRPr="00706F03">
        <w:rPr>
          <w:rFonts w:cs="Times New Roman"/>
          <w:szCs w:val="28"/>
        </w:rPr>
        <w:t>建構</w:t>
      </w:r>
      <w:r w:rsidRPr="00706F03">
        <w:rPr>
          <w:rFonts w:cs="Times New Roman"/>
          <w:szCs w:val="28"/>
        </w:rPr>
        <w:t xml:space="preserve"> BoW</w:t>
      </w:r>
      <w:r w:rsidRPr="00706F03">
        <w:rPr>
          <w:rFonts w:cs="Times New Roman"/>
          <w:szCs w:val="28"/>
        </w:rPr>
        <w:t>、</w:t>
      </w:r>
      <w:r w:rsidRPr="00706F03">
        <w:rPr>
          <w:rFonts w:cs="Times New Roman"/>
          <w:szCs w:val="28"/>
        </w:rPr>
        <w:t xml:space="preserve">TF </w:t>
      </w:r>
      <w:r w:rsidRPr="00706F03">
        <w:rPr>
          <w:rFonts w:cs="Times New Roman"/>
          <w:szCs w:val="28"/>
        </w:rPr>
        <w:t>與</w:t>
      </w:r>
      <w:r w:rsidRPr="00706F03">
        <w:rPr>
          <w:rFonts w:cs="Times New Roman"/>
          <w:szCs w:val="28"/>
        </w:rPr>
        <w:t xml:space="preserve"> TF-IDF </w:t>
      </w:r>
      <w:r w:rsidRPr="00706F03">
        <w:rPr>
          <w:rFonts w:cs="Times New Roman"/>
          <w:szCs w:val="28"/>
        </w:rPr>
        <w:t>文字特徵。</w:t>
      </w:r>
    </w:p>
    <w:p w14:paraId="289125C7" w14:textId="77777777" w:rsidR="00704996" w:rsidRPr="00706F03" w:rsidRDefault="00704996" w:rsidP="0004071A">
      <w:pPr>
        <w:pStyle w:val="ListParagraph"/>
        <w:widowControl/>
        <w:numPr>
          <w:ilvl w:val="0"/>
          <w:numId w:val="23"/>
        </w:numPr>
        <w:spacing w:line="276" w:lineRule="auto"/>
        <w:rPr>
          <w:rFonts w:cs="Times New Roman"/>
          <w:szCs w:val="28"/>
        </w:rPr>
      </w:pPr>
      <w:r w:rsidRPr="00706F03">
        <w:rPr>
          <w:rFonts w:cs="Times New Roman"/>
          <w:szCs w:val="28"/>
        </w:rPr>
        <w:t>使用</w:t>
      </w:r>
      <w:r w:rsidRPr="00706F03">
        <w:rPr>
          <w:rFonts w:cs="Times New Roman"/>
          <w:szCs w:val="28"/>
        </w:rPr>
        <w:t xml:space="preserve"> Chi-square </w:t>
      </w:r>
      <w:r w:rsidRPr="00706F03">
        <w:rPr>
          <w:rFonts w:cs="Times New Roman"/>
          <w:szCs w:val="28"/>
        </w:rPr>
        <w:t>進行特徵選擇。</w:t>
      </w:r>
    </w:p>
    <w:p w14:paraId="63631184" w14:textId="77777777" w:rsidR="00704996" w:rsidRPr="00706F03" w:rsidRDefault="00704996" w:rsidP="0004071A">
      <w:pPr>
        <w:pStyle w:val="ListParagraph"/>
        <w:widowControl/>
        <w:numPr>
          <w:ilvl w:val="0"/>
          <w:numId w:val="23"/>
        </w:numPr>
        <w:spacing w:line="276" w:lineRule="auto"/>
        <w:rPr>
          <w:rFonts w:cs="Times New Roman"/>
          <w:szCs w:val="28"/>
        </w:rPr>
      </w:pPr>
      <w:r w:rsidRPr="00706F03">
        <w:rPr>
          <w:rFonts w:cs="Times New Roman"/>
          <w:szCs w:val="28"/>
        </w:rPr>
        <w:t>比較含</w:t>
      </w:r>
      <w:r w:rsidRPr="00706F03">
        <w:rPr>
          <w:rFonts w:cs="Times New Roman"/>
          <w:szCs w:val="28"/>
        </w:rPr>
        <w:t xml:space="preserve"> MNIR </w:t>
      </w:r>
      <w:r w:rsidRPr="00706F03">
        <w:rPr>
          <w:rFonts w:cs="Times New Roman"/>
          <w:szCs w:val="28"/>
        </w:rPr>
        <w:t>轉換與直接分類兩種模型流程。</w:t>
      </w:r>
    </w:p>
    <w:p w14:paraId="6AA3E711" w14:textId="77777777" w:rsidR="00704996" w:rsidRPr="00706F03" w:rsidRDefault="00704996" w:rsidP="0004071A">
      <w:pPr>
        <w:pStyle w:val="ListParagraph"/>
        <w:widowControl/>
        <w:numPr>
          <w:ilvl w:val="0"/>
          <w:numId w:val="23"/>
        </w:numPr>
        <w:spacing w:line="276" w:lineRule="auto"/>
        <w:rPr>
          <w:rFonts w:cs="Times New Roman"/>
          <w:szCs w:val="28"/>
        </w:rPr>
      </w:pPr>
      <w:r w:rsidRPr="00706F03">
        <w:rPr>
          <w:rFonts w:cs="Times New Roman"/>
          <w:szCs w:val="28"/>
        </w:rPr>
        <w:t>以</w:t>
      </w:r>
      <w:r w:rsidRPr="00706F03">
        <w:rPr>
          <w:rFonts w:cs="Times New Roman"/>
          <w:szCs w:val="28"/>
        </w:rPr>
        <w:t xml:space="preserve"> Majority Class baseline </w:t>
      </w:r>
      <w:r w:rsidRPr="00706F03">
        <w:rPr>
          <w:rFonts w:cs="Times New Roman"/>
          <w:szCs w:val="28"/>
        </w:rPr>
        <w:t>作為最低比較基準。</w:t>
      </w:r>
    </w:p>
    <w:p w14:paraId="2CE46985" w14:textId="77777777" w:rsidR="00704996" w:rsidRPr="00706F03" w:rsidRDefault="00704996" w:rsidP="007B138D">
      <w:pPr>
        <w:widowControl/>
        <w:spacing w:line="276" w:lineRule="auto"/>
        <w:rPr>
          <w:rFonts w:cs="Times New Roman"/>
          <w:szCs w:val="28"/>
        </w:rPr>
      </w:pPr>
      <w:r w:rsidRPr="00706F03">
        <w:rPr>
          <w:rFonts w:cs="Times New Roman"/>
          <w:szCs w:val="28"/>
        </w:rPr>
        <w:t>此一流程的價值不僅在於建立分類模型，也在於提供後續研究清楚的比較基準。後續研究若加入新的模型、特徵轉換方法或文字表示方式，即可檢驗其是否真正帶來額外改善。同時，由於本研究資料存在類別不平衡，本研究並未僅以整體準確率判斷模型表現。本研究進</w:t>
      </w:r>
      <w:r w:rsidRPr="00706F03">
        <w:rPr>
          <w:rFonts w:cs="Times New Roman"/>
          <w:szCs w:val="28"/>
        </w:rPr>
        <w:lastRenderedPageBreak/>
        <w:t>一步使用</w:t>
      </w:r>
      <w:r w:rsidRPr="00706F03">
        <w:rPr>
          <w:rFonts w:cs="Times New Roman"/>
          <w:szCs w:val="28"/>
        </w:rPr>
        <w:t xml:space="preserve"> Macro F1</w:t>
      </w:r>
      <w:r w:rsidRPr="00706F03">
        <w:rPr>
          <w:rFonts w:cs="Times New Roman"/>
          <w:szCs w:val="28"/>
        </w:rPr>
        <w:t>、分類報告與混淆矩陣，檢視模型對三類裁判結果的辨識能力。此一評估方式有助於揭露少數類別的分類限制，避免模型因主要預測多數類別而被高估。</w:t>
      </w:r>
    </w:p>
    <w:p w14:paraId="51B0CDD6" w14:textId="6A853A94" w:rsidR="002E2F39" w:rsidRPr="00706F03" w:rsidRDefault="00E9799B" w:rsidP="002E2F39">
      <w:pPr>
        <w:widowControl/>
        <w:spacing w:line="276" w:lineRule="auto"/>
        <w:rPr>
          <w:rFonts w:cs="Times New Roman"/>
          <w:szCs w:val="28"/>
        </w:rPr>
      </w:pPr>
      <w:r w:rsidRPr="00E9799B">
        <w:rPr>
          <w:rFonts w:cs="Times New Roman"/>
          <w:szCs w:val="28"/>
        </w:rPr>
        <w:t>第三，在實務貢獻方面，本研究可作為智慧財產權裁判書分類與初步案件分析之參考。公開裁判書數量龐大，若完全仰賴人工閱讀與標記，將耗費大量時間與人力。本研究建立之分類流程，可協助研究者或實務工作者對大量智慧財產權裁判書進行初步分類與整理，並掌握不同案件類型與裁判結果之分布。此外，模型所建立之文字特徵與分類結果，亦可作為類案檢索、研究樣本篩選、後續人工審查及法律科技系統開發之輔助基礎。</w:t>
      </w:r>
    </w:p>
    <w:p w14:paraId="06D55F44" w14:textId="77777777" w:rsidR="00704996" w:rsidRPr="00706F03" w:rsidRDefault="00704996" w:rsidP="002E2F39">
      <w:pPr>
        <w:widowControl/>
        <w:spacing w:line="276" w:lineRule="auto"/>
        <w:rPr>
          <w:rFonts w:cs="Times New Roman"/>
          <w:szCs w:val="28"/>
        </w:rPr>
      </w:pPr>
      <w:r w:rsidRPr="00706F03">
        <w:rPr>
          <w:rFonts w:cs="Times New Roman"/>
          <w:szCs w:val="28"/>
        </w:rPr>
        <w:t>此外，本研究亦提供模型選擇上的實務指引。在本研究資料條件下，不同案件類型可優先考慮以下模型流程：</w:t>
      </w:r>
    </w:p>
    <w:p w14:paraId="42B462FC" w14:textId="77777777" w:rsidR="00704996" w:rsidRPr="00706F03" w:rsidRDefault="00704996" w:rsidP="0004071A">
      <w:pPr>
        <w:widowControl/>
        <w:spacing w:line="276" w:lineRule="auto"/>
        <w:rPr>
          <w:rFonts w:cs="Times New Roman"/>
          <w:szCs w:val="28"/>
        </w:rPr>
      </w:pPr>
      <w:r w:rsidRPr="00706F03">
        <w:rPr>
          <w:rFonts w:cs="Times New Roman"/>
          <w:szCs w:val="28"/>
        </w:rPr>
        <w:t>一、行政案件：</w:t>
      </w:r>
      <w:r w:rsidRPr="00706F03">
        <w:rPr>
          <w:rFonts w:cs="Times New Roman"/>
          <w:szCs w:val="28"/>
        </w:rPr>
        <w:t xml:space="preserve">BoW + Chi-square + </w:t>
      </w:r>
      <w:r w:rsidR="00AF715B" w:rsidRPr="00706F03">
        <w:rPr>
          <w:rFonts w:cs="Times New Roman"/>
          <w:szCs w:val="28"/>
        </w:rPr>
        <w:t>SVM</w:t>
      </w:r>
      <w:r w:rsidRPr="00706F03">
        <w:rPr>
          <w:rFonts w:cs="Times New Roman"/>
          <w:szCs w:val="28"/>
        </w:rPr>
        <w:t>。</w:t>
      </w:r>
    </w:p>
    <w:p w14:paraId="1D4628A1" w14:textId="77777777" w:rsidR="00704996" w:rsidRPr="00706F03" w:rsidRDefault="00704996" w:rsidP="0004071A">
      <w:pPr>
        <w:widowControl/>
        <w:spacing w:line="276" w:lineRule="auto"/>
        <w:rPr>
          <w:rFonts w:cs="Times New Roman"/>
          <w:szCs w:val="28"/>
        </w:rPr>
      </w:pPr>
      <w:r w:rsidRPr="00706F03">
        <w:rPr>
          <w:rFonts w:cs="Times New Roman"/>
          <w:szCs w:val="28"/>
        </w:rPr>
        <w:t>二、民事案件：</w:t>
      </w:r>
      <w:r w:rsidRPr="00706F03">
        <w:rPr>
          <w:rFonts w:cs="Times New Roman"/>
          <w:szCs w:val="28"/>
        </w:rPr>
        <w:t xml:space="preserve">TF-IDF + Chi-square + </w:t>
      </w:r>
      <w:r w:rsidR="00AF715B" w:rsidRPr="00706F03">
        <w:rPr>
          <w:rFonts w:cs="Times New Roman"/>
          <w:szCs w:val="28"/>
        </w:rPr>
        <w:t>SVM</w:t>
      </w:r>
      <w:r w:rsidRPr="00706F03">
        <w:rPr>
          <w:rFonts w:cs="Times New Roman"/>
          <w:szCs w:val="28"/>
        </w:rPr>
        <w:t>。</w:t>
      </w:r>
    </w:p>
    <w:p w14:paraId="27915C1E" w14:textId="77777777" w:rsidR="00704996" w:rsidRPr="00706F03" w:rsidRDefault="00704996" w:rsidP="0004071A">
      <w:pPr>
        <w:widowControl/>
        <w:spacing w:line="276" w:lineRule="auto"/>
        <w:rPr>
          <w:rFonts w:cs="Times New Roman"/>
          <w:szCs w:val="28"/>
        </w:rPr>
      </w:pPr>
      <w:r w:rsidRPr="00706F03">
        <w:rPr>
          <w:rFonts w:cs="Times New Roman"/>
          <w:szCs w:val="28"/>
        </w:rPr>
        <w:t>三、刑事案件：</w:t>
      </w:r>
      <w:r w:rsidRPr="00706F03">
        <w:rPr>
          <w:rFonts w:cs="Times New Roman"/>
          <w:szCs w:val="28"/>
        </w:rPr>
        <w:t xml:space="preserve">TF + Chi-square + </w:t>
      </w:r>
      <w:r w:rsidR="00AF715B" w:rsidRPr="00706F03">
        <w:rPr>
          <w:rFonts w:cs="Times New Roman"/>
          <w:szCs w:val="28"/>
        </w:rPr>
        <w:t>SVM</w:t>
      </w:r>
      <w:r w:rsidRPr="00706F03">
        <w:rPr>
          <w:rFonts w:cs="Times New Roman"/>
          <w:szCs w:val="28"/>
        </w:rPr>
        <w:t>。</w:t>
      </w:r>
    </w:p>
    <w:p w14:paraId="0E87A426" w14:textId="77777777" w:rsidR="00704996" w:rsidRPr="00706F03" w:rsidRDefault="00704996" w:rsidP="0004071A">
      <w:pPr>
        <w:widowControl/>
        <w:spacing w:line="276" w:lineRule="auto"/>
        <w:rPr>
          <w:rFonts w:cs="Times New Roman"/>
          <w:szCs w:val="28"/>
        </w:rPr>
      </w:pPr>
      <w:r w:rsidRPr="00706F03">
        <w:rPr>
          <w:rFonts w:cs="Times New Roman"/>
          <w:szCs w:val="28"/>
        </w:rPr>
        <w:t>四、刑事附帶民事案件：</w:t>
      </w:r>
      <w:r w:rsidRPr="00706F03">
        <w:rPr>
          <w:rFonts w:cs="Times New Roman"/>
          <w:szCs w:val="28"/>
        </w:rPr>
        <w:t xml:space="preserve">BoW + Chi-square + </w:t>
      </w:r>
      <w:r w:rsidR="00AF715B" w:rsidRPr="00706F03">
        <w:rPr>
          <w:rFonts w:cs="Times New Roman"/>
          <w:szCs w:val="28"/>
        </w:rPr>
        <w:t>SVM</w:t>
      </w:r>
      <w:r w:rsidRPr="00706F03">
        <w:rPr>
          <w:rFonts w:cs="Times New Roman"/>
          <w:szCs w:val="28"/>
        </w:rPr>
        <w:t>。</w:t>
      </w:r>
    </w:p>
    <w:p w14:paraId="04B0F098" w14:textId="5B6842E5" w:rsidR="00704996" w:rsidRPr="00706F03" w:rsidRDefault="00E9799B" w:rsidP="007B138D">
      <w:pPr>
        <w:widowControl/>
        <w:spacing w:line="276" w:lineRule="auto"/>
        <w:rPr>
          <w:rFonts w:cs="Times New Roman"/>
          <w:szCs w:val="28"/>
        </w:rPr>
      </w:pPr>
      <w:r w:rsidRPr="00E9799B">
        <w:rPr>
          <w:rFonts w:cs="Times New Roman"/>
          <w:szCs w:val="28"/>
        </w:rPr>
        <w:t>此結果顯示，法律文本分類不宜直接套用單一模型。較適當的作法，是依案件性質、文本結構與分類目的選擇合適方法。不過，本研究之實務貢獻仍應審慎界定。本研究建立的是裁判結果分類之研究流程與方法基礎，而非可直接取代法律專業判斷的自動化決策工具。智慧財產權案件涉及技術事實、權利範圍、法律要件與法院裁量判斷，因此模型分類結果仍應搭配人工審查與個案脈絡分析。本研究較適合作為裁判書分類、類案檢索、初步案件分析、研究樣本整理及法律科技系統開發之輔助工具，不宜直接作為司法裁判、個案勝敗判斷或法律決策之依據。</w:t>
      </w:r>
    </w:p>
    <w:p w14:paraId="130A9FD5" w14:textId="47CD9C92" w:rsidR="00970794" w:rsidRPr="00706F03" w:rsidRDefault="00704996" w:rsidP="0004071A">
      <w:pPr>
        <w:widowControl/>
        <w:spacing w:line="276" w:lineRule="auto"/>
        <w:rPr>
          <w:rFonts w:cs="Times New Roman"/>
          <w:sz w:val="28"/>
          <w:szCs w:val="28"/>
        </w:rPr>
      </w:pPr>
      <w:r w:rsidRPr="00706F03">
        <w:rPr>
          <w:rFonts w:cs="Times New Roman"/>
          <w:szCs w:val="28"/>
        </w:rPr>
        <w:t>綜合而言，本研究的貢獻不僅在於建立智慧財產權判決結果分類模型，更在於三個面向。</w:t>
      </w:r>
      <w:r w:rsidR="00191768" w:rsidRPr="00191768">
        <w:rPr>
          <w:rFonts w:cs="Times New Roman"/>
          <w:szCs w:val="28"/>
        </w:rPr>
        <w:t>理論上，本研究說明不同文字特徵表示與</w:t>
      </w:r>
      <w:r w:rsidR="00191768" w:rsidRPr="00191768">
        <w:rPr>
          <w:rFonts w:cs="Times New Roman"/>
          <w:szCs w:val="28"/>
        </w:rPr>
        <w:t xml:space="preserve"> MNIR </w:t>
      </w:r>
      <w:r w:rsidR="00191768" w:rsidRPr="00191768">
        <w:rPr>
          <w:rFonts w:cs="Times New Roman"/>
          <w:szCs w:val="28"/>
        </w:rPr>
        <w:t>監督式特徵轉換在法律文本分類中的適用差異，並指出經特徵篩選後之傳統稀疏文字特徵，在法律長文本分類中仍具有重要基準價值。</w:t>
      </w:r>
      <w:r w:rsidRPr="00706F03">
        <w:rPr>
          <w:rFonts w:cs="Times New Roman"/>
          <w:szCs w:val="28"/>
        </w:rPr>
        <w:t>方法上，本研究建立可重複比較的</w:t>
      </w:r>
      <w:r w:rsidRPr="00706F03">
        <w:rPr>
          <w:rFonts w:cs="Times New Roman"/>
          <w:szCs w:val="28"/>
        </w:rPr>
        <w:t xml:space="preserve"> baseline pipeline</w:t>
      </w:r>
      <w:r w:rsidRPr="00706F03">
        <w:rPr>
          <w:rFonts w:cs="Times New Roman"/>
          <w:szCs w:val="28"/>
        </w:rPr>
        <w:t>。實務上，本研究提供大量判決文本初步分類與模型選擇之參考。</w:t>
      </w:r>
    </w:p>
    <w:p w14:paraId="19A27317" w14:textId="77777777" w:rsidR="00970794" w:rsidRPr="00706F03" w:rsidRDefault="00970794" w:rsidP="0066788F">
      <w:pPr>
        <w:pStyle w:val="Heading2"/>
        <w:spacing w:line="276" w:lineRule="auto"/>
        <w:rPr>
          <w:rFonts w:ascii="Times New Roman" w:eastAsia="DFKai-SB" w:hAnsi="Times New Roman" w:cs="Times New Roman"/>
          <w:color w:val="auto"/>
          <w:szCs w:val="28"/>
        </w:rPr>
      </w:pPr>
      <w:r w:rsidRPr="00706F03">
        <w:rPr>
          <w:rFonts w:ascii="Times New Roman" w:eastAsia="DFKai-SB" w:hAnsi="Times New Roman" w:cs="Times New Roman"/>
          <w:color w:val="auto"/>
          <w:szCs w:val="28"/>
        </w:rPr>
        <w:t xml:space="preserve">5.3 </w:t>
      </w:r>
      <w:r w:rsidRPr="00706F03">
        <w:rPr>
          <w:rFonts w:ascii="Times New Roman" w:eastAsia="DFKai-SB" w:hAnsi="Times New Roman" w:cs="Times New Roman"/>
          <w:color w:val="auto"/>
          <w:szCs w:val="28"/>
        </w:rPr>
        <w:t>研究限制</w:t>
      </w:r>
    </w:p>
    <w:p w14:paraId="0826027D" w14:textId="77777777" w:rsidR="00053F92" w:rsidRPr="00706F03" w:rsidRDefault="00053F92" w:rsidP="0004071A">
      <w:pPr>
        <w:widowControl/>
        <w:spacing w:line="276" w:lineRule="auto"/>
        <w:rPr>
          <w:rFonts w:cs="Times New Roman"/>
          <w:szCs w:val="28"/>
        </w:rPr>
      </w:pPr>
      <w:r w:rsidRPr="00706F03">
        <w:rPr>
          <w:rFonts w:cs="Times New Roman"/>
          <w:szCs w:val="28"/>
        </w:rPr>
        <w:t>本研究仍有以下限制。</w:t>
      </w:r>
    </w:p>
    <w:p w14:paraId="353A33AD" w14:textId="4969970F" w:rsidR="00053F92" w:rsidRPr="00706F03" w:rsidRDefault="00FF462F" w:rsidP="00FF462F">
      <w:pPr>
        <w:widowControl/>
        <w:spacing w:line="276" w:lineRule="auto"/>
        <w:rPr>
          <w:rFonts w:cs="Times New Roman"/>
          <w:szCs w:val="28"/>
        </w:rPr>
      </w:pPr>
      <w:r w:rsidRPr="00FF462F">
        <w:rPr>
          <w:rFonts w:cs="Times New Roman" w:hint="eastAsia"/>
          <w:szCs w:val="28"/>
        </w:rPr>
        <w:t>第一，本研究仍無法完全排除資料洩漏風險。首先，本研究雖已移除「駁回」、「有理由」、「准許」、「撤銷」等明顯裁判結果詞彙，以降低模型直接依賴結果詞彙進行分類的疑慮，但</w:t>
      </w:r>
      <w:r w:rsidRPr="00FF462F">
        <w:rPr>
          <w:rFonts w:cs="Times New Roman" w:hint="eastAsia"/>
          <w:szCs w:val="28"/>
        </w:rPr>
        <w:lastRenderedPageBreak/>
        <w:t>法律文本中仍可能保留間接反映裁判結果的線索，例如語境、請求類型、程序狀態或裁判理由結構。</w:t>
      </w:r>
      <w:r w:rsidR="00F42D9E">
        <w:t>其次，本研究於資料集劃分前建立</w:t>
      </w:r>
      <w:r w:rsidR="00F42D9E">
        <w:t xml:space="preserve"> BoW</w:t>
      </w:r>
      <w:r w:rsidR="00F42D9E">
        <w:t>、</w:t>
      </w:r>
      <w:r w:rsidR="00F42D9E">
        <w:t xml:space="preserve">TF </w:t>
      </w:r>
      <w:r w:rsidR="00F42D9E">
        <w:t>與</w:t>
      </w:r>
      <w:r w:rsidR="00F42D9E">
        <w:t xml:space="preserve"> TF-IDF </w:t>
      </w:r>
      <w:r w:rsidR="00F42D9E">
        <w:t>之文件－詞項矩陣，因此</w:t>
      </w:r>
      <w:r w:rsidR="00F42D9E">
        <w:t xml:space="preserve"> BoW </w:t>
      </w:r>
      <w:r w:rsidR="00F42D9E">
        <w:t>與</w:t>
      </w:r>
      <w:r w:rsidR="00F42D9E">
        <w:t xml:space="preserve"> TF </w:t>
      </w:r>
      <w:r w:rsidR="00F42D9E">
        <w:t>之詞彙表，以及</w:t>
      </w:r>
      <w:r w:rsidR="00F42D9E">
        <w:t xml:space="preserve"> TF-IDF </w:t>
      </w:r>
      <w:r w:rsidR="00F42D9E">
        <w:t>之詞彙表與</w:t>
      </w:r>
      <w:r w:rsidR="00F42D9E">
        <w:t xml:space="preserve"> IDF </w:t>
      </w:r>
      <w:r w:rsidR="00F42D9E">
        <w:t>權重，可能已包含驗證集與測試集之詞彙分布資訊，形成非監督式資料洩漏</w:t>
      </w:r>
      <w:r w:rsidR="00F42D9E">
        <w:rPr>
          <w:rFonts w:ascii="Heiti TC" w:eastAsia="Heiti TC" w:hAnsi="Heiti TC" w:cs="Heiti TC" w:hint="eastAsia"/>
        </w:rPr>
        <w:t>。</w:t>
      </w:r>
      <w:r w:rsidRPr="00FF462F">
        <w:rPr>
          <w:rFonts w:cs="Times New Roman" w:hint="eastAsia"/>
          <w:szCs w:val="28"/>
        </w:rPr>
        <w:t>由於在相同文字特徵表示下，兩種模型流程皆使用一致的資料切分與特徵建構方式，因此此一問題較不致改變兩種模型流程之相對比較方向。然而，不同文字特徵表示受到此問題影響的程度可能並不完全一致，尤其</w:t>
      </w:r>
      <w:r w:rsidRPr="00FF462F">
        <w:rPr>
          <w:rFonts w:cs="Times New Roman" w:hint="eastAsia"/>
          <w:szCs w:val="28"/>
        </w:rPr>
        <w:t xml:space="preserve"> TF-IDF </w:t>
      </w:r>
      <w:r w:rsidRPr="00FF462F">
        <w:rPr>
          <w:rFonts w:cs="Times New Roman" w:hint="eastAsia"/>
          <w:szCs w:val="28"/>
        </w:rPr>
        <w:t>之</w:t>
      </w:r>
      <w:r w:rsidRPr="00FF462F">
        <w:rPr>
          <w:rFonts w:cs="Times New Roman" w:hint="eastAsia"/>
          <w:szCs w:val="28"/>
        </w:rPr>
        <w:t xml:space="preserve"> IDF </w:t>
      </w:r>
      <w:r w:rsidRPr="00FF462F">
        <w:rPr>
          <w:rFonts w:cs="Times New Roman" w:hint="eastAsia"/>
          <w:szCs w:val="28"/>
        </w:rPr>
        <w:t>權重係依全部文件之文件頻率計算，因此本研究無法排除</w:t>
      </w:r>
      <w:r w:rsidRPr="00FF462F">
        <w:rPr>
          <w:rFonts w:cs="Times New Roman" w:hint="eastAsia"/>
          <w:szCs w:val="28"/>
        </w:rPr>
        <w:t xml:space="preserve"> BoW</w:t>
      </w:r>
      <w:r w:rsidRPr="00FF462F">
        <w:rPr>
          <w:rFonts w:cs="Times New Roman" w:hint="eastAsia"/>
          <w:szCs w:val="28"/>
        </w:rPr>
        <w:t>、</w:t>
      </w:r>
      <w:r w:rsidRPr="00FF462F">
        <w:rPr>
          <w:rFonts w:cs="Times New Roman" w:hint="eastAsia"/>
          <w:szCs w:val="28"/>
        </w:rPr>
        <w:t xml:space="preserve">TF </w:t>
      </w:r>
      <w:r w:rsidRPr="00FF462F">
        <w:rPr>
          <w:rFonts w:cs="Times New Roman" w:hint="eastAsia"/>
          <w:szCs w:val="28"/>
        </w:rPr>
        <w:t>與</w:t>
      </w:r>
      <w:r w:rsidRPr="00FF462F">
        <w:rPr>
          <w:rFonts w:cs="Times New Roman" w:hint="eastAsia"/>
          <w:szCs w:val="28"/>
        </w:rPr>
        <w:t xml:space="preserve"> TF-IDF </w:t>
      </w:r>
      <w:r w:rsidRPr="00FF462F">
        <w:rPr>
          <w:rFonts w:cs="Times New Roman" w:hint="eastAsia"/>
          <w:szCs w:val="28"/>
        </w:rPr>
        <w:t>之效能比較受到輕微影響，且模型整體效能亦可能略為高估。未來研究宜先完成資料集劃分，再僅以訓練集建立詞彙表與估計</w:t>
      </w:r>
      <w:r w:rsidRPr="00FF462F">
        <w:rPr>
          <w:rFonts w:cs="Times New Roman" w:hint="eastAsia"/>
          <w:szCs w:val="28"/>
        </w:rPr>
        <w:t xml:space="preserve"> IDF </w:t>
      </w:r>
      <w:r w:rsidRPr="00FF462F">
        <w:rPr>
          <w:rFonts w:cs="Times New Roman" w:hint="eastAsia"/>
          <w:szCs w:val="28"/>
        </w:rPr>
        <w:t>權重，並將相同的詞彙表與特徵轉換規則套用至驗證集與測試集，以降低資料洩漏風險，並重新檢驗不同模型流程及文字特徵表示之比較結果是否具有穩健性。</w:t>
      </w:r>
    </w:p>
    <w:p w14:paraId="14DD4B84" w14:textId="329733D4" w:rsidR="00053F92" w:rsidRPr="00706F03" w:rsidRDefault="00751733" w:rsidP="0066788F">
      <w:pPr>
        <w:widowControl/>
        <w:spacing w:line="276" w:lineRule="auto"/>
        <w:rPr>
          <w:rFonts w:cs="Times New Roman"/>
          <w:szCs w:val="28"/>
        </w:rPr>
      </w:pPr>
      <w:r w:rsidRPr="00751733">
        <w:rPr>
          <w:rFonts w:cs="Times New Roman" w:hint="eastAsia"/>
          <w:szCs w:val="28"/>
        </w:rPr>
        <w:t>第二，資料存在類別不平衡問題。不同案件類型中的少數類別並不相同，部分案件類型中</w:t>
      </w:r>
      <w:r>
        <w:rPr>
          <w:rFonts w:cs="Times New Roman" w:hint="eastAsia"/>
          <w:szCs w:val="28"/>
        </w:rPr>
        <w:t xml:space="preserve"> </w:t>
      </w:r>
      <w:r w:rsidRPr="00751733">
        <w:rPr>
          <w:rFonts w:cs="Times New Roman" w:hint="eastAsia"/>
          <w:szCs w:val="28"/>
        </w:rPr>
        <w:t>Win</w:t>
      </w:r>
      <w:r w:rsidRPr="00751733">
        <w:rPr>
          <w:rFonts w:cs="Times New Roman" w:hint="eastAsia"/>
          <w:szCs w:val="28"/>
        </w:rPr>
        <w:t>、</w:t>
      </w:r>
      <w:r w:rsidRPr="00751733">
        <w:rPr>
          <w:rFonts w:cs="Times New Roman" w:hint="eastAsia"/>
          <w:szCs w:val="28"/>
        </w:rPr>
        <w:t>Mixed</w:t>
      </w:r>
      <w:r>
        <w:rPr>
          <w:rFonts w:cs="Times New Roman" w:hint="eastAsia"/>
          <w:szCs w:val="28"/>
        </w:rPr>
        <w:t xml:space="preserve"> </w:t>
      </w:r>
      <w:r w:rsidRPr="00751733">
        <w:rPr>
          <w:rFonts w:cs="Times New Roman" w:hint="eastAsia"/>
          <w:szCs w:val="28"/>
        </w:rPr>
        <w:t>或</w:t>
      </w:r>
      <w:r>
        <w:rPr>
          <w:rFonts w:cs="Times New Roman" w:hint="eastAsia"/>
          <w:szCs w:val="28"/>
        </w:rPr>
        <w:t xml:space="preserve"> </w:t>
      </w:r>
      <w:r w:rsidRPr="00751733">
        <w:rPr>
          <w:rFonts w:cs="Times New Roman" w:hint="eastAsia"/>
          <w:szCs w:val="28"/>
        </w:rPr>
        <w:t>Lose</w:t>
      </w:r>
      <w:r>
        <w:rPr>
          <w:rFonts w:cs="Times New Roman" w:hint="eastAsia"/>
          <w:szCs w:val="28"/>
        </w:rPr>
        <w:t xml:space="preserve"> </w:t>
      </w:r>
      <w:r w:rsidRPr="00751733">
        <w:rPr>
          <w:rFonts w:cs="Times New Roman" w:hint="eastAsia"/>
          <w:szCs w:val="28"/>
        </w:rPr>
        <w:t>樣本數相對較少。雖然資料切分階段已依裁判結果標籤進行分層抽樣，使訓練集、驗證集與測試集維持相近的類別比例，但模型訓練階段並未進一步處理類別不平衡問題，因而可能使模型較容易偏向各案件類型中的多數類別。即使以</w:t>
      </w:r>
      <w:r>
        <w:rPr>
          <w:rFonts w:cs="Times New Roman" w:hint="eastAsia"/>
          <w:szCs w:val="28"/>
        </w:rPr>
        <w:t xml:space="preserve"> </w:t>
      </w:r>
      <w:r w:rsidRPr="00751733">
        <w:rPr>
          <w:rFonts w:cs="Times New Roman" w:hint="eastAsia"/>
          <w:szCs w:val="28"/>
        </w:rPr>
        <w:t>Macro F1</w:t>
      </w:r>
      <w:r>
        <w:rPr>
          <w:rFonts w:cs="Times New Roman" w:hint="eastAsia"/>
          <w:szCs w:val="28"/>
        </w:rPr>
        <w:t xml:space="preserve"> </w:t>
      </w:r>
      <w:r w:rsidRPr="00751733">
        <w:rPr>
          <w:rFonts w:cs="Times New Roman" w:hint="eastAsia"/>
          <w:szCs w:val="28"/>
        </w:rPr>
        <w:t>作為主要評估指標，仍無法完全解決少數類別資料不足所造成的學習限制。尤其在民事案件錯誤分析中，</w:t>
      </w:r>
      <w:r w:rsidRPr="00751733">
        <w:rPr>
          <w:rFonts w:cs="Times New Roman" w:hint="eastAsia"/>
          <w:szCs w:val="28"/>
        </w:rPr>
        <w:t>Win</w:t>
      </w:r>
      <w:r>
        <w:rPr>
          <w:rFonts w:cs="Times New Roman" w:hint="eastAsia"/>
          <w:szCs w:val="28"/>
        </w:rPr>
        <w:t xml:space="preserve"> </w:t>
      </w:r>
      <w:r w:rsidRPr="00751733">
        <w:rPr>
          <w:rFonts w:cs="Times New Roman" w:hint="eastAsia"/>
          <w:szCs w:val="28"/>
        </w:rPr>
        <w:t>類別</w:t>
      </w:r>
      <w:r>
        <w:rPr>
          <w:rFonts w:cs="Times New Roman" w:hint="eastAsia"/>
          <w:szCs w:val="28"/>
        </w:rPr>
        <w:t xml:space="preserve"> </w:t>
      </w:r>
      <w:r w:rsidR="00433214">
        <w:rPr>
          <w:rFonts w:cs="Times New Roman"/>
          <w:szCs w:val="28"/>
        </w:rPr>
        <w:t>R</w:t>
      </w:r>
      <w:r w:rsidRPr="00751733">
        <w:rPr>
          <w:rFonts w:cs="Times New Roman" w:hint="eastAsia"/>
          <w:szCs w:val="28"/>
        </w:rPr>
        <w:t>ecall</w:t>
      </w:r>
      <w:r>
        <w:rPr>
          <w:rFonts w:cs="Times New Roman" w:hint="eastAsia"/>
          <w:szCs w:val="28"/>
        </w:rPr>
        <w:t xml:space="preserve"> </w:t>
      </w:r>
      <w:r w:rsidRPr="00751733">
        <w:rPr>
          <w:rFonts w:cs="Times New Roman" w:hint="eastAsia"/>
          <w:szCs w:val="28"/>
        </w:rPr>
        <w:t>明顯偏低，顯示模型對少數類別仍有改善空間。未來研究可進一步引入類別權重（</w:t>
      </w:r>
      <w:r w:rsidRPr="00751733">
        <w:rPr>
          <w:rFonts w:cs="Times New Roman" w:hint="eastAsia"/>
          <w:szCs w:val="28"/>
        </w:rPr>
        <w:t>class weight</w:t>
      </w:r>
      <w:r w:rsidRPr="00751733">
        <w:rPr>
          <w:rFonts w:cs="Times New Roman" w:hint="eastAsia"/>
          <w:szCs w:val="28"/>
        </w:rPr>
        <w:t>）、隨機過抽樣（</w:t>
      </w:r>
      <w:r w:rsidRPr="00751733">
        <w:rPr>
          <w:rFonts w:cs="Times New Roman" w:hint="eastAsia"/>
          <w:szCs w:val="28"/>
        </w:rPr>
        <w:t>random over-sampling</w:t>
      </w:r>
      <w:r w:rsidRPr="00751733">
        <w:rPr>
          <w:rFonts w:cs="Times New Roman" w:hint="eastAsia"/>
          <w:szCs w:val="28"/>
        </w:rPr>
        <w:t>）、欠抽樣（</w:t>
      </w:r>
      <w:r w:rsidRPr="00751733">
        <w:rPr>
          <w:rFonts w:cs="Times New Roman" w:hint="eastAsia"/>
          <w:szCs w:val="28"/>
        </w:rPr>
        <w:t>under-sampling</w:t>
      </w:r>
      <w:r w:rsidRPr="00751733">
        <w:rPr>
          <w:rFonts w:cs="Times New Roman" w:hint="eastAsia"/>
          <w:szCs w:val="28"/>
        </w:rPr>
        <w:t>）、合成少數類別過抽樣技術（</w:t>
      </w:r>
      <w:r w:rsidRPr="00751733">
        <w:rPr>
          <w:rFonts w:cs="Times New Roman" w:hint="eastAsia"/>
          <w:szCs w:val="28"/>
        </w:rPr>
        <w:t>Synthetic Minority Over-sampling Technique, SMOTE</w:t>
      </w:r>
      <w:r w:rsidRPr="00751733">
        <w:rPr>
          <w:rFonts w:cs="Times New Roman" w:hint="eastAsia"/>
          <w:szCs w:val="28"/>
        </w:rPr>
        <w:t>）或其他成本敏感式學習方法，以檢驗類別不平衡調整後是否能提升少數類別之分類表現。</w:t>
      </w:r>
    </w:p>
    <w:p w14:paraId="08A6CE5D" w14:textId="4433113E" w:rsidR="00053F92" w:rsidRPr="00706F03" w:rsidRDefault="00D32995" w:rsidP="0066788F">
      <w:pPr>
        <w:widowControl/>
        <w:spacing w:line="276" w:lineRule="auto"/>
        <w:rPr>
          <w:rFonts w:cs="Times New Roman"/>
          <w:szCs w:val="28"/>
        </w:rPr>
      </w:pPr>
      <w:r w:rsidRPr="00D32995">
        <w:rPr>
          <w:rFonts w:cs="Times New Roman"/>
          <w:szCs w:val="28"/>
        </w:rPr>
        <w:t>第三，裁判結果標籤可能存在邊界模糊與類別內部異質性。本研究將裁判結果整理為</w:t>
      </w:r>
      <w:r w:rsidRPr="00D32995">
        <w:rPr>
          <w:rFonts w:cs="Times New Roman"/>
          <w:szCs w:val="28"/>
        </w:rPr>
        <w:t xml:space="preserve"> Lose</w:t>
      </w:r>
      <w:r w:rsidRPr="00D32995">
        <w:rPr>
          <w:rFonts w:cs="Times New Roman"/>
          <w:szCs w:val="28"/>
        </w:rPr>
        <w:t>、</w:t>
      </w:r>
      <w:r w:rsidRPr="00D32995">
        <w:rPr>
          <w:rFonts w:cs="Times New Roman"/>
          <w:szCs w:val="28"/>
        </w:rPr>
        <w:t xml:space="preserve">Mixed </w:t>
      </w:r>
      <w:r w:rsidRPr="00D32995">
        <w:rPr>
          <w:rFonts w:cs="Times New Roman"/>
          <w:szCs w:val="28"/>
        </w:rPr>
        <w:t>與</w:t>
      </w:r>
      <w:r w:rsidRPr="00D32995">
        <w:rPr>
          <w:rFonts w:cs="Times New Roman"/>
          <w:szCs w:val="28"/>
        </w:rPr>
        <w:t xml:space="preserve"> Win </w:t>
      </w:r>
      <w:r w:rsidRPr="00D32995">
        <w:rPr>
          <w:rFonts w:cs="Times New Roman"/>
          <w:szCs w:val="28"/>
        </w:rPr>
        <w:t>三類。然而，</w:t>
      </w:r>
      <w:r w:rsidRPr="00D32995">
        <w:rPr>
          <w:rFonts w:cs="Times New Roman"/>
          <w:szCs w:val="28"/>
        </w:rPr>
        <w:t xml:space="preserve">Mixed </w:t>
      </w:r>
      <w:r w:rsidRPr="00D32995">
        <w:rPr>
          <w:rFonts w:cs="Times New Roman"/>
          <w:szCs w:val="28"/>
        </w:rPr>
        <w:t>類別代表部分勝訴，其內部可能包含部分請求成立、部分損害賠償金額獲得支持、部分權利範圍獲法院認定，或不同當事人與不同爭點出現不同裁判結果等情形。這些案件雖皆被歸入</w:t>
      </w:r>
      <w:r w:rsidRPr="00D32995">
        <w:rPr>
          <w:rFonts w:cs="Times New Roman"/>
          <w:szCs w:val="28"/>
        </w:rPr>
        <w:t xml:space="preserve"> Mixed</w:t>
      </w:r>
      <w:r w:rsidRPr="00D32995">
        <w:rPr>
          <w:rFonts w:cs="Times New Roman"/>
          <w:szCs w:val="28"/>
        </w:rPr>
        <w:t>，但其法律意義與文本特徵未必一致，因此可能具有較高的類別內異質性。模型對</w:t>
      </w:r>
      <w:r w:rsidRPr="00D32995">
        <w:rPr>
          <w:rFonts w:cs="Times New Roman"/>
          <w:szCs w:val="28"/>
        </w:rPr>
        <w:t xml:space="preserve"> Mixed </w:t>
      </w:r>
      <w:r w:rsidRPr="00D32995">
        <w:rPr>
          <w:rFonts w:cs="Times New Roman"/>
          <w:szCs w:val="28"/>
        </w:rPr>
        <w:t>類別辨識較弱，除了受到樣本數影響外，也可能與此一標籤異質性有關。換言之，三類標籤設計有助於保留部分勝訴案件的法律意義，但仍無法完全呈現智慧財產權判決結果的細緻差異。未來研究可進一步細分不同類型的部分勝訴結果，或採用階層式分類方法，以檢驗降低類別內異質性後，是否能改善模型分類表現。</w:t>
      </w:r>
    </w:p>
    <w:p w14:paraId="02477D3C" w14:textId="09A68C8A" w:rsidR="00751733" w:rsidRDefault="00383AAC" w:rsidP="0066788F">
      <w:pPr>
        <w:widowControl/>
        <w:spacing w:line="276" w:lineRule="auto"/>
        <w:rPr>
          <w:rFonts w:cs="Times New Roman"/>
          <w:szCs w:val="28"/>
        </w:rPr>
      </w:pPr>
      <w:r w:rsidRPr="00383AAC">
        <w:rPr>
          <w:rFonts w:cs="Times New Roman"/>
          <w:szCs w:val="28"/>
        </w:rPr>
        <w:t>第四，模型評估係基於固定資料切分，尚未進一步採用交叉驗證檢驗結果穩定性。本研究依</w:t>
      </w:r>
      <w:r w:rsidRPr="00383AAC">
        <w:rPr>
          <w:rFonts w:cs="Times New Roman"/>
          <w:szCs w:val="28"/>
        </w:rPr>
        <w:t xml:space="preserve"> 70%</w:t>
      </w:r>
      <w:r w:rsidRPr="00383AAC">
        <w:rPr>
          <w:rFonts w:cs="Times New Roman"/>
          <w:szCs w:val="28"/>
        </w:rPr>
        <w:t>、</w:t>
      </w:r>
      <w:r w:rsidRPr="00383AAC">
        <w:rPr>
          <w:rFonts w:cs="Times New Roman"/>
          <w:szCs w:val="28"/>
        </w:rPr>
        <w:t xml:space="preserve">10% </w:t>
      </w:r>
      <w:r w:rsidRPr="00383AAC">
        <w:rPr>
          <w:rFonts w:cs="Times New Roman"/>
          <w:szCs w:val="28"/>
        </w:rPr>
        <w:t>與</w:t>
      </w:r>
      <w:r w:rsidRPr="00383AAC">
        <w:rPr>
          <w:rFonts w:cs="Times New Roman"/>
          <w:szCs w:val="28"/>
        </w:rPr>
        <w:t xml:space="preserve"> 20% </w:t>
      </w:r>
      <w:r w:rsidRPr="00383AAC">
        <w:rPr>
          <w:rFonts w:cs="Times New Roman"/>
          <w:szCs w:val="28"/>
        </w:rPr>
        <w:t>之比例將資料劃分為訓練集、驗證集與測試集，並以驗證集進行參數選擇，再以測試集評估最終模型表現。雖然本研究已透過</w:t>
      </w:r>
      <w:r w:rsidRPr="00383AAC">
        <w:rPr>
          <w:rFonts w:cs="Times New Roman"/>
          <w:szCs w:val="28"/>
        </w:rPr>
        <w:t xml:space="preserve"> paired bootstrap </w:t>
      </w:r>
      <w:r w:rsidRPr="00383AAC">
        <w:rPr>
          <w:rFonts w:cs="Times New Roman"/>
          <w:szCs w:val="28"/>
        </w:rPr>
        <w:t>檢視固定測試集下兩種模型流程之表現差異，但該分析未涵蓋不同資料切分與重新訓練模型所產生的變異。因此，本研究結果仍可能受到特定樣本切分影響。後續研究可進一步採用</w:t>
      </w:r>
      <w:r w:rsidRPr="00383AAC">
        <w:rPr>
          <w:rFonts w:cs="Times New Roman"/>
          <w:szCs w:val="28"/>
        </w:rPr>
        <w:t xml:space="preserve"> k-fold cross </w:t>
      </w:r>
      <w:r w:rsidRPr="00383AAC">
        <w:rPr>
          <w:rFonts w:cs="Times New Roman"/>
          <w:szCs w:val="28"/>
        </w:rPr>
        <w:lastRenderedPageBreak/>
        <w:t>validation</w:t>
      </w:r>
      <w:r w:rsidRPr="00383AAC">
        <w:rPr>
          <w:rFonts w:cs="Times New Roman"/>
          <w:szCs w:val="28"/>
        </w:rPr>
        <w:t>、</w:t>
      </w:r>
      <w:r w:rsidRPr="00383AAC">
        <w:rPr>
          <w:rFonts w:cs="Times New Roman"/>
          <w:szCs w:val="28"/>
        </w:rPr>
        <w:t>stratified k-fold cross validation</w:t>
      </w:r>
      <w:r w:rsidRPr="00383AAC">
        <w:rPr>
          <w:rFonts w:cs="Times New Roman"/>
          <w:szCs w:val="28"/>
        </w:rPr>
        <w:t>、重複隨機切分或不同年度之外部測試資料，以檢驗模型表現之穩定性與泛化能力。</w:t>
      </w:r>
    </w:p>
    <w:p w14:paraId="0B9C2A29" w14:textId="3FE57ED8" w:rsidR="00053F92" w:rsidRPr="00706F03" w:rsidRDefault="00053F92" w:rsidP="0066788F">
      <w:pPr>
        <w:widowControl/>
        <w:spacing w:line="276" w:lineRule="auto"/>
        <w:rPr>
          <w:rFonts w:cs="Times New Roman"/>
          <w:szCs w:val="28"/>
        </w:rPr>
      </w:pPr>
      <w:r w:rsidRPr="00706F03">
        <w:rPr>
          <w:rFonts w:cs="Times New Roman"/>
          <w:szCs w:val="28"/>
        </w:rPr>
        <w:t>第五，本研究尚未將裁判書不同段落完整分離。本研究主要以裁判書全文作為模型輸入。雖然本研究已移除明顯裁判結果詞彙，但尚未將案件事實、當事人主張、法院理由與裁判主文進行完整分離。因此，模型仍是在整體判決文本上學習分類訊號，而非僅依據案件事實或特定理由段落進行分析。這表示文本中仍可能保留部分間接結果線索</w:t>
      </w:r>
      <w:r w:rsidR="004319DD">
        <w:rPr>
          <w:rFonts w:cs="Times New Roman" w:hint="eastAsia"/>
          <w:szCs w:val="28"/>
        </w:rPr>
        <w:t>，</w:t>
      </w:r>
      <w:r w:rsidRPr="00706F03">
        <w:rPr>
          <w:rFonts w:cs="Times New Roman"/>
          <w:szCs w:val="28"/>
        </w:rPr>
        <w:t>例如程序狀態、爭點配置或理由結構。故本研究結果較適合解讀為「判決文本分類」效果，而不宜直接解讀為模型僅依據案件事實即可預測裁判結果。後續研究若能分別使用案件事實、法院理由或主文前文本進行建模，將有助於更精確檢驗模型依賴哪些文本資訊。</w:t>
      </w:r>
    </w:p>
    <w:p w14:paraId="010A25B1" w14:textId="77777777" w:rsidR="00053F92" w:rsidRPr="00706F03" w:rsidRDefault="00433214" w:rsidP="0066788F">
      <w:pPr>
        <w:widowControl/>
        <w:spacing w:line="276" w:lineRule="auto"/>
        <w:rPr>
          <w:rFonts w:cs="Times New Roman"/>
          <w:szCs w:val="28"/>
        </w:rPr>
      </w:pPr>
      <w:r w:rsidRPr="00433214">
        <w:rPr>
          <w:rFonts w:cs="Times New Roman" w:hint="eastAsia"/>
          <w:szCs w:val="28"/>
        </w:rPr>
        <w:t>第六，本研究使用之稀疏文字特徵仍有語意限制。本研究主要以</w:t>
      </w:r>
      <w:r w:rsidRPr="00433214">
        <w:rPr>
          <w:rFonts w:cs="Times New Roman" w:hint="eastAsia"/>
          <w:szCs w:val="28"/>
        </w:rPr>
        <w:t xml:space="preserve"> BoW</w:t>
      </w:r>
      <w:r w:rsidRPr="00433214">
        <w:rPr>
          <w:rFonts w:cs="Times New Roman" w:hint="eastAsia"/>
          <w:szCs w:val="28"/>
        </w:rPr>
        <w:t>、</w:t>
      </w:r>
      <w:r w:rsidRPr="00433214">
        <w:rPr>
          <w:rFonts w:cs="Times New Roman" w:hint="eastAsia"/>
          <w:szCs w:val="28"/>
        </w:rPr>
        <w:t xml:space="preserve">TF </w:t>
      </w:r>
      <w:r w:rsidRPr="00433214">
        <w:rPr>
          <w:rFonts w:cs="Times New Roman" w:hint="eastAsia"/>
          <w:szCs w:val="28"/>
        </w:rPr>
        <w:t>與</w:t>
      </w:r>
      <w:r w:rsidRPr="00433214">
        <w:rPr>
          <w:rFonts w:cs="Times New Roman" w:hint="eastAsia"/>
          <w:szCs w:val="28"/>
        </w:rPr>
        <w:t xml:space="preserve"> TF-IDF </w:t>
      </w:r>
      <w:r w:rsidRPr="00433214">
        <w:rPr>
          <w:rFonts w:cs="Times New Roman" w:hint="eastAsia"/>
          <w:szCs w:val="28"/>
        </w:rPr>
        <w:t>進行建模。此類方法具備可解釋性與計算效率，但較難完整保留詞序、上下文語境、否定關係、長距離語意、事實脈絡與法理推論結構。智慧財產權判決常涉及技術事實、權利範圍解釋與法律要件判斷，若僅依靠詞彙分布，可能無法完整呈現法院裁判理由。未來研究可進一步比較預訓練語言模型、文本嵌入方法或結合判決段落結構之模型。</w:t>
      </w:r>
    </w:p>
    <w:p w14:paraId="7D54A3A5" w14:textId="77777777" w:rsidR="00053F92" w:rsidRPr="00706F03" w:rsidRDefault="00053F92" w:rsidP="0066788F">
      <w:pPr>
        <w:widowControl/>
        <w:spacing w:line="276" w:lineRule="auto"/>
        <w:rPr>
          <w:rFonts w:cs="Times New Roman"/>
          <w:szCs w:val="28"/>
        </w:rPr>
      </w:pPr>
      <w:r w:rsidRPr="00706F03">
        <w:rPr>
          <w:rFonts w:cs="Times New Roman"/>
          <w:szCs w:val="28"/>
        </w:rPr>
        <w:t>第七，</w:t>
      </w:r>
      <w:r w:rsidRPr="00706F03">
        <w:rPr>
          <w:rFonts w:cs="Times New Roman"/>
          <w:szCs w:val="28"/>
        </w:rPr>
        <w:t xml:space="preserve">MNIR </w:t>
      </w:r>
      <w:r w:rsidRPr="00706F03">
        <w:rPr>
          <w:rFonts w:cs="Times New Roman"/>
          <w:szCs w:val="28"/>
        </w:rPr>
        <w:t>結果不宜過度推論。本研究結果顯示，在本研究資料、文字特徵設定與參數範圍下，</w:t>
      </w:r>
      <w:r w:rsidRPr="00706F03">
        <w:rPr>
          <w:rFonts w:cs="Times New Roman"/>
          <w:szCs w:val="28"/>
        </w:rPr>
        <w:t xml:space="preserve">MNIR </w:t>
      </w:r>
      <w:r w:rsidRPr="00706F03">
        <w:rPr>
          <w:rFonts w:cs="Times New Roman"/>
          <w:szCs w:val="28"/>
        </w:rPr>
        <w:t>未能提供額外分類增益。此結論僅適用於本研究的資料、標籤設定、文本處理方式與參數範圍。若後續研究採用不同案件類型、不同標籤設計、不同特徵數設定、重複交叉驗證或其他下游分類器，</w:t>
      </w:r>
      <w:r w:rsidRPr="00706F03">
        <w:rPr>
          <w:rFonts w:cs="Times New Roman"/>
          <w:szCs w:val="28"/>
        </w:rPr>
        <w:t xml:space="preserve">MNIR </w:t>
      </w:r>
      <w:r w:rsidRPr="00706F03">
        <w:rPr>
          <w:rFonts w:cs="Times New Roman"/>
          <w:szCs w:val="28"/>
        </w:rPr>
        <w:t>仍可能在特定資料情境下展現不同效果。</w:t>
      </w:r>
      <w:r w:rsidR="00433214" w:rsidRPr="00433214">
        <w:rPr>
          <w:rFonts w:cs="Times New Roman" w:hint="eastAsia"/>
          <w:szCs w:val="28"/>
        </w:rPr>
        <w:t>此外，本研究三分類設定下，</w:t>
      </w:r>
      <w:r w:rsidR="00433214" w:rsidRPr="00433214">
        <w:rPr>
          <w:rFonts w:cs="Times New Roman" w:hint="eastAsia"/>
          <w:szCs w:val="28"/>
        </w:rPr>
        <w:t xml:space="preserve">MNIR </w:t>
      </w:r>
      <w:r w:rsidR="00433214" w:rsidRPr="00433214">
        <w:rPr>
          <w:rFonts w:cs="Times New Roman" w:hint="eastAsia"/>
          <w:szCs w:val="28"/>
        </w:rPr>
        <w:t>將卡方篩選後之</w:t>
      </w:r>
      <w:r w:rsidR="00433214" w:rsidRPr="00433214">
        <w:rPr>
          <w:rFonts w:cs="Times New Roman" w:hint="eastAsia"/>
          <w:szCs w:val="28"/>
        </w:rPr>
        <w:t xml:space="preserve"> 1,000 </w:t>
      </w:r>
      <w:r w:rsidR="00433214" w:rsidRPr="00433214">
        <w:rPr>
          <w:rFonts w:cs="Times New Roman" w:hint="eastAsia"/>
          <w:szCs w:val="28"/>
        </w:rPr>
        <w:t>或</w:t>
      </w:r>
      <w:r w:rsidR="00433214" w:rsidRPr="00433214">
        <w:rPr>
          <w:rFonts w:cs="Times New Roman" w:hint="eastAsia"/>
          <w:szCs w:val="28"/>
        </w:rPr>
        <w:t xml:space="preserve"> 5,000 </w:t>
      </w:r>
      <w:r w:rsidR="00433214" w:rsidRPr="00433214">
        <w:rPr>
          <w:rFonts w:cs="Times New Roman" w:hint="eastAsia"/>
          <w:szCs w:val="28"/>
        </w:rPr>
        <w:t>維文字特徵轉換為</w:t>
      </w:r>
      <w:r w:rsidR="00433214" w:rsidRPr="00433214">
        <w:rPr>
          <w:rFonts w:cs="Times New Roman" w:hint="eastAsia"/>
          <w:szCs w:val="28"/>
        </w:rPr>
        <w:t xml:space="preserve"> 2 </w:t>
      </w:r>
      <w:r w:rsidR="00433214" w:rsidRPr="00433214">
        <w:rPr>
          <w:rFonts w:cs="Times New Roman" w:hint="eastAsia"/>
          <w:szCs w:val="28"/>
        </w:rPr>
        <w:t>維充分縮減分數。若裁判結果之判別訊號分散於多個詞彙方向，低維轉換可能無法完整保留少數類別或細部法律爭點資訊。</w:t>
      </w:r>
    </w:p>
    <w:p w14:paraId="12F280D2" w14:textId="0656E698" w:rsidR="00C10485" w:rsidRPr="00706F03" w:rsidRDefault="00C10485" w:rsidP="00433214">
      <w:pPr>
        <w:widowControl/>
        <w:spacing w:line="276" w:lineRule="auto"/>
        <w:rPr>
          <w:rFonts w:cs="Times New Roman"/>
          <w:szCs w:val="28"/>
        </w:rPr>
      </w:pPr>
      <w:r w:rsidRPr="00C10485">
        <w:rPr>
          <w:rFonts w:cs="Times New Roman" w:hint="eastAsia"/>
          <w:szCs w:val="28"/>
        </w:rPr>
        <w:t>第</w:t>
      </w:r>
      <w:r w:rsidR="00383AAC">
        <w:rPr>
          <w:rFonts w:cs="Times New Roman" w:hint="eastAsia"/>
          <w:szCs w:val="28"/>
        </w:rPr>
        <w:t>八</w:t>
      </w:r>
      <w:r w:rsidRPr="00C10485">
        <w:rPr>
          <w:rFonts w:cs="Times New Roman" w:hint="eastAsia"/>
          <w:szCs w:val="28"/>
        </w:rPr>
        <w:t>，本研究之模型比較範圍仍有限。本研究主要比較前述兩種模型流程，並以</w:t>
      </w:r>
      <w:r w:rsidRPr="00C10485">
        <w:rPr>
          <w:rFonts w:cs="Times New Roman" w:hint="eastAsia"/>
          <w:szCs w:val="28"/>
        </w:rPr>
        <w:t xml:space="preserve"> BoW</w:t>
      </w:r>
      <w:r w:rsidRPr="00C10485">
        <w:rPr>
          <w:rFonts w:cs="Times New Roman" w:hint="eastAsia"/>
          <w:szCs w:val="28"/>
        </w:rPr>
        <w:t>、</w:t>
      </w:r>
      <w:r w:rsidRPr="00C10485">
        <w:rPr>
          <w:rFonts w:cs="Times New Roman" w:hint="eastAsia"/>
          <w:szCs w:val="28"/>
        </w:rPr>
        <w:t xml:space="preserve">TF </w:t>
      </w:r>
      <w:r w:rsidRPr="00C10485">
        <w:rPr>
          <w:rFonts w:cs="Times New Roman" w:hint="eastAsia"/>
          <w:szCs w:val="28"/>
        </w:rPr>
        <w:t>與</w:t>
      </w:r>
      <w:r w:rsidRPr="00C10485">
        <w:rPr>
          <w:rFonts w:cs="Times New Roman" w:hint="eastAsia"/>
          <w:szCs w:val="28"/>
        </w:rPr>
        <w:t xml:space="preserve"> TF-IDF </w:t>
      </w:r>
      <w:r w:rsidRPr="00C10485">
        <w:rPr>
          <w:rFonts w:cs="Times New Roman" w:hint="eastAsia"/>
          <w:szCs w:val="28"/>
        </w:rPr>
        <w:t>作為文字特徵表示，尚未納入其他傳統機器學習模型、深度學習模型、預訓練語言模型或大型語言模型。因此，本研究無法據此判定</w:t>
      </w:r>
      <w:r w:rsidRPr="00C10485">
        <w:rPr>
          <w:rFonts w:cs="Times New Roman" w:hint="eastAsia"/>
          <w:szCs w:val="28"/>
        </w:rPr>
        <w:t xml:space="preserve"> Chi-square + SVM </w:t>
      </w:r>
      <w:r w:rsidRPr="00C10485">
        <w:rPr>
          <w:rFonts w:cs="Times New Roman" w:hint="eastAsia"/>
          <w:szCs w:val="28"/>
        </w:rPr>
        <w:t>為所有智慧財產權裁判結果分類任務中的最佳方法。本研究結果較適合作為傳統稀疏文字特徵與線性分類模型之基準比較。</w:t>
      </w:r>
    </w:p>
    <w:p w14:paraId="7C44C443" w14:textId="3B23B121" w:rsidR="00970794" w:rsidRPr="00706F03" w:rsidRDefault="00053F92" w:rsidP="0066788F">
      <w:pPr>
        <w:widowControl/>
        <w:spacing w:line="276" w:lineRule="auto"/>
        <w:rPr>
          <w:rFonts w:cs="Times New Roman"/>
          <w:szCs w:val="28"/>
        </w:rPr>
      </w:pPr>
      <w:r w:rsidRPr="00706F03">
        <w:rPr>
          <w:rFonts w:cs="Times New Roman"/>
          <w:szCs w:val="28"/>
        </w:rPr>
        <w:t>第</w:t>
      </w:r>
      <w:r w:rsidR="00383AAC">
        <w:rPr>
          <w:rFonts w:cs="Times New Roman" w:hint="eastAsia"/>
          <w:szCs w:val="28"/>
        </w:rPr>
        <w:t>九</w:t>
      </w:r>
      <w:r w:rsidRPr="00706F03">
        <w:rPr>
          <w:rFonts w:cs="Times New Roman"/>
          <w:szCs w:val="28"/>
        </w:rPr>
        <w:t>，本研究資料限於公開裁判書。本研究資料係以公開裁判書為主要來源。因此，本研究僅能觀察最終進入裁判並形成裁判書之案件。實務上，部分智慧財產權紛爭可能透過和解、撤回或其他方式結束。此類案件通常不會完整呈現在裁判書資料中，也未必形成可供本研究分類的明確裁判結果。因此，本研究模型分析的對象，主要是具有明確裁判結果的公開判決案件。本研究尚未納入和解案件所反映的訴訟策略、風險評估與案件強弱訊息。此一限</w:t>
      </w:r>
      <w:r w:rsidRPr="00706F03">
        <w:rPr>
          <w:rFonts w:cs="Times New Roman"/>
          <w:szCs w:val="28"/>
        </w:rPr>
        <w:lastRenderedPageBreak/>
        <w:t>制表示，本研究結果不宜直接推論至所有智慧財產權紛爭，而應限縮於公開裁判書中具備明確裁判結果之案件。</w:t>
      </w:r>
    </w:p>
    <w:p w14:paraId="752A4595" w14:textId="77777777" w:rsidR="00970794" w:rsidRPr="00706F03" w:rsidRDefault="00970794" w:rsidP="0066788F">
      <w:pPr>
        <w:pStyle w:val="Heading2"/>
        <w:spacing w:line="276" w:lineRule="auto"/>
        <w:rPr>
          <w:rFonts w:ascii="Times New Roman" w:eastAsia="DFKai-SB" w:hAnsi="Times New Roman" w:cs="Times New Roman"/>
          <w:color w:val="auto"/>
          <w:szCs w:val="28"/>
        </w:rPr>
      </w:pPr>
      <w:r w:rsidRPr="00706F03">
        <w:rPr>
          <w:rFonts w:ascii="Times New Roman" w:eastAsia="DFKai-SB" w:hAnsi="Times New Roman" w:cs="Times New Roman"/>
          <w:color w:val="auto"/>
          <w:szCs w:val="28"/>
        </w:rPr>
        <w:t xml:space="preserve">5.4 </w:t>
      </w:r>
      <w:r w:rsidR="00267900" w:rsidRPr="00706F03">
        <w:rPr>
          <w:rFonts w:ascii="Times New Roman" w:eastAsia="DFKai-SB" w:hAnsi="Times New Roman" w:cs="Times New Roman"/>
          <w:color w:val="auto"/>
          <w:szCs w:val="28"/>
        </w:rPr>
        <w:t>研究結果之建議</w:t>
      </w:r>
    </w:p>
    <w:p w14:paraId="71BC6015" w14:textId="77777777" w:rsidR="00267900" w:rsidRPr="00706F03" w:rsidRDefault="000940ED" w:rsidP="0066788F">
      <w:pPr>
        <w:widowControl/>
        <w:spacing w:line="276" w:lineRule="auto"/>
        <w:rPr>
          <w:rFonts w:cs="Times New Roman"/>
          <w:szCs w:val="28"/>
        </w:rPr>
      </w:pPr>
      <w:r w:rsidRPr="00706F03">
        <w:rPr>
          <w:rFonts w:cs="Times New Roman"/>
          <w:szCs w:val="28"/>
        </w:rPr>
        <w:t>根據第四章實證結果，本研究發現，在臺灣智慧財產權裁判結果分類任務中，模型表現不僅受到模型流程影響，也與案件類型、文字特徵表示方式、類別不平衡程度及少數類別辨識能力密切相關。尤其本研究結果顯示，在本研究資料、文本處理方式與超參數設定下，含</w:t>
      </w:r>
      <w:r w:rsidRPr="00706F03">
        <w:rPr>
          <w:rFonts w:cs="Times New Roman"/>
          <w:szCs w:val="28"/>
        </w:rPr>
        <w:t xml:space="preserve"> MNIR </w:t>
      </w:r>
      <w:r w:rsidRPr="00706F03">
        <w:rPr>
          <w:rFonts w:cs="Times New Roman"/>
          <w:szCs w:val="28"/>
        </w:rPr>
        <w:t>轉換的流程相較於直接分類流程並未取得更佳表現；同時，不同案件類型下較適合的文字特徵表示亦不完全相同。此外，模型雖能在多數類別上取得一定分類能力，但對少數類別仍存在辨識不足的問題。因此，本節將依據本研究結果提出方法選擇與應用建議。以下建議主要分為三個面向：第一，模型流程與基準模型之選擇；第二，不同案件類型下文字特徵表示方式之選擇；第三，後續研究與實務應用上應注意之問題，包括少數類別辨識、模型可解釋性、結果穩定性與模型應用範圍之限制。</w:t>
      </w:r>
    </w:p>
    <w:p w14:paraId="62BF08AD" w14:textId="77777777" w:rsidR="00267900" w:rsidRPr="00706F03" w:rsidRDefault="00267900" w:rsidP="0066788F">
      <w:pPr>
        <w:spacing w:line="276" w:lineRule="auto"/>
        <w:rPr>
          <w:rFonts w:cs="Times New Roman"/>
          <w:b/>
          <w:szCs w:val="28"/>
        </w:rPr>
      </w:pPr>
      <w:r w:rsidRPr="00706F03">
        <w:rPr>
          <w:rFonts w:cs="Times New Roman"/>
          <w:b/>
          <w:szCs w:val="28"/>
        </w:rPr>
        <w:t xml:space="preserve">5.4.1 </w:t>
      </w:r>
      <w:r w:rsidRPr="00706F03">
        <w:rPr>
          <w:rFonts w:cs="Times New Roman"/>
          <w:b/>
          <w:szCs w:val="28"/>
        </w:rPr>
        <w:t>對模型與特徵表示選擇之建議</w:t>
      </w:r>
    </w:p>
    <w:p w14:paraId="55BCC936" w14:textId="77777777" w:rsidR="00ED5D1D" w:rsidRPr="00706F03" w:rsidRDefault="00ED5D1D" w:rsidP="007B138D">
      <w:pPr>
        <w:widowControl/>
        <w:spacing w:line="276" w:lineRule="auto"/>
        <w:rPr>
          <w:rFonts w:cs="Times New Roman"/>
          <w:szCs w:val="28"/>
        </w:rPr>
      </w:pPr>
      <w:r w:rsidRPr="00706F03">
        <w:rPr>
          <w:rFonts w:cs="Times New Roman"/>
          <w:szCs w:val="28"/>
        </w:rPr>
        <w:t>根據本研究結果，後續進行智慧財產權判決文本分類時，建議先建立清楚且可重複的基準模型，再進一步檢驗其他特徵轉換方法是否能帶來額外改善。根據前述比較，四類案件均以直接分類流程取得較高的</w:t>
      </w:r>
      <w:r w:rsidRPr="00706F03">
        <w:rPr>
          <w:rFonts w:cs="Times New Roman"/>
          <w:szCs w:val="28"/>
        </w:rPr>
        <w:t xml:space="preserve"> Macro F1</w:t>
      </w:r>
      <w:r w:rsidRPr="00706F03">
        <w:rPr>
          <w:rFonts w:cs="Times New Roman"/>
          <w:szCs w:val="28"/>
        </w:rPr>
        <w:t>。此結果應限縮理解為：在本研究已先透過</w:t>
      </w:r>
      <w:r w:rsidRPr="00706F03">
        <w:rPr>
          <w:rFonts w:cs="Times New Roman"/>
          <w:szCs w:val="28"/>
        </w:rPr>
        <w:t xml:space="preserve"> Chi-square </w:t>
      </w:r>
      <w:r w:rsidRPr="00706F03">
        <w:rPr>
          <w:rFonts w:cs="Times New Roman"/>
          <w:szCs w:val="28"/>
        </w:rPr>
        <w:t>特徵選擇篩選高關聯詞彙的情況下，卡方篩選後的稀疏文字特徵可能已保留相當程度的裁判結果分類訊號。此時，若再將特徵轉換為較低維的</w:t>
      </w:r>
      <w:r w:rsidRPr="00706F03">
        <w:rPr>
          <w:rFonts w:cs="Times New Roman"/>
          <w:szCs w:val="28"/>
        </w:rPr>
        <w:t xml:space="preserve"> MNIR </w:t>
      </w:r>
      <w:r w:rsidRPr="00706F03">
        <w:rPr>
          <w:rFonts w:cs="Times New Roman"/>
          <w:szCs w:val="28"/>
        </w:rPr>
        <w:t>充分縮減分數，部分細部詞彙訊號或少數類別訊號可能被壓縮，因而未能進一步提升分類表現。因此，後續研究若欲使用</w:t>
      </w:r>
      <w:r w:rsidRPr="00706F03">
        <w:rPr>
          <w:rFonts w:cs="Times New Roman"/>
          <w:szCs w:val="28"/>
        </w:rPr>
        <w:t xml:space="preserve"> MNIR </w:t>
      </w:r>
      <w:r w:rsidRPr="00706F03">
        <w:rPr>
          <w:rFonts w:cs="Times New Roman"/>
          <w:szCs w:val="28"/>
        </w:rPr>
        <w:t>或其他特徵轉換方法，仍應與</w:t>
      </w:r>
      <w:r w:rsidRPr="00706F03">
        <w:rPr>
          <w:rFonts w:cs="Times New Roman"/>
          <w:szCs w:val="28"/>
        </w:rPr>
        <w:t xml:space="preserve"> </w:t>
      </w:r>
      <w:r w:rsidR="001E5412" w:rsidRPr="00706F03">
        <w:rPr>
          <w:rFonts w:cs="Times New Roman"/>
          <w:szCs w:val="28"/>
        </w:rPr>
        <w:t xml:space="preserve">Chi-square + SVM </w:t>
      </w:r>
      <w:r w:rsidR="001E5412" w:rsidRPr="00706F03">
        <w:rPr>
          <w:rFonts w:cs="Times New Roman"/>
          <w:szCs w:val="28"/>
        </w:rPr>
        <w:t>等基準流程</w:t>
      </w:r>
      <w:r w:rsidRPr="00706F03">
        <w:rPr>
          <w:rFonts w:cs="Times New Roman"/>
          <w:szCs w:val="28"/>
        </w:rPr>
        <w:t>進行比較，而不宜預設特徵轉換必然改善模型表現。</w:t>
      </w:r>
    </w:p>
    <w:p w14:paraId="467FF9D4" w14:textId="77777777" w:rsidR="00267900" w:rsidRPr="00706F03" w:rsidRDefault="00ED5D1D" w:rsidP="0004071A">
      <w:pPr>
        <w:widowControl/>
        <w:spacing w:line="276" w:lineRule="auto"/>
        <w:rPr>
          <w:rFonts w:cs="Times New Roman"/>
          <w:szCs w:val="28"/>
        </w:rPr>
      </w:pPr>
      <w:r w:rsidRPr="00706F03">
        <w:rPr>
          <w:rFonts w:cs="Times New Roman"/>
          <w:szCs w:val="28"/>
        </w:rPr>
        <w:t>因此，本研究建議後續研究在選擇模型流程時，不宜僅依方法複雜度作為判斷依據，而應以明確的基準模型作為起點。就本研究資料而言，直接分類流程可作為具可比較性的基準；若後續模型能在此基準之上進一步改善</w:t>
      </w:r>
      <w:r w:rsidRPr="00706F03">
        <w:rPr>
          <w:rFonts w:cs="Times New Roman"/>
          <w:szCs w:val="28"/>
        </w:rPr>
        <w:t xml:space="preserve"> Macro F1 </w:t>
      </w:r>
      <w:r w:rsidRPr="00706F03">
        <w:rPr>
          <w:rFonts w:cs="Times New Roman"/>
          <w:szCs w:val="28"/>
        </w:rPr>
        <w:t>與少數類別表現，才較能說明其確實具有額外方法價值。</w:t>
      </w:r>
    </w:p>
    <w:p w14:paraId="36A0125B" w14:textId="77777777" w:rsidR="005B7031" w:rsidRPr="00706F03" w:rsidRDefault="005B7031" w:rsidP="0066788F">
      <w:pPr>
        <w:spacing w:line="276" w:lineRule="auto"/>
        <w:rPr>
          <w:rFonts w:cs="Times New Roman"/>
          <w:b/>
          <w:szCs w:val="28"/>
        </w:rPr>
      </w:pPr>
      <w:r w:rsidRPr="00706F03">
        <w:rPr>
          <w:rFonts w:cs="Times New Roman"/>
          <w:b/>
          <w:szCs w:val="28"/>
        </w:rPr>
        <w:t xml:space="preserve">5.4.2 </w:t>
      </w:r>
      <w:r w:rsidR="00003F10" w:rsidRPr="00706F03">
        <w:rPr>
          <w:rFonts w:cs="Times New Roman"/>
          <w:b/>
          <w:szCs w:val="28"/>
        </w:rPr>
        <w:t>對不同資料情境之模型選擇建議</w:t>
      </w:r>
    </w:p>
    <w:p w14:paraId="35ED0CD1" w14:textId="77777777" w:rsidR="00ED5D1D" w:rsidRPr="00706F03" w:rsidRDefault="00ED5D1D" w:rsidP="0004071A">
      <w:pPr>
        <w:widowControl/>
        <w:spacing w:line="276" w:lineRule="auto"/>
        <w:rPr>
          <w:rFonts w:cs="Times New Roman"/>
          <w:szCs w:val="28"/>
        </w:rPr>
      </w:pPr>
      <w:r w:rsidRPr="00706F03">
        <w:rPr>
          <w:rFonts w:cs="Times New Roman"/>
          <w:szCs w:val="28"/>
        </w:rPr>
        <w:t>除模型流程本身外，本研究結果亦顯示，不同案件類型適合的文字特徵表示並不完全相同。因此，後續進行智慧財產權判決文本分類時，不宜將同一種文字特徵表示直接套用於所有案件類型，而應依據案件性質、文本結構、詞彙分布與分類目的進行選擇。本研究依據第</w:t>
      </w:r>
      <w:r w:rsidRPr="00706F03">
        <w:rPr>
          <w:rFonts w:cs="Times New Roman"/>
          <w:szCs w:val="28"/>
        </w:rPr>
        <w:lastRenderedPageBreak/>
        <w:t>四章最佳直接分類模型的實證結果，整理在本研究資料條件下，不同案件類型可優先考慮之文字特徵與模型流程如下。</w:t>
      </w:r>
    </w:p>
    <w:p w14:paraId="62118D02" w14:textId="77777777" w:rsidR="00ED5D1D" w:rsidRPr="00706F03" w:rsidRDefault="00ED5D1D" w:rsidP="005D70AD">
      <w:pPr>
        <w:keepNext/>
        <w:keepLines/>
        <w:spacing w:before="120" w:after="60" w:line="276" w:lineRule="auto"/>
        <w:jc w:val="center"/>
        <w:rPr>
          <w:rFonts w:cs="Times New Roman"/>
          <w:b/>
          <w:sz w:val="22"/>
          <w:szCs w:val="22"/>
        </w:rPr>
      </w:pPr>
      <w:r w:rsidRPr="00706F03">
        <w:rPr>
          <w:rFonts w:cs="Times New Roman"/>
          <w:b/>
          <w:sz w:val="22"/>
          <w:szCs w:val="22"/>
        </w:rPr>
        <w:t>表</w:t>
      </w:r>
      <w:r w:rsidRPr="00706F03">
        <w:rPr>
          <w:rFonts w:cs="Times New Roman"/>
          <w:b/>
          <w:sz w:val="22"/>
          <w:szCs w:val="22"/>
        </w:rPr>
        <w:t xml:space="preserve"> 5-1 </w:t>
      </w:r>
      <w:r w:rsidRPr="00706F03">
        <w:rPr>
          <w:rFonts w:cs="Times New Roman"/>
          <w:b/>
          <w:sz w:val="22"/>
          <w:szCs w:val="22"/>
        </w:rPr>
        <w:t>不同案件類型下可優先考慮之文字特徵與模型流程</w:t>
      </w:r>
    </w:p>
    <w:tbl>
      <w:tblPr>
        <w:tblStyle w:val="TableGrid"/>
        <w:tblW w:w="5076" w:type="pct"/>
        <w:jc w:val="center"/>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ook w:val="0620" w:firstRow="1" w:lastRow="0" w:firstColumn="0" w:lastColumn="0" w:noHBand="1" w:noVBand="1"/>
      </w:tblPr>
      <w:tblGrid>
        <w:gridCol w:w="1691"/>
        <w:gridCol w:w="1993"/>
        <w:gridCol w:w="6094"/>
      </w:tblGrid>
      <w:tr w:rsidR="00ED5D1D" w:rsidRPr="00706F03" w14:paraId="48BEE58B" w14:textId="77777777" w:rsidTr="004319DD">
        <w:trPr>
          <w:cantSplit/>
          <w:jc w:val="center"/>
        </w:trPr>
        <w:tc>
          <w:tcPr>
            <w:tcW w:w="865" w:type="pct"/>
            <w:tcBorders>
              <w:bottom w:val="single" w:sz="2" w:space="0" w:color="000000"/>
            </w:tcBorders>
            <w:vAlign w:val="center"/>
            <w:hideMark/>
          </w:tcPr>
          <w:p w14:paraId="565B72D2" w14:textId="77777777" w:rsidR="00ED5D1D" w:rsidRPr="00706F03" w:rsidRDefault="00ED5D1D" w:rsidP="002E2F39">
            <w:pPr>
              <w:keepNext/>
              <w:keepLines/>
              <w:widowControl/>
              <w:spacing w:after="0" w:line="276" w:lineRule="auto"/>
              <w:ind w:firstLine="0"/>
              <w:rPr>
                <w:rFonts w:cs="Times New Roman"/>
                <w:sz w:val="22"/>
                <w:szCs w:val="22"/>
              </w:rPr>
            </w:pPr>
            <w:r w:rsidRPr="00706F03">
              <w:rPr>
                <w:rFonts w:cs="Times New Roman"/>
                <w:sz w:val="22"/>
                <w:szCs w:val="22"/>
              </w:rPr>
              <w:t>使用情境</w:t>
            </w:r>
          </w:p>
        </w:tc>
        <w:tc>
          <w:tcPr>
            <w:tcW w:w="1019" w:type="pct"/>
            <w:tcBorders>
              <w:bottom w:val="single" w:sz="2" w:space="0" w:color="000000"/>
            </w:tcBorders>
            <w:vAlign w:val="center"/>
            <w:hideMark/>
          </w:tcPr>
          <w:p w14:paraId="0D50CE1D" w14:textId="77777777" w:rsidR="00ED5D1D" w:rsidRPr="00706F03" w:rsidRDefault="00ED5D1D" w:rsidP="002E2F39">
            <w:pPr>
              <w:keepNext/>
              <w:keepLines/>
              <w:widowControl/>
              <w:spacing w:after="0" w:line="276" w:lineRule="auto"/>
              <w:ind w:firstLine="0"/>
              <w:rPr>
                <w:rFonts w:cs="Times New Roman"/>
                <w:sz w:val="22"/>
                <w:szCs w:val="22"/>
              </w:rPr>
            </w:pPr>
            <w:r w:rsidRPr="00706F03">
              <w:rPr>
                <w:rFonts w:cs="Times New Roman"/>
                <w:sz w:val="22"/>
                <w:szCs w:val="22"/>
              </w:rPr>
              <w:t>建議方法</w:t>
            </w:r>
          </w:p>
        </w:tc>
        <w:tc>
          <w:tcPr>
            <w:tcW w:w="3117" w:type="pct"/>
            <w:tcBorders>
              <w:bottom w:val="single" w:sz="2" w:space="0" w:color="000000"/>
            </w:tcBorders>
            <w:vAlign w:val="center"/>
            <w:hideMark/>
          </w:tcPr>
          <w:p w14:paraId="6FFFF09F" w14:textId="77777777" w:rsidR="00ED5D1D" w:rsidRPr="00706F03" w:rsidRDefault="00ED5D1D" w:rsidP="002E2F39">
            <w:pPr>
              <w:keepNext/>
              <w:keepLines/>
              <w:widowControl/>
              <w:spacing w:after="0" w:line="276" w:lineRule="auto"/>
              <w:ind w:firstLine="0"/>
              <w:rPr>
                <w:rFonts w:cs="Times New Roman"/>
                <w:sz w:val="22"/>
                <w:szCs w:val="22"/>
              </w:rPr>
            </w:pPr>
            <w:r w:rsidRPr="00706F03">
              <w:rPr>
                <w:rFonts w:cs="Times New Roman"/>
                <w:sz w:val="22"/>
                <w:szCs w:val="22"/>
              </w:rPr>
              <w:t>理由</w:t>
            </w:r>
          </w:p>
        </w:tc>
      </w:tr>
      <w:tr w:rsidR="00ED5D1D" w:rsidRPr="00706F03" w14:paraId="0175ACBF" w14:textId="77777777" w:rsidTr="004319DD">
        <w:trPr>
          <w:cantSplit/>
          <w:jc w:val="center"/>
        </w:trPr>
        <w:tc>
          <w:tcPr>
            <w:tcW w:w="865" w:type="pct"/>
            <w:tcBorders>
              <w:bottom w:val="single" w:sz="2" w:space="0" w:color="000000"/>
            </w:tcBorders>
            <w:vAlign w:val="center"/>
            <w:hideMark/>
          </w:tcPr>
          <w:p w14:paraId="5E78E0FB" w14:textId="77777777" w:rsidR="00ED5D1D" w:rsidRPr="00706F03" w:rsidRDefault="00ED5D1D" w:rsidP="002E2F39">
            <w:pPr>
              <w:keepNext/>
              <w:keepLines/>
              <w:widowControl/>
              <w:spacing w:after="0" w:line="276" w:lineRule="auto"/>
              <w:ind w:firstLine="0"/>
              <w:rPr>
                <w:rFonts w:cs="Times New Roman"/>
                <w:sz w:val="22"/>
                <w:szCs w:val="22"/>
              </w:rPr>
            </w:pPr>
            <w:r w:rsidRPr="00706F03">
              <w:rPr>
                <w:rFonts w:cs="Times New Roman"/>
                <w:sz w:val="22"/>
                <w:szCs w:val="22"/>
              </w:rPr>
              <w:t>行政案件分類</w:t>
            </w:r>
          </w:p>
        </w:tc>
        <w:tc>
          <w:tcPr>
            <w:tcW w:w="1019" w:type="pct"/>
            <w:tcBorders>
              <w:bottom w:val="single" w:sz="2" w:space="0" w:color="000000"/>
            </w:tcBorders>
            <w:vAlign w:val="center"/>
            <w:hideMark/>
          </w:tcPr>
          <w:p w14:paraId="5E5BF511" w14:textId="77777777" w:rsidR="00ED5D1D" w:rsidRPr="00706F03" w:rsidRDefault="00ED5D1D" w:rsidP="002E2F39">
            <w:pPr>
              <w:keepNext/>
              <w:keepLines/>
              <w:widowControl/>
              <w:spacing w:after="0" w:line="276" w:lineRule="auto"/>
              <w:ind w:firstLine="0"/>
              <w:rPr>
                <w:rFonts w:cs="Times New Roman"/>
                <w:sz w:val="22"/>
                <w:szCs w:val="22"/>
              </w:rPr>
            </w:pPr>
            <w:r w:rsidRPr="00706F03">
              <w:rPr>
                <w:rFonts w:cs="Times New Roman"/>
                <w:sz w:val="22"/>
                <w:szCs w:val="22"/>
              </w:rPr>
              <w:t xml:space="preserve">BoW + Chi-square + </w:t>
            </w:r>
            <w:r w:rsidR="00AF715B" w:rsidRPr="00706F03">
              <w:rPr>
                <w:rFonts w:cs="Times New Roman"/>
                <w:sz w:val="22"/>
                <w:szCs w:val="22"/>
              </w:rPr>
              <w:t>SVM</w:t>
            </w:r>
          </w:p>
        </w:tc>
        <w:tc>
          <w:tcPr>
            <w:tcW w:w="3117" w:type="pct"/>
            <w:tcBorders>
              <w:bottom w:val="single" w:sz="2" w:space="0" w:color="000000"/>
            </w:tcBorders>
            <w:vAlign w:val="center"/>
            <w:hideMark/>
          </w:tcPr>
          <w:p w14:paraId="08D57EFF" w14:textId="03063D52" w:rsidR="00ED5D1D" w:rsidRPr="00706F03" w:rsidRDefault="00ED5D1D" w:rsidP="002E2F39">
            <w:pPr>
              <w:keepNext/>
              <w:keepLines/>
              <w:widowControl/>
              <w:spacing w:after="0" w:line="276" w:lineRule="auto"/>
              <w:ind w:firstLine="0"/>
              <w:rPr>
                <w:rFonts w:cs="Times New Roman"/>
                <w:sz w:val="22"/>
                <w:szCs w:val="22"/>
              </w:rPr>
            </w:pPr>
            <w:r w:rsidRPr="00706F03">
              <w:rPr>
                <w:rFonts w:cs="Times New Roman"/>
                <w:sz w:val="22"/>
                <w:szCs w:val="22"/>
              </w:rPr>
              <w:t>依表</w:t>
            </w:r>
            <w:r w:rsidRPr="00706F03">
              <w:rPr>
                <w:rFonts w:cs="Times New Roman"/>
                <w:sz w:val="22"/>
                <w:szCs w:val="22"/>
              </w:rPr>
              <w:t xml:space="preserve"> 4-</w:t>
            </w:r>
            <w:r w:rsidR="007417AC">
              <w:rPr>
                <w:rFonts w:cs="Times New Roman"/>
                <w:sz w:val="22"/>
                <w:szCs w:val="22"/>
              </w:rPr>
              <w:t>5</w:t>
            </w:r>
            <w:r w:rsidRPr="00706F03">
              <w:rPr>
                <w:rFonts w:cs="Times New Roman"/>
                <w:sz w:val="22"/>
                <w:szCs w:val="22"/>
              </w:rPr>
              <w:t>，行政案件中</w:t>
            </w:r>
            <w:r w:rsidRPr="00706F03">
              <w:rPr>
                <w:rFonts w:cs="Times New Roman"/>
                <w:sz w:val="22"/>
                <w:szCs w:val="22"/>
              </w:rPr>
              <w:t xml:space="preserve"> BoW </w:t>
            </w:r>
            <w:r w:rsidRPr="00706F03">
              <w:rPr>
                <w:rFonts w:cs="Times New Roman"/>
                <w:sz w:val="22"/>
                <w:szCs w:val="22"/>
              </w:rPr>
              <w:t>的</w:t>
            </w:r>
            <w:r w:rsidRPr="00706F03">
              <w:rPr>
                <w:rFonts w:cs="Times New Roman"/>
                <w:sz w:val="22"/>
                <w:szCs w:val="22"/>
              </w:rPr>
              <w:t xml:space="preserve"> Macro F1 </w:t>
            </w:r>
            <w:r w:rsidRPr="00706F03">
              <w:rPr>
                <w:rFonts w:cs="Times New Roman"/>
                <w:sz w:val="22"/>
                <w:szCs w:val="22"/>
              </w:rPr>
              <w:t>表現最高，表示原始詞彙出現資訊可能較能反映行政案件之程序用語與裁判結果差異。</w:t>
            </w:r>
          </w:p>
        </w:tc>
      </w:tr>
      <w:tr w:rsidR="00ED5D1D" w:rsidRPr="00706F03" w14:paraId="4CD82207" w14:textId="77777777" w:rsidTr="004319DD">
        <w:trPr>
          <w:cantSplit/>
          <w:jc w:val="center"/>
        </w:trPr>
        <w:tc>
          <w:tcPr>
            <w:tcW w:w="865" w:type="pct"/>
            <w:tcBorders>
              <w:bottom w:val="single" w:sz="2" w:space="0" w:color="000000"/>
            </w:tcBorders>
            <w:vAlign w:val="center"/>
            <w:hideMark/>
          </w:tcPr>
          <w:p w14:paraId="1A70C007" w14:textId="77777777" w:rsidR="00ED5D1D" w:rsidRPr="00706F03" w:rsidRDefault="00ED5D1D" w:rsidP="002E2F39">
            <w:pPr>
              <w:keepNext/>
              <w:keepLines/>
              <w:widowControl/>
              <w:spacing w:after="0" w:line="276" w:lineRule="auto"/>
              <w:ind w:firstLine="0"/>
              <w:rPr>
                <w:rFonts w:cs="Times New Roman"/>
                <w:sz w:val="22"/>
                <w:szCs w:val="22"/>
              </w:rPr>
            </w:pPr>
            <w:r w:rsidRPr="00706F03">
              <w:rPr>
                <w:rFonts w:cs="Times New Roman"/>
                <w:sz w:val="22"/>
                <w:szCs w:val="22"/>
              </w:rPr>
              <w:t>民事案件分類</w:t>
            </w:r>
          </w:p>
        </w:tc>
        <w:tc>
          <w:tcPr>
            <w:tcW w:w="1019" w:type="pct"/>
            <w:tcBorders>
              <w:bottom w:val="single" w:sz="2" w:space="0" w:color="000000"/>
            </w:tcBorders>
            <w:vAlign w:val="center"/>
            <w:hideMark/>
          </w:tcPr>
          <w:p w14:paraId="72839F90" w14:textId="77777777" w:rsidR="00ED5D1D" w:rsidRPr="00706F03" w:rsidRDefault="00ED5D1D" w:rsidP="002E2F39">
            <w:pPr>
              <w:keepNext/>
              <w:keepLines/>
              <w:widowControl/>
              <w:spacing w:after="0" w:line="276" w:lineRule="auto"/>
              <w:ind w:firstLine="0"/>
              <w:rPr>
                <w:rFonts w:cs="Times New Roman"/>
                <w:sz w:val="22"/>
                <w:szCs w:val="22"/>
              </w:rPr>
            </w:pPr>
            <w:r w:rsidRPr="00706F03">
              <w:rPr>
                <w:rFonts w:cs="Times New Roman"/>
                <w:sz w:val="22"/>
                <w:szCs w:val="22"/>
              </w:rPr>
              <w:t xml:space="preserve">TF-IDF + Chi-square + </w:t>
            </w:r>
            <w:r w:rsidR="00AF715B" w:rsidRPr="00706F03">
              <w:rPr>
                <w:rFonts w:cs="Times New Roman"/>
                <w:sz w:val="22"/>
                <w:szCs w:val="22"/>
              </w:rPr>
              <w:t>SVM</w:t>
            </w:r>
          </w:p>
        </w:tc>
        <w:tc>
          <w:tcPr>
            <w:tcW w:w="3117" w:type="pct"/>
            <w:tcBorders>
              <w:bottom w:val="single" w:sz="2" w:space="0" w:color="000000"/>
            </w:tcBorders>
            <w:vAlign w:val="center"/>
            <w:hideMark/>
          </w:tcPr>
          <w:p w14:paraId="3E8D468B" w14:textId="737FE42E" w:rsidR="00ED5D1D" w:rsidRPr="00706F03" w:rsidRDefault="00ED5D1D" w:rsidP="002E2F39">
            <w:pPr>
              <w:keepNext/>
              <w:keepLines/>
              <w:widowControl/>
              <w:spacing w:after="0" w:line="276" w:lineRule="auto"/>
              <w:ind w:firstLine="0"/>
              <w:rPr>
                <w:rFonts w:cs="Times New Roman"/>
                <w:sz w:val="22"/>
                <w:szCs w:val="22"/>
              </w:rPr>
            </w:pPr>
            <w:r w:rsidRPr="00706F03">
              <w:rPr>
                <w:rFonts w:cs="Times New Roman"/>
                <w:sz w:val="22"/>
                <w:szCs w:val="22"/>
              </w:rPr>
              <w:t>依表</w:t>
            </w:r>
            <w:r w:rsidRPr="00706F03">
              <w:rPr>
                <w:rFonts w:cs="Times New Roman"/>
                <w:sz w:val="22"/>
                <w:szCs w:val="22"/>
              </w:rPr>
              <w:t xml:space="preserve"> 4-</w:t>
            </w:r>
            <w:r w:rsidR="007417AC">
              <w:rPr>
                <w:rFonts w:cs="Times New Roman"/>
                <w:sz w:val="22"/>
                <w:szCs w:val="22"/>
              </w:rPr>
              <w:t>5</w:t>
            </w:r>
            <w:r w:rsidRPr="00706F03">
              <w:rPr>
                <w:rFonts w:cs="Times New Roman"/>
                <w:sz w:val="22"/>
                <w:szCs w:val="22"/>
              </w:rPr>
              <w:t>，民事案件中</w:t>
            </w:r>
            <w:r w:rsidRPr="00706F03">
              <w:rPr>
                <w:rFonts w:cs="Times New Roman"/>
                <w:sz w:val="22"/>
                <w:szCs w:val="22"/>
              </w:rPr>
              <w:t xml:space="preserve"> TF-IDF </w:t>
            </w:r>
            <w:r w:rsidRPr="00706F03">
              <w:rPr>
                <w:rFonts w:cs="Times New Roman"/>
                <w:sz w:val="22"/>
                <w:szCs w:val="22"/>
              </w:rPr>
              <w:t>的</w:t>
            </w:r>
            <w:r w:rsidRPr="00706F03">
              <w:rPr>
                <w:rFonts w:cs="Times New Roman"/>
                <w:sz w:val="22"/>
                <w:szCs w:val="22"/>
              </w:rPr>
              <w:t xml:space="preserve"> Macro F1 </w:t>
            </w:r>
            <w:r w:rsidRPr="00706F03">
              <w:rPr>
                <w:rFonts w:cs="Times New Roman"/>
                <w:sz w:val="22"/>
                <w:szCs w:val="22"/>
              </w:rPr>
              <w:t>表現最高，表示較具區辨力或相對稀有的權利主張、請求類型與法律爭點詞彙可能較重要。</w:t>
            </w:r>
          </w:p>
        </w:tc>
      </w:tr>
      <w:tr w:rsidR="00ED5D1D" w:rsidRPr="00706F03" w14:paraId="0DA9FAF5" w14:textId="77777777" w:rsidTr="004319DD">
        <w:trPr>
          <w:cantSplit/>
          <w:jc w:val="center"/>
        </w:trPr>
        <w:tc>
          <w:tcPr>
            <w:tcW w:w="865" w:type="pct"/>
            <w:tcBorders>
              <w:bottom w:val="single" w:sz="2" w:space="0" w:color="000000"/>
            </w:tcBorders>
            <w:vAlign w:val="center"/>
            <w:hideMark/>
          </w:tcPr>
          <w:p w14:paraId="1A9E5716" w14:textId="77777777" w:rsidR="00ED5D1D" w:rsidRPr="00706F03" w:rsidRDefault="00ED5D1D" w:rsidP="002E2F39">
            <w:pPr>
              <w:keepNext/>
              <w:keepLines/>
              <w:widowControl/>
              <w:spacing w:after="0" w:line="276" w:lineRule="auto"/>
              <w:ind w:firstLine="0"/>
              <w:rPr>
                <w:rFonts w:cs="Times New Roman"/>
                <w:sz w:val="22"/>
                <w:szCs w:val="22"/>
              </w:rPr>
            </w:pPr>
            <w:r w:rsidRPr="00706F03">
              <w:rPr>
                <w:rFonts w:cs="Times New Roman"/>
                <w:sz w:val="22"/>
                <w:szCs w:val="22"/>
              </w:rPr>
              <w:t>刑事案件分類</w:t>
            </w:r>
          </w:p>
        </w:tc>
        <w:tc>
          <w:tcPr>
            <w:tcW w:w="1019" w:type="pct"/>
            <w:tcBorders>
              <w:bottom w:val="single" w:sz="2" w:space="0" w:color="000000"/>
            </w:tcBorders>
            <w:vAlign w:val="center"/>
            <w:hideMark/>
          </w:tcPr>
          <w:p w14:paraId="477FBA16" w14:textId="77777777" w:rsidR="00ED5D1D" w:rsidRPr="00706F03" w:rsidRDefault="00ED5D1D" w:rsidP="002E2F39">
            <w:pPr>
              <w:keepNext/>
              <w:keepLines/>
              <w:widowControl/>
              <w:spacing w:after="0" w:line="276" w:lineRule="auto"/>
              <w:ind w:firstLine="0"/>
              <w:rPr>
                <w:rFonts w:cs="Times New Roman"/>
                <w:sz w:val="22"/>
                <w:szCs w:val="22"/>
              </w:rPr>
            </w:pPr>
            <w:r w:rsidRPr="00706F03">
              <w:rPr>
                <w:rFonts w:cs="Times New Roman"/>
                <w:sz w:val="22"/>
                <w:szCs w:val="22"/>
              </w:rPr>
              <w:t xml:space="preserve">TF + Chi-square + </w:t>
            </w:r>
            <w:r w:rsidR="00AF715B" w:rsidRPr="00706F03">
              <w:rPr>
                <w:rFonts w:cs="Times New Roman"/>
                <w:sz w:val="22"/>
                <w:szCs w:val="22"/>
              </w:rPr>
              <w:t>SVM</w:t>
            </w:r>
          </w:p>
        </w:tc>
        <w:tc>
          <w:tcPr>
            <w:tcW w:w="3117" w:type="pct"/>
            <w:tcBorders>
              <w:bottom w:val="single" w:sz="2" w:space="0" w:color="000000"/>
            </w:tcBorders>
            <w:vAlign w:val="center"/>
            <w:hideMark/>
          </w:tcPr>
          <w:p w14:paraId="0A12C8B2" w14:textId="1BB7DDEA" w:rsidR="00ED5D1D" w:rsidRPr="00706F03" w:rsidRDefault="00ED5D1D" w:rsidP="002E2F39">
            <w:pPr>
              <w:keepNext/>
              <w:keepLines/>
              <w:widowControl/>
              <w:spacing w:after="0" w:line="276" w:lineRule="auto"/>
              <w:ind w:firstLine="0"/>
              <w:rPr>
                <w:rFonts w:cs="Times New Roman"/>
                <w:sz w:val="22"/>
                <w:szCs w:val="22"/>
              </w:rPr>
            </w:pPr>
            <w:r w:rsidRPr="00706F03">
              <w:rPr>
                <w:rFonts w:cs="Times New Roman"/>
                <w:sz w:val="22"/>
                <w:szCs w:val="22"/>
              </w:rPr>
              <w:t>依表</w:t>
            </w:r>
            <w:r w:rsidRPr="00706F03">
              <w:rPr>
                <w:rFonts w:cs="Times New Roman"/>
                <w:sz w:val="22"/>
                <w:szCs w:val="22"/>
              </w:rPr>
              <w:t xml:space="preserve"> 4-</w:t>
            </w:r>
            <w:r w:rsidR="007417AC">
              <w:rPr>
                <w:rFonts w:cs="Times New Roman"/>
                <w:sz w:val="22"/>
                <w:szCs w:val="22"/>
              </w:rPr>
              <w:t>5</w:t>
            </w:r>
            <w:r w:rsidRPr="00706F03">
              <w:rPr>
                <w:rFonts w:cs="Times New Roman"/>
                <w:sz w:val="22"/>
                <w:szCs w:val="22"/>
              </w:rPr>
              <w:t>，刑事案件中</w:t>
            </w:r>
            <w:r w:rsidRPr="00706F03">
              <w:rPr>
                <w:rFonts w:cs="Times New Roman"/>
                <w:sz w:val="22"/>
                <w:szCs w:val="22"/>
              </w:rPr>
              <w:t xml:space="preserve"> TF </w:t>
            </w:r>
            <w:r w:rsidRPr="00706F03">
              <w:rPr>
                <w:rFonts w:cs="Times New Roman"/>
                <w:sz w:val="22"/>
                <w:szCs w:val="22"/>
              </w:rPr>
              <w:t>的</w:t>
            </w:r>
            <w:r w:rsidRPr="00706F03">
              <w:rPr>
                <w:rFonts w:cs="Times New Roman"/>
                <w:sz w:val="22"/>
                <w:szCs w:val="22"/>
              </w:rPr>
              <w:t xml:space="preserve"> Macro F1 </w:t>
            </w:r>
            <w:r w:rsidRPr="00706F03">
              <w:rPr>
                <w:rFonts w:cs="Times New Roman"/>
                <w:sz w:val="22"/>
                <w:szCs w:val="22"/>
              </w:rPr>
              <w:t>表現最高，表示詞彙在單篇裁判書中的相對出現頻率可能比原始詞頻或稀有詞加權更具分類效果。</w:t>
            </w:r>
          </w:p>
        </w:tc>
      </w:tr>
      <w:tr w:rsidR="00ED5D1D" w:rsidRPr="00706F03" w14:paraId="19575F26" w14:textId="77777777" w:rsidTr="004319DD">
        <w:trPr>
          <w:cantSplit/>
          <w:jc w:val="center"/>
        </w:trPr>
        <w:tc>
          <w:tcPr>
            <w:tcW w:w="865" w:type="pct"/>
            <w:vAlign w:val="center"/>
            <w:hideMark/>
          </w:tcPr>
          <w:p w14:paraId="4D0D3583" w14:textId="77777777" w:rsidR="00ED5D1D" w:rsidRPr="00706F03" w:rsidRDefault="00ED5D1D" w:rsidP="002E2F39">
            <w:pPr>
              <w:keepLines/>
              <w:widowControl/>
              <w:spacing w:after="0" w:line="276" w:lineRule="auto"/>
              <w:ind w:firstLine="0"/>
              <w:rPr>
                <w:rFonts w:cs="Times New Roman"/>
                <w:sz w:val="22"/>
                <w:szCs w:val="22"/>
              </w:rPr>
            </w:pPr>
            <w:r w:rsidRPr="00706F03">
              <w:rPr>
                <w:rFonts w:cs="Times New Roman"/>
                <w:sz w:val="22"/>
                <w:szCs w:val="22"/>
              </w:rPr>
              <w:t>刑事附帶民事案件分類</w:t>
            </w:r>
          </w:p>
        </w:tc>
        <w:tc>
          <w:tcPr>
            <w:tcW w:w="1019" w:type="pct"/>
            <w:vAlign w:val="center"/>
            <w:hideMark/>
          </w:tcPr>
          <w:p w14:paraId="0ECAB863" w14:textId="77777777" w:rsidR="00ED5D1D" w:rsidRPr="00706F03" w:rsidRDefault="00ED5D1D" w:rsidP="002E2F39">
            <w:pPr>
              <w:keepLines/>
              <w:widowControl/>
              <w:spacing w:after="0" w:line="276" w:lineRule="auto"/>
              <w:ind w:firstLine="0"/>
              <w:rPr>
                <w:rFonts w:cs="Times New Roman"/>
                <w:sz w:val="22"/>
                <w:szCs w:val="22"/>
              </w:rPr>
            </w:pPr>
            <w:r w:rsidRPr="00706F03">
              <w:rPr>
                <w:rFonts w:cs="Times New Roman"/>
                <w:sz w:val="22"/>
                <w:szCs w:val="22"/>
              </w:rPr>
              <w:t xml:space="preserve">BoW + Chi-square + </w:t>
            </w:r>
            <w:r w:rsidR="00AF715B" w:rsidRPr="00706F03">
              <w:rPr>
                <w:rFonts w:cs="Times New Roman"/>
                <w:sz w:val="22"/>
                <w:szCs w:val="22"/>
              </w:rPr>
              <w:t>SVM</w:t>
            </w:r>
          </w:p>
        </w:tc>
        <w:tc>
          <w:tcPr>
            <w:tcW w:w="3117" w:type="pct"/>
            <w:vAlign w:val="center"/>
            <w:hideMark/>
          </w:tcPr>
          <w:p w14:paraId="1210609F" w14:textId="2206C2E8" w:rsidR="00ED5D1D" w:rsidRPr="00706F03" w:rsidRDefault="00ED5D1D" w:rsidP="002E2F39">
            <w:pPr>
              <w:keepLines/>
              <w:widowControl/>
              <w:spacing w:after="0" w:line="276" w:lineRule="auto"/>
              <w:ind w:firstLine="0"/>
              <w:rPr>
                <w:rFonts w:cs="Times New Roman"/>
                <w:sz w:val="22"/>
                <w:szCs w:val="22"/>
              </w:rPr>
            </w:pPr>
            <w:r w:rsidRPr="00706F03">
              <w:rPr>
                <w:rFonts w:cs="Times New Roman"/>
                <w:sz w:val="22"/>
                <w:szCs w:val="22"/>
              </w:rPr>
              <w:t>依表</w:t>
            </w:r>
            <w:r w:rsidRPr="00706F03">
              <w:rPr>
                <w:rFonts w:cs="Times New Roman"/>
                <w:sz w:val="22"/>
                <w:szCs w:val="22"/>
              </w:rPr>
              <w:t xml:space="preserve"> 4-</w:t>
            </w:r>
            <w:r w:rsidR="007417AC">
              <w:rPr>
                <w:rFonts w:cs="Times New Roman"/>
                <w:sz w:val="22"/>
                <w:szCs w:val="22"/>
              </w:rPr>
              <w:t>5</w:t>
            </w:r>
            <w:r w:rsidRPr="00706F03">
              <w:rPr>
                <w:rFonts w:cs="Times New Roman"/>
                <w:sz w:val="22"/>
                <w:szCs w:val="22"/>
              </w:rPr>
              <w:t>，刑事附帶民事案件中</w:t>
            </w:r>
            <w:r w:rsidRPr="00706F03">
              <w:rPr>
                <w:rFonts w:cs="Times New Roman"/>
                <w:sz w:val="22"/>
                <w:szCs w:val="22"/>
              </w:rPr>
              <w:t xml:space="preserve"> BoW </w:t>
            </w:r>
            <w:r w:rsidRPr="00706F03">
              <w:rPr>
                <w:rFonts w:cs="Times New Roman"/>
                <w:sz w:val="22"/>
                <w:szCs w:val="22"/>
              </w:rPr>
              <w:t>的</w:t>
            </w:r>
            <w:r w:rsidRPr="00706F03">
              <w:rPr>
                <w:rFonts w:cs="Times New Roman"/>
                <w:sz w:val="22"/>
                <w:szCs w:val="22"/>
              </w:rPr>
              <w:t xml:space="preserve"> Macro F1 </w:t>
            </w:r>
            <w:r w:rsidRPr="00706F03">
              <w:rPr>
                <w:rFonts w:cs="Times New Roman"/>
                <w:sz w:val="22"/>
                <w:szCs w:val="22"/>
              </w:rPr>
              <w:t>表現最高，</w:t>
            </w:r>
            <w:r w:rsidR="004319DD" w:rsidRPr="004319DD">
              <w:rPr>
                <w:rFonts w:cs="Times New Roman"/>
                <w:sz w:val="22"/>
                <w:szCs w:val="22"/>
              </w:rPr>
              <w:t>表示詞彙的原始出現次數，可能已包含較明確之分類訊號。</w:t>
            </w:r>
          </w:p>
        </w:tc>
      </w:tr>
    </w:tbl>
    <w:p w14:paraId="47E9EECD" w14:textId="77777777" w:rsidR="00267900" w:rsidRPr="00706F03" w:rsidRDefault="006B546A" w:rsidP="0066788F">
      <w:pPr>
        <w:widowControl/>
        <w:spacing w:line="276" w:lineRule="auto"/>
        <w:rPr>
          <w:rFonts w:cs="Times New Roman"/>
          <w:szCs w:val="28"/>
        </w:rPr>
      </w:pPr>
      <w:r w:rsidRPr="00706F03">
        <w:rPr>
          <w:rFonts w:cs="Times New Roman"/>
          <w:szCs w:val="28"/>
        </w:rPr>
        <w:t>由上表可知，在本研究資料條件下，不同案件類型適合的文字特徵表示並不完全相同。行政案件與刑事附帶民事案件可優先考慮</w:t>
      </w:r>
      <w:r w:rsidRPr="00706F03">
        <w:rPr>
          <w:rFonts w:cs="Times New Roman"/>
          <w:szCs w:val="28"/>
        </w:rPr>
        <w:t xml:space="preserve"> BoW</w:t>
      </w:r>
      <w:r w:rsidRPr="00706F03">
        <w:rPr>
          <w:rFonts w:cs="Times New Roman"/>
          <w:szCs w:val="28"/>
        </w:rPr>
        <w:t>，民事案件可優先考慮</w:t>
      </w:r>
      <w:r w:rsidRPr="00706F03">
        <w:rPr>
          <w:rFonts w:cs="Times New Roman"/>
          <w:szCs w:val="28"/>
        </w:rPr>
        <w:t xml:space="preserve"> TF-IDF</w:t>
      </w:r>
      <w:r w:rsidRPr="00706F03">
        <w:rPr>
          <w:rFonts w:cs="Times New Roman"/>
          <w:szCs w:val="28"/>
        </w:rPr>
        <w:t>，刑事案件則可優先考慮</w:t>
      </w:r>
      <w:r w:rsidRPr="00706F03">
        <w:rPr>
          <w:rFonts w:cs="Times New Roman"/>
          <w:szCs w:val="28"/>
        </w:rPr>
        <w:t xml:space="preserve"> TF</w:t>
      </w:r>
      <w:r w:rsidRPr="00706F03">
        <w:rPr>
          <w:rFonts w:cs="Times New Roman"/>
          <w:szCs w:val="28"/>
        </w:rPr>
        <w:t>。此結果表示，法律文本分類不宜將同一種文字特徵表示直接套用於所有案件類型，而應依據案件性質、文本結構與詞彙分布進行選擇。進一步而言，若分類訊號主要來自特定法律用語、程序用語或裁判理由詞彙本身是否出現，</w:t>
      </w:r>
      <w:r w:rsidRPr="00706F03">
        <w:rPr>
          <w:rFonts w:cs="Times New Roman"/>
          <w:szCs w:val="28"/>
        </w:rPr>
        <w:t xml:space="preserve">BoW </w:t>
      </w:r>
      <w:r w:rsidRPr="00706F03">
        <w:rPr>
          <w:rFonts w:cs="Times New Roman"/>
          <w:szCs w:val="28"/>
        </w:rPr>
        <w:t>可能較能保留原始詞彙訊號；若裁判書長度差異較大，</w:t>
      </w:r>
      <w:r w:rsidRPr="00706F03">
        <w:rPr>
          <w:rFonts w:cs="Times New Roman"/>
          <w:szCs w:val="28"/>
        </w:rPr>
        <w:t xml:space="preserve">TF </w:t>
      </w:r>
      <w:r w:rsidRPr="00706F03">
        <w:rPr>
          <w:rFonts w:cs="Times New Roman"/>
          <w:szCs w:val="28"/>
        </w:rPr>
        <w:t>可能較能降低長文本對詞彙次數的影響；若特定權利主張、技術爭點或專門法律用語較具區辨力，</w:t>
      </w:r>
      <w:r w:rsidRPr="00706F03">
        <w:rPr>
          <w:rFonts w:cs="Times New Roman"/>
          <w:szCs w:val="28"/>
        </w:rPr>
        <w:t xml:space="preserve">TF-IDF </w:t>
      </w:r>
      <w:r w:rsidRPr="00706F03">
        <w:rPr>
          <w:rFonts w:cs="Times New Roman"/>
          <w:szCs w:val="28"/>
        </w:rPr>
        <w:t>則可能較能強化相對稀有但具有分類意義的詞彙。不過，上述建議應限縮於本研究資料、文本處理方式與模型設定之下，不宜直接推論為所有智慧財產權案件皆適用相同組合。</w:t>
      </w:r>
    </w:p>
    <w:p w14:paraId="747AF893" w14:textId="77777777" w:rsidR="00267900" w:rsidRPr="00706F03" w:rsidRDefault="003432A0" w:rsidP="0066788F">
      <w:pPr>
        <w:spacing w:line="276" w:lineRule="auto"/>
        <w:rPr>
          <w:rFonts w:cs="Times New Roman"/>
          <w:b/>
          <w:szCs w:val="28"/>
        </w:rPr>
      </w:pPr>
      <w:r w:rsidRPr="00706F03">
        <w:rPr>
          <w:rFonts w:cs="Times New Roman"/>
          <w:b/>
          <w:szCs w:val="28"/>
        </w:rPr>
        <w:t>5.4.</w:t>
      </w:r>
      <w:r w:rsidR="00DB3A62" w:rsidRPr="00706F03">
        <w:rPr>
          <w:rFonts w:cs="Times New Roman"/>
          <w:b/>
          <w:szCs w:val="28"/>
        </w:rPr>
        <w:t>3</w:t>
      </w:r>
      <w:r w:rsidRPr="00706F03">
        <w:rPr>
          <w:rFonts w:cs="Times New Roman"/>
          <w:b/>
          <w:szCs w:val="28"/>
        </w:rPr>
        <w:t xml:space="preserve"> </w:t>
      </w:r>
      <w:r w:rsidRPr="00706F03">
        <w:rPr>
          <w:rFonts w:cs="Times New Roman"/>
          <w:b/>
          <w:szCs w:val="28"/>
        </w:rPr>
        <w:t>對後續研究與實務應用之建議</w:t>
      </w:r>
    </w:p>
    <w:p w14:paraId="2C9F11E5" w14:textId="77777777" w:rsidR="00053F92" w:rsidRPr="00706F03" w:rsidRDefault="00053F92" w:rsidP="0066788F">
      <w:pPr>
        <w:widowControl/>
        <w:spacing w:line="276" w:lineRule="auto"/>
        <w:rPr>
          <w:rFonts w:cs="Times New Roman"/>
          <w:szCs w:val="28"/>
        </w:rPr>
      </w:pPr>
      <w:r w:rsidRPr="00706F03">
        <w:rPr>
          <w:rFonts w:cs="Times New Roman"/>
          <w:szCs w:val="28"/>
        </w:rPr>
        <w:t>研究結果顯示，智慧財產權判決文本分類模型雖能從裁判書文字中學習部分分類訊號，但其應用範圍仍須審慎界定。本研究模型較適合作為法律文本分類、案件初步篩選或研究輔助工具，而不宜直接作為個案勝敗預測或法律決策依據。尤其本研究模型對多數類別表現相對較佳，但對少數類別仍存在辨識不足的問題。若將模型直接用於實務判斷，可能低估部分勝訴或勝訴案件的可能性。因此，模型輸出仍應搭配人工審查與個案脈絡分析。</w:t>
      </w:r>
    </w:p>
    <w:p w14:paraId="6D7E46A5" w14:textId="77777777" w:rsidR="00053F92" w:rsidRPr="00706F03" w:rsidRDefault="00053F92" w:rsidP="0004071A">
      <w:pPr>
        <w:widowControl/>
        <w:spacing w:line="276" w:lineRule="auto"/>
        <w:rPr>
          <w:rFonts w:cs="Times New Roman"/>
          <w:szCs w:val="28"/>
        </w:rPr>
      </w:pPr>
      <w:r w:rsidRPr="00706F03">
        <w:rPr>
          <w:rFonts w:cs="Times New Roman"/>
          <w:szCs w:val="28"/>
        </w:rPr>
        <w:t>在後續研究方面，第一，建議進一步強化模型可解釋性。雖然本研究已透過</w:t>
      </w:r>
      <w:r w:rsidRPr="00706F03">
        <w:rPr>
          <w:rFonts w:cs="Times New Roman"/>
          <w:szCs w:val="28"/>
        </w:rPr>
        <w:t xml:space="preserve"> Chi-square</w:t>
      </w:r>
      <w:r w:rsidRPr="00706F03">
        <w:rPr>
          <w:rFonts w:cs="Times New Roman"/>
          <w:szCs w:val="28"/>
        </w:rPr>
        <w:t>、</w:t>
      </w:r>
      <w:r w:rsidRPr="00706F03">
        <w:rPr>
          <w:rFonts w:cs="Times New Roman"/>
          <w:szCs w:val="28"/>
        </w:rPr>
        <w:t>BoW</w:t>
      </w:r>
      <w:r w:rsidRPr="00706F03">
        <w:rPr>
          <w:rFonts w:cs="Times New Roman"/>
          <w:szCs w:val="28"/>
        </w:rPr>
        <w:t>、</w:t>
      </w:r>
      <w:r w:rsidRPr="00706F03">
        <w:rPr>
          <w:rFonts w:cs="Times New Roman"/>
          <w:szCs w:val="28"/>
        </w:rPr>
        <w:t>TF</w:t>
      </w:r>
      <w:r w:rsidRPr="00706F03">
        <w:rPr>
          <w:rFonts w:cs="Times New Roman"/>
          <w:szCs w:val="28"/>
        </w:rPr>
        <w:t>、</w:t>
      </w:r>
      <w:r w:rsidRPr="00706F03">
        <w:rPr>
          <w:rFonts w:cs="Times New Roman"/>
          <w:szCs w:val="28"/>
        </w:rPr>
        <w:t xml:space="preserve">TF-IDF </w:t>
      </w:r>
      <w:r w:rsidRPr="00706F03">
        <w:rPr>
          <w:rFonts w:cs="Times New Roman"/>
          <w:szCs w:val="28"/>
        </w:rPr>
        <w:t>與</w:t>
      </w:r>
      <w:r w:rsidRPr="00706F03">
        <w:rPr>
          <w:rFonts w:cs="Times New Roman"/>
          <w:szCs w:val="28"/>
        </w:rPr>
        <w:t xml:space="preserve"> </w:t>
      </w:r>
      <w:r w:rsidR="00AF715B" w:rsidRPr="00706F03">
        <w:rPr>
          <w:rFonts w:cs="Times New Roman"/>
          <w:szCs w:val="28"/>
        </w:rPr>
        <w:t>SVM</w:t>
      </w:r>
      <w:r w:rsidRPr="00706F03">
        <w:rPr>
          <w:rFonts w:cs="Times New Roman"/>
          <w:szCs w:val="28"/>
        </w:rPr>
        <w:t xml:space="preserve"> </w:t>
      </w:r>
      <w:r w:rsidRPr="00706F03">
        <w:rPr>
          <w:rFonts w:cs="Times New Roman"/>
          <w:szCs w:val="28"/>
        </w:rPr>
        <w:t>建立相對清楚的分類流程，但目前仍主要呈現模型表現，尚未</w:t>
      </w:r>
      <w:r w:rsidRPr="00706F03">
        <w:rPr>
          <w:rFonts w:cs="Times New Roman"/>
          <w:szCs w:val="28"/>
        </w:rPr>
        <w:lastRenderedPageBreak/>
        <w:t>深入分析模型實際依賴哪些詞彙或語境進行判斷。因此，後續研究可進一步檢視高卡方詞彙、</w:t>
      </w:r>
      <w:r w:rsidRPr="00706F03">
        <w:rPr>
          <w:rFonts w:cs="Times New Roman"/>
          <w:szCs w:val="28"/>
        </w:rPr>
        <w:t xml:space="preserve">SVM </w:t>
      </w:r>
      <w:r w:rsidRPr="00706F03">
        <w:rPr>
          <w:rFonts w:cs="Times New Roman"/>
          <w:szCs w:val="28"/>
        </w:rPr>
        <w:t>權重、</w:t>
      </w:r>
      <w:r w:rsidRPr="00706F03">
        <w:rPr>
          <w:rFonts w:cs="Times New Roman"/>
          <w:szCs w:val="28"/>
        </w:rPr>
        <w:t xml:space="preserve">MNIR loading </w:t>
      </w:r>
      <w:r w:rsidRPr="00706F03">
        <w:rPr>
          <w:rFonts w:cs="Times New Roman"/>
          <w:szCs w:val="28"/>
        </w:rPr>
        <w:t>與錯誤案例，以確認模型是否真正捕捉到法律爭點、請求類型、程序用語或裁判理由，而非僅學習到表面詞彙關聯。</w:t>
      </w:r>
    </w:p>
    <w:p w14:paraId="20691A95" w14:textId="1E4E84C1" w:rsidR="00053F92" w:rsidRPr="00706F03" w:rsidRDefault="00053F92" w:rsidP="007B138D">
      <w:pPr>
        <w:widowControl/>
        <w:spacing w:line="276" w:lineRule="auto"/>
        <w:rPr>
          <w:rFonts w:cs="Times New Roman"/>
          <w:szCs w:val="28"/>
        </w:rPr>
      </w:pPr>
      <w:r w:rsidRPr="00706F03">
        <w:rPr>
          <w:rFonts w:cs="Times New Roman"/>
          <w:szCs w:val="28"/>
        </w:rPr>
        <w:t>第二，後續研究應進一步檢驗模型結果的穩定性。本研究採固定訓練集、驗證集與測試集</w:t>
      </w:r>
      <w:r w:rsidR="0049398B" w:rsidRPr="00706F03">
        <w:rPr>
          <w:rFonts w:cs="Times New Roman" w:hint="eastAsia"/>
          <w:szCs w:val="28"/>
        </w:rPr>
        <w:t>劃分</w:t>
      </w:r>
      <w:r w:rsidRPr="00706F03">
        <w:rPr>
          <w:rFonts w:cs="Times New Roman"/>
          <w:szCs w:val="28"/>
        </w:rPr>
        <w:t>，能建立清楚且可重複的實驗流程。然而，</w:t>
      </w:r>
      <w:r w:rsidR="0049398B" w:rsidRPr="00706F03">
        <w:rPr>
          <w:rFonts w:cs="Times New Roman"/>
          <w:szCs w:val="28"/>
        </w:rPr>
        <w:t>單次資料集劃分結果</w:t>
      </w:r>
      <w:r w:rsidRPr="00706F03">
        <w:rPr>
          <w:rFonts w:cs="Times New Roman"/>
          <w:szCs w:val="28"/>
        </w:rPr>
        <w:t>仍可能受到特定樣本分布影響。</w:t>
      </w:r>
      <w:r w:rsidR="003E09F7" w:rsidRPr="003E09F7">
        <w:rPr>
          <w:rFonts w:cs="Times New Roman"/>
          <w:szCs w:val="28"/>
        </w:rPr>
        <w:t>若要提高結論穩健性，後續研究可加入重複隨機劃分、交叉驗證，或使用不同年度區間之外部測試資料</w:t>
      </w:r>
      <w:r w:rsidRPr="00706F03">
        <w:rPr>
          <w:rFonts w:cs="Times New Roman"/>
          <w:szCs w:val="28"/>
        </w:rPr>
        <w:t>。特別是本研究資料橫跨較長期間，不同年度的案件數量、裁判用語與案件類型分布可能有所變化，因此未來可進一步檢驗模型在不同時間區間下是否維持相似表現。</w:t>
      </w:r>
    </w:p>
    <w:p w14:paraId="7B2D9CAB" w14:textId="77777777" w:rsidR="00053F92" w:rsidRPr="00706F03" w:rsidRDefault="00053F92" w:rsidP="007B138D">
      <w:pPr>
        <w:widowControl/>
        <w:spacing w:line="276" w:lineRule="auto"/>
        <w:rPr>
          <w:rFonts w:cs="Times New Roman"/>
          <w:szCs w:val="28"/>
        </w:rPr>
      </w:pPr>
      <w:r w:rsidRPr="00706F03">
        <w:rPr>
          <w:rFonts w:cs="Times New Roman"/>
          <w:szCs w:val="28"/>
        </w:rPr>
        <w:t>第三，本研究結果顯示，少數類別辨識能力是後續模型改進的重要方向。錯誤分析顯示，模型容易將少數類別誤判為各案件類型中的多數類別，反映模型表現仍受到類別不平衡與少數類別樣本不足影響。因此，未來研究可導入類別權重、過度抽樣、欠抽樣或其他不平衡資料處理方法，以提升模型對少數裁判結果類別的辨識能力。同時，模型改進效果不應僅以整體</w:t>
      </w:r>
      <w:r w:rsidRPr="00706F03">
        <w:rPr>
          <w:rFonts w:cs="Times New Roman"/>
          <w:szCs w:val="28"/>
        </w:rPr>
        <w:t xml:space="preserve"> Accuracy </w:t>
      </w:r>
      <w:r w:rsidRPr="00706F03">
        <w:rPr>
          <w:rFonts w:cs="Times New Roman"/>
          <w:szCs w:val="28"/>
        </w:rPr>
        <w:t>判斷，而應搭配</w:t>
      </w:r>
      <w:r w:rsidRPr="00706F03">
        <w:rPr>
          <w:rFonts w:cs="Times New Roman"/>
          <w:szCs w:val="28"/>
        </w:rPr>
        <w:t xml:space="preserve"> Macro F1</w:t>
      </w:r>
      <w:r w:rsidRPr="00706F03">
        <w:rPr>
          <w:rFonts w:cs="Times New Roman"/>
          <w:szCs w:val="28"/>
        </w:rPr>
        <w:t>、各類別</w:t>
      </w:r>
      <w:r w:rsidRPr="00706F03">
        <w:rPr>
          <w:rFonts w:cs="Times New Roman"/>
          <w:szCs w:val="28"/>
        </w:rPr>
        <w:t xml:space="preserve"> F1-score </w:t>
      </w:r>
      <w:r w:rsidRPr="00706F03">
        <w:rPr>
          <w:rFonts w:cs="Times New Roman"/>
          <w:szCs w:val="28"/>
        </w:rPr>
        <w:t>與混淆矩陣進行檢驗，以確認模型是否真正改善少數類別之表現。</w:t>
      </w:r>
    </w:p>
    <w:p w14:paraId="1FE04475" w14:textId="77777777" w:rsidR="00053F92" w:rsidRPr="00706F03" w:rsidRDefault="00053F92" w:rsidP="007B138D">
      <w:pPr>
        <w:widowControl/>
        <w:spacing w:line="276" w:lineRule="auto"/>
        <w:rPr>
          <w:rFonts w:cs="Times New Roman"/>
          <w:szCs w:val="28"/>
        </w:rPr>
      </w:pPr>
      <w:r w:rsidRPr="00706F03">
        <w:rPr>
          <w:rFonts w:cs="Times New Roman"/>
          <w:szCs w:val="28"/>
        </w:rPr>
        <w:t>第四，在實務應用上，模型輸出應被定位為輔助性資訊。模型可用於大量裁判書的初步分類、案件類型比較、研究樣本整理，或協助研究者快速辨識可能具有特定裁判結果特徵的案件。然而，智慧財產權案件常涉及技術事實、權利範圍、法律要件與法院裁量判斷，單純依據裁判文本詞彙分布仍不足以完整判斷個案結果。因此，模型結果應搭配法律專業審查與個案脈絡分析，而不宜單獨作為訴訟策略或法律意見之依據。</w:t>
      </w:r>
    </w:p>
    <w:p w14:paraId="79AF0B8D" w14:textId="77777777" w:rsidR="00970794" w:rsidRPr="00706F03" w:rsidRDefault="00053F92" w:rsidP="0004071A">
      <w:pPr>
        <w:widowControl/>
        <w:spacing w:line="276" w:lineRule="auto"/>
        <w:rPr>
          <w:rFonts w:cs="Times New Roman"/>
          <w:szCs w:val="28"/>
        </w:rPr>
      </w:pPr>
      <w:r w:rsidRPr="00706F03">
        <w:rPr>
          <w:rFonts w:cs="Times New Roman"/>
          <w:szCs w:val="28"/>
        </w:rPr>
        <w:t>綜合而言，後續智慧財產權法律文本分類可朝三個方向發展：第一，建立清楚可比較的基準模型；第二，強化少數類別辨識、模型可解釋性與結果穩定性；第三，在實務應用上明確界定模型僅能作為輔助工具。如此才能避免將模型分類結果過度解讀，也能使文字探勘方法更穩健地應用於法律研究與法律科技場域。</w:t>
      </w:r>
    </w:p>
    <w:p w14:paraId="4B5B1243" w14:textId="77777777" w:rsidR="00970794" w:rsidRPr="00706F03" w:rsidRDefault="00970794" w:rsidP="0066788F">
      <w:pPr>
        <w:pStyle w:val="Heading2"/>
        <w:spacing w:line="276" w:lineRule="auto"/>
        <w:rPr>
          <w:rFonts w:ascii="Times New Roman" w:eastAsia="DFKai-SB" w:hAnsi="Times New Roman" w:cs="Times New Roman"/>
          <w:color w:val="auto"/>
          <w:szCs w:val="28"/>
        </w:rPr>
      </w:pPr>
      <w:r w:rsidRPr="00706F03">
        <w:rPr>
          <w:rFonts w:ascii="Times New Roman" w:eastAsia="DFKai-SB" w:hAnsi="Times New Roman" w:cs="Times New Roman"/>
          <w:color w:val="auto"/>
          <w:szCs w:val="28"/>
        </w:rPr>
        <w:t xml:space="preserve">5.5 </w:t>
      </w:r>
      <w:r w:rsidRPr="00706F03">
        <w:rPr>
          <w:rFonts w:ascii="Times New Roman" w:eastAsia="DFKai-SB" w:hAnsi="Times New Roman" w:cs="Times New Roman"/>
          <w:color w:val="auto"/>
          <w:szCs w:val="28"/>
        </w:rPr>
        <w:t>總結</w:t>
      </w:r>
    </w:p>
    <w:p w14:paraId="7FD87FDC" w14:textId="1972C492" w:rsidR="0070310B" w:rsidRPr="00706F03" w:rsidRDefault="0070310B" w:rsidP="007B138D">
      <w:pPr>
        <w:widowControl/>
        <w:spacing w:line="276" w:lineRule="auto"/>
        <w:rPr>
          <w:rFonts w:cs="Times New Roman"/>
          <w:szCs w:val="28"/>
        </w:rPr>
      </w:pPr>
      <w:r w:rsidRPr="00706F03">
        <w:rPr>
          <w:rFonts w:cs="Times New Roman"/>
          <w:szCs w:val="28"/>
        </w:rPr>
        <w:t>整體而言，</w:t>
      </w:r>
      <w:r w:rsidR="0056469A" w:rsidRPr="0056469A">
        <w:rPr>
          <w:rFonts w:cs="Times New Roman"/>
          <w:szCs w:val="28"/>
        </w:rPr>
        <w:t>本研究結果顯示，臺灣智慧財產權判決文本中存在可供機器學習模型辨識的文字訊號。</w:t>
      </w:r>
      <w:r w:rsidRPr="00706F03">
        <w:rPr>
          <w:rFonts w:cs="Times New Roman"/>
          <w:szCs w:val="28"/>
        </w:rPr>
        <w:t>透過文字特徵建構、卡方特徵選擇、</w:t>
      </w:r>
      <w:r w:rsidRPr="00706F03">
        <w:rPr>
          <w:rFonts w:cs="Times New Roman"/>
          <w:szCs w:val="28"/>
        </w:rPr>
        <w:t xml:space="preserve">MNIR </w:t>
      </w:r>
      <w:r w:rsidRPr="00706F03">
        <w:rPr>
          <w:rFonts w:cs="Times New Roman"/>
          <w:szCs w:val="28"/>
        </w:rPr>
        <w:t>監督式特徵轉換與</w:t>
      </w:r>
      <w:r w:rsidRPr="00706F03">
        <w:rPr>
          <w:rFonts w:cs="Times New Roman"/>
          <w:szCs w:val="28"/>
        </w:rPr>
        <w:t xml:space="preserve"> SVM </w:t>
      </w:r>
      <w:r w:rsidRPr="00706F03">
        <w:rPr>
          <w:rFonts w:cs="Times New Roman"/>
          <w:szCs w:val="28"/>
        </w:rPr>
        <w:t>分類模型之比較，本研究發現，</w:t>
      </w:r>
      <w:r w:rsidRPr="00706F03">
        <w:rPr>
          <w:rFonts w:cs="Times New Roman"/>
          <w:szCs w:val="28"/>
        </w:rPr>
        <w:t xml:space="preserve">Chi-square + SVM </w:t>
      </w:r>
      <w:r w:rsidRPr="00706F03">
        <w:rPr>
          <w:rFonts w:cs="Times New Roman"/>
          <w:szCs w:val="28"/>
        </w:rPr>
        <w:t>相較於</w:t>
      </w:r>
      <w:r w:rsidRPr="00706F03">
        <w:rPr>
          <w:rFonts w:cs="Times New Roman"/>
          <w:szCs w:val="28"/>
        </w:rPr>
        <w:t xml:space="preserve"> Chi-square + MNIR + SVM </w:t>
      </w:r>
      <w:r w:rsidRPr="00706F03">
        <w:rPr>
          <w:rFonts w:cs="Times New Roman"/>
          <w:szCs w:val="28"/>
        </w:rPr>
        <w:t>具有較佳分類表現。在本研究資料、文字特徵設定與參數範圍下，</w:t>
      </w:r>
      <w:r w:rsidRPr="00706F03">
        <w:rPr>
          <w:rFonts w:cs="Times New Roman"/>
          <w:szCs w:val="28"/>
        </w:rPr>
        <w:t xml:space="preserve">MNIR </w:t>
      </w:r>
      <w:r w:rsidRPr="00706F03">
        <w:rPr>
          <w:rFonts w:cs="Times New Roman"/>
          <w:szCs w:val="28"/>
        </w:rPr>
        <w:t>未能提供額外分類增益；卡方篩選後之稀疏文字特徵已能保留相當程度的裁判結果分類訊息。因此，傳統文字特徵結合</w:t>
      </w:r>
      <w:r w:rsidRPr="00706F03">
        <w:rPr>
          <w:rFonts w:cs="Times New Roman"/>
          <w:szCs w:val="28"/>
        </w:rPr>
        <w:t xml:space="preserve"> SVM </w:t>
      </w:r>
      <w:r w:rsidRPr="00706F03">
        <w:rPr>
          <w:rFonts w:cs="Times New Roman"/>
          <w:szCs w:val="28"/>
        </w:rPr>
        <w:t>可作</w:t>
      </w:r>
      <w:r w:rsidRPr="00706F03">
        <w:rPr>
          <w:rFonts w:cs="Times New Roman"/>
          <w:szCs w:val="28"/>
        </w:rPr>
        <w:lastRenderedPageBreak/>
        <w:t>為智慧財產權判決文本分類任務中具參考價值的基準流程。然而，本研究亦顯示，模型表現不應僅以整體準確率判斷。由於裁判結果存在明顯類別不平衡，模型雖能在多數類別上取得一定分類能力，但對少數類別仍存在辨識不足的問題。此結果說明，智慧財產權判決文本分類的核心挑戰，不只是建立能夠預測裁判結果的模型，更在於模型是否能均衡辨識不同裁判結果類別，並避免因多數類別主導而高估模型表現。此外，本研究結果也顯示，不同案件類型適合的文字特徵表示並不完全相同。</w:t>
      </w:r>
      <w:r w:rsidR="004C533F" w:rsidRPr="004C533F">
        <w:rPr>
          <w:rFonts w:cs="Times New Roman"/>
          <w:szCs w:val="28"/>
        </w:rPr>
        <w:t>不同案件類型之最佳文字特徵表示分別為：行政案件與刑事附帶民事案件採用</w:t>
      </w:r>
      <w:r w:rsidR="004C533F" w:rsidRPr="004C533F">
        <w:rPr>
          <w:rFonts w:cs="Times New Roman"/>
          <w:szCs w:val="28"/>
        </w:rPr>
        <w:t xml:space="preserve"> BoW</w:t>
      </w:r>
      <w:r w:rsidR="004C533F" w:rsidRPr="004C533F">
        <w:rPr>
          <w:rFonts w:cs="Times New Roman"/>
          <w:szCs w:val="28"/>
        </w:rPr>
        <w:t>，民事案件採用</w:t>
      </w:r>
      <w:r w:rsidR="004C533F" w:rsidRPr="004C533F">
        <w:rPr>
          <w:rFonts w:cs="Times New Roman"/>
          <w:szCs w:val="28"/>
        </w:rPr>
        <w:t xml:space="preserve"> TF-IDF</w:t>
      </w:r>
      <w:r w:rsidR="004C533F" w:rsidRPr="004C533F">
        <w:rPr>
          <w:rFonts w:cs="Times New Roman"/>
          <w:szCs w:val="28"/>
        </w:rPr>
        <w:t>，刑事案件採用</w:t>
      </w:r>
      <w:r w:rsidR="004C533F" w:rsidRPr="004C533F">
        <w:rPr>
          <w:rFonts w:cs="Times New Roman"/>
          <w:szCs w:val="28"/>
        </w:rPr>
        <w:t xml:space="preserve"> TF</w:t>
      </w:r>
      <w:r w:rsidR="004C533F" w:rsidRPr="004C533F">
        <w:rPr>
          <w:rFonts w:cs="Times New Roman"/>
          <w:szCs w:val="28"/>
        </w:rPr>
        <w:t>。</w:t>
      </w:r>
      <w:r w:rsidRPr="00706F03">
        <w:rPr>
          <w:rFonts w:cs="Times New Roman"/>
          <w:szCs w:val="28"/>
        </w:rPr>
        <w:t>此結果表示，法律文本分類不宜預設單一文字特徵表示或模型流程必然最佳，而應依案件類型、文本結構、詞彙分布與研究目的進行選擇。</w:t>
      </w:r>
    </w:p>
    <w:p w14:paraId="2FAE0DDD" w14:textId="77777777" w:rsidR="00970794" w:rsidRPr="00706F03" w:rsidRDefault="0070310B" w:rsidP="0004071A">
      <w:pPr>
        <w:widowControl/>
        <w:spacing w:line="276" w:lineRule="auto"/>
        <w:rPr>
          <w:rFonts w:cs="Times New Roman"/>
          <w:szCs w:val="28"/>
        </w:rPr>
      </w:pPr>
      <w:r w:rsidRPr="00706F03">
        <w:rPr>
          <w:rFonts w:cs="Times New Roman"/>
          <w:szCs w:val="28"/>
        </w:rPr>
        <w:t>綜合而言，本研究之主要貢獻在於建立</w:t>
      </w:r>
      <w:r w:rsidR="00AD1A81" w:rsidRPr="00706F03">
        <w:rPr>
          <w:rFonts w:cs="Times New Roman"/>
          <w:szCs w:val="28"/>
        </w:rPr>
        <w:t>臺灣</w:t>
      </w:r>
      <w:r w:rsidRPr="00706F03">
        <w:rPr>
          <w:rFonts w:cs="Times New Roman"/>
          <w:szCs w:val="28"/>
        </w:rPr>
        <w:t>智慧財產權判決文本之三類裁判結果分類流程，並透過不同案件類型、不同文字特徵表示與不同模型流程之比較，說明法律文本分類中的模型表現差異與少數類別限制。未來若欲進一步提升模型之研究價值與實務參考性，應優先強化少數類別辨識、模型可解釋性與結果穩定性，並審慎界定模型作為法律文本分析輔助工具之角色，而非將其直接視為個案裁判結果預測之依據。</w:t>
      </w:r>
    </w:p>
    <w:p w14:paraId="4356A356" w14:textId="77777777" w:rsidR="0067454C" w:rsidRPr="00706F03" w:rsidRDefault="0067454C" w:rsidP="0004071A">
      <w:pPr>
        <w:widowControl/>
        <w:spacing w:after="0" w:line="276" w:lineRule="auto"/>
        <w:rPr>
          <w:rFonts w:cs="Times New Roman"/>
          <w:sz w:val="28"/>
          <w:szCs w:val="28"/>
        </w:rPr>
      </w:pPr>
      <w:r w:rsidRPr="00706F03">
        <w:rPr>
          <w:rFonts w:cs="Times New Roman"/>
          <w:szCs w:val="28"/>
        </w:rPr>
        <w:br w:type="page"/>
      </w:r>
    </w:p>
    <w:p w14:paraId="6DC50217" w14:textId="77777777" w:rsidR="004C1AE9" w:rsidRPr="00706F03" w:rsidRDefault="00461938" w:rsidP="006C25BD">
      <w:pPr>
        <w:pStyle w:val="Heading1"/>
        <w:spacing w:line="276" w:lineRule="auto"/>
        <w:rPr>
          <w:rFonts w:ascii="Times New Roman" w:eastAsia="DFKai-SB" w:hAnsi="Times New Roman" w:cs="Times New Roman"/>
          <w:color w:val="auto"/>
        </w:rPr>
      </w:pPr>
      <w:r w:rsidRPr="00706F03">
        <w:rPr>
          <w:rFonts w:ascii="Times New Roman" w:eastAsia="DFKai-SB" w:hAnsi="Times New Roman" w:cs="Times New Roman"/>
          <w:color w:val="auto"/>
          <w:sz w:val="28"/>
        </w:rPr>
        <w:lastRenderedPageBreak/>
        <w:t>中文文獻</w:t>
      </w:r>
    </w:p>
    <w:p w14:paraId="7FC60BFD" w14:textId="15D92CC8" w:rsidR="00FC1982" w:rsidRPr="00706F03" w:rsidRDefault="007D3EE3" w:rsidP="0004071A">
      <w:pPr>
        <w:widowControl/>
        <w:spacing w:line="276" w:lineRule="auto"/>
        <w:ind w:left="720" w:hanging="720"/>
        <w:jc w:val="left"/>
        <w:rPr>
          <w:rFonts w:cs="Times New Roman"/>
        </w:rPr>
      </w:pPr>
      <w:r w:rsidRPr="007D3EE3">
        <w:rPr>
          <w:rFonts w:cs="Times New Roman"/>
        </w:rPr>
        <w:t>司法院。（</w:t>
      </w:r>
      <w:r w:rsidRPr="007D3EE3">
        <w:rPr>
          <w:rFonts w:cs="Times New Roman"/>
        </w:rPr>
        <w:t>2024</w:t>
      </w:r>
      <w:r w:rsidRPr="007D3EE3">
        <w:rPr>
          <w:rFonts w:cs="Times New Roman"/>
        </w:rPr>
        <w:t>，</w:t>
      </w:r>
      <w:r w:rsidRPr="007D3EE3">
        <w:rPr>
          <w:rFonts w:cs="Times New Roman"/>
        </w:rPr>
        <w:t>2</w:t>
      </w:r>
      <w:r>
        <w:rPr>
          <w:rFonts w:cs="Times New Roman"/>
        </w:rPr>
        <w:t xml:space="preserve"> </w:t>
      </w:r>
      <w:r w:rsidRPr="007D3EE3">
        <w:rPr>
          <w:rFonts w:cs="Times New Roman"/>
        </w:rPr>
        <w:t>月</w:t>
      </w:r>
      <w:r>
        <w:rPr>
          <w:rFonts w:cs="Times New Roman"/>
        </w:rPr>
        <w:t xml:space="preserve"> </w:t>
      </w:r>
      <w:r w:rsidRPr="007D3EE3">
        <w:rPr>
          <w:rFonts w:cs="Times New Roman"/>
        </w:rPr>
        <w:t>21</w:t>
      </w:r>
      <w:r>
        <w:rPr>
          <w:rFonts w:cs="Times New Roman"/>
        </w:rPr>
        <w:t xml:space="preserve"> </w:t>
      </w:r>
      <w:r w:rsidRPr="007D3EE3">
        <w:rPr>
          <w:rFonts w:cs="Times New Roman"/>
        </w:rPr>
        <w:t>日）。</w:t>
      </w:r>
      <w:r w:rsidRPr="007D3EE3">
        <w:rPr>
          <w:rFonts w:cs="Times New Roman"/>
          <w:i/>
          <w:iCs/>
        </w:rPr>
        <w:t>行政訴訟須知</w:t>
      </w:r>
      <w:r w:rsidRPr="007D3EE3">
        <w:rPr>
          <w:rFonts w:cs="Times New Roman"/>
        </w:rPr>
        <w:t>。司法院全球資訊網。</w:t>
      </w:r>
      <w:hyperlink r:id="rId18" w:history="1">
        <w:r w:rsidRPr="007D3EE3">
          <w:rPr>
            <w:rStyle w:val="Hyperlink"/>
          </w:rPr>
          <w:t>https://www.judicial.gov.tw/tw/cp-165-29-b955a-1.html</w:t>
        </w:r>
      </w:hyperlink>
    </w:p>
    <w:p w14:paraId="6BC6DDCC" w14:textId="57C2A117" w:rsidR="004C1AE9" w:rsidRPr="00706F03" w:rsidRDefault="00461938" w:rsidP="0004071A">
      <w:pPr>
        <w:widowControl/>
        <w:spacing w:line="276" w:lineRule="auto"/>
        <w:ind w:left="720" w:hanging="720"/>
        <w:jc w:val="left"/>
        <w:rPr>
          <w:rFonts w:cs="Times New Roman"/>
        </w:rPr>
      </w:pPr>
      <w:r w:rsidRPr="00706F03">
        <w:rPr>
          <w:rFonts w:cs="Times New Roman"/>
        </w:rPr>
        <w:t>司法院。（</w:t>
      </w:r>
      <w:r w:rsidRPr="00706F03">
        <w:rPr>
          <w:rFonts w:cs="Times New Roman"/>
        </w:rPr>
        <w:t>2025a</w:t>
      </w:r>
      <w:r w:rsidRPr="00706F03">
        <w:rPr>
          <w:rFonts w:cs="Times New Roman"/>
        </w:rPr>
        <w:t>，</w:t>
      </w:r>
      <w:r w:rsidR="009F05B0" w:rsidRPr="00706F03">
        <w:rPr>
          <w:rFonts w:cs="Times New Roman"/>
        </w:rPr>
        <w:t>9</w:t>
      </w:r>
      <w:r w:rsidR="00141ACE" w:rsidRPr="00706F03">
        <w:rPr>
          <w:rFonts w:cs="Times New Roman"/>
        </w:rPr>
        <w:t xml:space="preserve"> </w:t>
      </w:r>
      <w:r w:rsidR="009F05B0" w:rsidRPr="00706F03">
        <w:rPr>
          <w:rFonts w:cs="Times New Roman"/>
        </w:rPr>
        <w:t>月</w:t>
      </w:r>
      <w:r w:rsidR="007D3EE3">
        <w:rPr>
          <w:rFonts w:cs="Times New Roman"/>
        </w:rPr>
        <w:t xml:space="preserve"> </w:t>
      </w:r>
      <w:r w:rsidR="009F05B0" w:rsidRPr="00706F03">
        <w:rPr>
          <w:rFonts w:cs="Times New Roman"/>
        </w:rPr>
        <w:t>3</w:t>
      </w:r>
      <w:r w:rsidR="00141ACE" w:rsidRPr="00706F03">
        <w:rPr>
          <w:rFonts w:cs="Times New Roman"/>
        </w:rPr>
        <w:t xml:space="preserve"> </w:t>
      </w:r>
      <w:r w:rsidR="009F05B0" w:rsidRPr="00706F03">
        <w:rPr>
          <w:rFonts w:cs="Times New Roman"/>
        </w:rPr>
        <w:t>日</w:t>
      </w:r>
      <w:r w:rsidRPr="00706F03">
        <w:rPr>
          <w:rFonts w:cs="Times New Roman"/>
        </w:rPr>
        <w:t>）。</w:t>
      </w:r>
      <w:r w:rsidRPr="00706F03">
        <w:rPr>
          <w:rFonts w:cs="Times New Roman"/>
          <w:i/>
          <w:iCs/>
        </w:rPr>
        <w:t>民事訴訟須知</w:t>
      </w:r>
      <w:r w:rsidRPr="00706F03">
        <w:rPr>
          <w:rFonts w:cs="Times New Roman"/>
        </w:rPr>
        <w:t>。</w:t>
      </w:r>
      <w:r w:rsidR="003F5CB6" w:rsidRPr="00706F03">
        <w:rPr>
          <w:rFonts w:cs="Times New Roman"/>
        </w:rPr>
        <w:t>司法院全球資訊網</w:t>
      </w:r>
      <w:r w:rsidRPr="00706F03">
        <w:rPr>
          <w:rFonts w:cs="Times New Roman"/>
        </w:rPr>
        <w:t>。</w:t>
      </w:r>
      <w:hyperlink r:id="rId19" w:history="1">
        <w:r w:rsidRPr="00706F03">
          <w:rPr>
            <w:rStyle w:val="Hyperlink"/>
            <w:rFonts w:cs="Times New Roman"/>
            <w:color w:val="auto"/>
          </w:rPr>
          <w:t>https://www.judicial.gov.tw/tw/cp-165-27-430b8-1.html</w:t>
        </w:r>
      </w:hyperlink>
    </w:p>
    <w:p w14:paraId="4136883A" w14:textId="40D037D9" w:rsidR="004C1AE9" w:rsidRDefault="00461938" w:rsidP="0004071A">
      <w:pPr>
        <w:widowControl/>
        <w:spacing w:line="276" w:lineRule="auto"/>
        <w:ind w:left="720" w:hanging="720"/>
        <w:jc w:val="left"/>
      </w:pPr>
      <w:r w:rsidRPr="00706F03">
        <w:rPr>
          <w:rFonts w:cs="Times New Roman"/>
        </w:rPr>
        <w:t>司法院。（</w:t>
      </w:r>
      <w:r w:rsidRPr="00706F03">
        <w:rPr>
          <w:rFonts w:cs="Times New Roman"/>
        </w:rPr>
        <w:t>2025b</w:t>
      </w:r>
      <w:r w:rsidRPr="00706F03">
        <w:rPr>
          <w:rFonts w:cs="Times New Roman"/>
        </w:rPr>
        <w:t>，</w:t>
      </w:r>
      <w:r w:rsidR="003F5CB6" w:rsidRPr="00706F03">
        <w:rPr>
          <w:rFonts w:cs="Times New Roman"/>
        </w:rPr>
        <w:t>10</w:t>
      </w:r>
      <w:r w:rsidR="00141ACE" w:rsidRPr="00706F03">
        <w:rPr>
          <w:rFonts w:cs="Times New Roman"/>
        </w:rPr>
        <w:t xml:space="preserve"> </w:t>
      </w:r>
      <w:r w:rsidR="003F5CB6" w:rsidRPr="00706F03">
        <w:rPr>
          <w:rFonts w:cs="Times New Roman"/>
        </w:rPr>
        <w:t>月</w:t>
      </w:r>
      <w:r w:rsidR="00D32995">
        <w:rPr>
          <w:rFonts w:cs="Times New Roman" w:hint="eastAsia"/>
        </w:rPr>
        <w:t xml:space="preserve"> </w:t>
      </w:r>
      <w:r w:rsidR="00D32995">
        <w:rPr>
          <w:rFonts w:cs="Times New Roman"/>
        </w:rPr>
        <w:t>7</w:t>
      </w:r>
      <w:r w:rsidR="00141ACE" w:rsidRPr="00706F03">
        <w:rPr>
          <w:rFonts w:cs="Times New Roman"/>
        </w:rPr>
        <w:t xml:space="preserve"> </w:t>
      </w:r>
      <w:r w:rsidR="003F5CB6" w:rsidRPr="00706F03">
        <w:rPr>
          <w:rFonts w:cs="Times New Roman"/>
        </w:rPr>
        <w:t>日</w:t>
      </w:r>
      <w:r w:rsidRPr="00706F03">
        <w:rPr>
          <w:rFonts w:cs="Times New Roman"/>
        </w:rPr>
        <w:t>）。</w:t>
      </w:r>
      <w:r w:rsidRPr="00706F03">
        <w:rPr>
          <w:rFonts w:cs="Times New Roman"/>
          <w:i/>
          <w:iCs/>
        </w:rPr>
        <w:t>刑事附帶民事訴訟起訴狀</w:t>
      </w:r>
      <w:r w:rsidRPr="00706F03">
        <w:rPr>
          <w:rFonts w:cs="Times New Roman"/>
        </w:rPr>
        <w:t>。司法院全球資訊網。</w:t>
      </w:r>
      <w:hyperlink r:id="rId20" w:history="1">
        <w:r w:rsidRPr="00706F03">
          <w:rPr>
            <w:rStyle w:val="Hyperlink"/>
            <w:rFonts w:cs="Times New Roman"/>
            <w:color w:val="auto"/>
          </w:rPr>
          <w:t>https://www.judicial.gov.tw/tw/cp-1370-4310-e5078-1.html</w:t>
        </w:r>
      </w:hyperlink>
    </w:p>
    <w:p w14:paraId="4737C2BC" w14:textId="6498DF7D" w:rsidR="004C1AE9" w:rsidRPr="00706F03" w:rsidRDefault="00461938" w:rsidP="0004071A">
      <w:pPr>
        <w:widowControl/>
        <w:spacing w:line="276" w:lineRule="auto"/>
        <w:ind w:left="720" w:hanging="720"/>
        <w:jc w:val="left"/>
        <w:rPr>
          <w:rFonts w:cs="Times New Roman"/>
        </w:rPr>
      </w:pPr>
      <w:r w:rsidRPr="00706F03">
        <w:rPr>
          <w:rFonts w:cs="Times New Roman"/>
        </w:rPr>
        <w:t>司法院。（</w:t>
      </w:r>
      <w:r w:rsidRPr="00706F03">
        <w:rPr>
          <w:rFonts w:cs="Times New Roman"/>
        </w:rPr>
        <w:t>2025c</w:t>
      </w:r>
      <w:r w:rsidRPr="00706F03">
        <w:rPr>
          <w:rFonts w:cs="Times New Roman"/>
        </w:rPr>
        <w:t>，</w:t>
      </w:r>
      <w:r w:rsidR="003F5CB6" w:rsidRPr="00706F03">
        <w:rPr>
          <w:rFonts w:cs="Times New Roman"/>
        </w:rPr>
        <w:t>5</w:t>
      </w:r>
      <w:r w:rsidR="00141ACE" w:rsidRPr="00706F03">
        <w:rPr>
          <w:rFonts w:cs="Times New Roman"/>
        </w:rPr>
        <w:t xml:space="preserve"> </w:t>
      </w:r>
      <w:r w:rsidR="003F5CB6" w:rsidRPr="00706F03">
        <w:rPr>
          <w:rFonts w:cs="Times New Roman"/>
        </w:rPr>
        <w:t>月</w:t>
      </w:r>
      <w:r w:rsidR="007D3EE3">
        <w:rPr>
          <w:rFonts w:cs="Times New Roman"/>
        </w:rPr>
        <w:t xml:space="preserve"> </w:t>
      </w:r>
      <w:r w:rsidR="003F5CB6" w:rsidRPr="00706F03">
        <w:rPr>
          <w:rFonts w:cs="Times New Roman"/>
        </w:rPr>
        <w:t>29</w:t>
      </w:r>
      <w:r w:rsidR="00141ACE" w:rsidRPr="00706F03">
        <w:rPr>
          <w:rFonts w:cs="Times New Roman"/>
        </w:rPr>
        <w:t xml:space="preserve"> </w:t>
      </w:r>
      <w:r w:rsidR="003F5CB6" w:rsidRPr="00706F03">
        <w:rPr>
          <w:rFonts w:cs="Times New Roman"/>
        </w:rPr>
        <w:t>日</w:t>
      </w:r>
      <w:r w:rsidRPr="00706F03">
        <w:rPr>
          <w:rFonts w:cs="Times New Roman"/>
        </w:rPr>
        <w:t>）。</w:t>
      </w:r>
      <w:r w:rsidRPr="00706F03">
        <w:rPr>
          <w:rFonts w:cs="Times New Roman"/>
          <w:i/>
          <w:iCs/>
        </w:rPr>
        <w:t>刑事訴訟須知</w:t>
      </w:r>
      <w:r w:rsidRPr="00706F03">
        <w:rPr>
          <w:rFonts w:cs="Times New Roman"/>
        </w:rPr>
        <w:t>。司法院全球資訊網。</w:t>
      </w:r>
      <w:hyperlink r:id="rId21" w:history="1">
        <w:r w:rsidRPr="00706F03">
          <w:rPr>
            <w:rStyle w:val="Hyperlink"/>
            <w:rFonts w:cs="Times New Roman"/>
            <w:color w:val="auto"/>
          </w:rPr>
          <w:t>https://www.judicial.gov.tw/tw/cp-165-28-683b6-1.html</w:t>
        </w:r>
      </w:hyperlink>
    </w:p>
    <w:p w14:paraId="751BDC1F" w14:textId="77777777" w:rsidR="004C1AE9" w:rsidRPr="00706F03" w:rsidRDefault="00461938" w:rsidP="0004071A">
      <w:pPr>
        <w:widowControl/>
        <w:spacing w:line="276" w:lineRule="auto"/>
        <w:ind w:left="720" w:hanging="720"/>
        <w:jc w:val="left"/>
        <w:rPr>
          <w:rFonts w:cs="Times New Roman"/>
        </w:rPr>
      </w:pPr>
      <w:r w:rsidRPr="00706F03">
        <w:rPr>
          <w:rFonts w:cs="Times New Roman"/>
        </w:rPr>
        <w:t>林常青。（</w:t>
      </w:r>
      <w:r w:rsidRPr="00706F03">
        <w:rPr>
          <w:rFonts w:cs="Times New Roman"/>
        </w:rPr>
        <w:t>2019</w:t>
      </w:r>
      <w:r w:rsidRPr="00706F03">
        <w:rPr>
          <w:rFonts w:cs="Times New Roman"/>
        </w:rPr>
        <w:t>）。</w:t>
      </w:r>
      <w:r w:rsidR="00AD1A81" w:rsidRPr="00706F03">
        <w:rPr>
          <w:rFonts w:cs="Times New Roman"/>
        </w:rPr>
        <w:t>臺灣</w:t>
      </w:r>
      <w:r w:rsidRPr="00706F03">
        <w:rPr>
          <w:rFonts w:cs="Times New Roman"/>
        </w:rPr>
        <w:t>法律經濟學實證的判決資料－介紹與應用。</w:t>
      </w:r>
      <w:r w:rsidRPr="00706F03">
        <w:rPr>
          <w:rFonts w:cs="Times New Roman"/>
          <w:i/>
          <w:iCs/>
        </w:rPr>
        <w:t>經濟論文</w:t>
      </w:r>
      <w:r w:rsidRPr="00706F03">
        <w:rPr>
          <w:rFonts w:cs="Times New Roman"/>
        </w:rPr>
        <w:t>，</w:t>
      </w:r>
      <w:r w:rsidRPr="00706F03">
        <w:rPr>
          <w:rFonts w:cs="Times New Roman"/>
          <w:i/>
          <w:iCs/>
        </w:rPr>
        <w:t>47</w:t>
      </w:r>
      <w:r w:rsidRPr="00706F03">
        <w:rPr>
          <w:rFonts w:cs="Times New Roman"/>
        </w:rPr>
        <w:t>（</w:t>
      </w:r>
      <w:r w:rsidRPr="00706F03">
        <w:rPr>
          <w:rFonts w:cs="Times New Roman"/>
        </w:rPr>
        <w:t>4</w:t>
      </w:r>
      <w:r w:rsidRPr="00706F03">
        <w:rPr>
          <w:rFonts w:cs="Times New Roman"/>
        </w:rPr>
        <w:t>），</w:t>
      </w:r>
      <w:r w:rsidRPr="00706F03">
        <w:rPr>
          <w:rFonts w:cs="Times New Roman"/>
        </w:rPr>
        <w:t>533–546</w:t>
      </w:r>
      <w:r w:rsidRPr="00706F03">
        <w:rPr>
          <w:rFonts w:cs="Times New Roman"/>
        </w:rPr>
        <w:t>。</w:t>
      </w:r>
      <w:hyperlink r:id="rId22" w:history="1">
        <w:r w:rsidRPr="00706F03">
          <w:rPr>
            <w:rStyle w:val="Hyperlink"/>
            <w:rFonts w:cs="Times New Roman"/>
            <w:color w:val="auto"/>
          </w:rPr>
          <w:t>https://www.airitilibrary.com/Article/Detail/1018161x-201912-201912300022-201912300022-533-546</w:t>
        </w:r>
      </w:hyperlink>
    </w:p>
    <w:p w14:paraId="39EE231E" w14:textId="77777777" w:rsidR="004C1AE9" w:rsidRPr="00706F03" w:rsidRDefault="002A5894" w:rsidP="0004071A">
      <w:pPr>
        <w:widowControl/>
        <w:spacing w:line="276" w:lineRule="auto"/>
        <w:ind w:left="720" w:hanging="720"/>
        <w:jc w:val="left"/>
        <w:rPr>
          <w:rFonts w:cs="Times New Roman"/>
        </w:rPr>
      </w:pPr>
      <w:r w:rsidRPr="00706F03">
        <w:rPr>
          <w:rFonts w:cs="Times New Roman"/>
        </w:rPr>
        <w:t>法務部</w:t>
      </w:r>
      <w:r w:rsidR="00461938" w:rsidRPr="00706F03">
        <w:rPr>
          <w:rFonts w:cs="Times New Roman"/>
        </w:rPr>
        <w:t>全國法規資料庫。（</w:t>
      </w:r>
      <w:r w:rsidR="00461938" w:rsidRPr="00706F03">
        <w:rPr>
          <w:rFonts w:cs="Times New Roman"/>
        </w:rPr>
        <w:t>2023</w:t>
      </w:r>
      <w:r w:rsidR="00B57FD2" w:rsidRPr="00706F03">
        <w:rPr>
          <w:rFonts w:cs="Times New Roman"/>
        </w:rPr>
        <w:t>，</w:t>
      </w:r>
      <w:r w:rsidR="00B57FD2" w:rsidRPr="00706F03">
        <w:rPr>
          <w:rFonts w:cs="Times New Roman"/>
        </w:rPr>
        <w:t>4</w:t>
      </w:r>
      <w:r w:rsidR="00141ACE" w:rsidRPr="00706F03">
        <w:rPr>
          <w:rFonts w:cs="Times New Roman"/>
        </w:rPr>
        <w:t xml:space="preserve"> </w:t>
      </w:r>
      <w:r w:rsidR="00B57FD2" w:rsidRPr="00706F03">
        <w:rPr>
          <w:rFonts w:cs="Times New Roman"/>
        </w:rPr>
        <w:t>月</w:t>
      </w:r>
      <w:r w:rsidR="00B57FD2" w:rsidRPr="00706F03">
        <w:rPr>
          <w:rFonts w:cs="Times New Roman"/>
        </w:rPr>
        <w:t xml:space="preserve"> 26</w:t>
      </w:r>
      <w:r w:rsidR="00141ACE" w:rsidRPr="00706F03">
        <w:rPr>
          <w:rFonts w:cs="Times New Roman"/>
        </w:rPr>
        <w:t xml:space="preserve"> </w:t>
      </w:r>
      <w:r w:rsidR="00B57FD2" w:rsidRPr="00706F03">
        <w:rPr>
          <w:rFonts w:cs="Times New Roman"/>
        </w:rPr>
        <w:t>日</w:t>
      </w:r>
      <w:r w:rsidR="00461938" w:rsidRPr="00706F03">
        <w:rPr>
          <w:rFonts w:cs="Times New Roman"/>
        </w:rPr>
        <w:t>）。智慧財產及商業法院組織法。全國法規資料庫。</w:t>
      </w:r>
      <w:hyperlink r:id="rId23" w:history="1">
        <w:r w:rsidR="00461938" w:rsidRPr="00706F03">
          <w:rPr>
            <w:rStyle w:val="Hyperlink"/>
            <w:rFonts w:cs="Times New Roman"/>
            <w:color w:val="auto"/>
          </w:rPr>
          <w:t>https://law.moj.gov.tw/LawClass/LawAll.aspx?pcode=A0010090</w:t>
        </w:r>
      </w:hyperlink>
    </w:p>
    <w:p w14:paraId="150AAB8D" w14:textId="77777777" w:rsidR="00F47BAC" w:rsidRDefault="00F47BAC" w:rsidP="0004071A">
      <w:pPr>
        <w:widowControl/>
        <w:spacing w:line="276" w:lineRule="auto"/>
        <w:ind w:left="720" w:hanging="720"/>
        <w:jc w:val="left"/>
        <w:rPr>
          <w:rFonts w:cs="Times New Roman"/>
        </w:rPr>
      </w:pPr>
      <w:r w:rsidRPr="00F47BAC">
        <w:rPr>
          <w:rFonts w:cs="Times New Roman" w:hint="eastAsia"/>
        </w:rPr>
        <w:t>張哲倫。（</w:t>
      </w:r>
      <w:r w:rsidRPr="00F47BAC">
        <w:rPr>
          <w:rFonts w:cs="Times New Roman" w:hint="eastAsia"/>
        </w:rPr>
        <w:t>2017</w:t>
      </w:r>
      <w:r w:rsidRPr="00F47BAC">
        <w:rPr>
          <w:rFonts w:cs="Times New Roman" w:hint="eastAsia"/>
        </w:rPr>
        <w:t>）。對智慧財產法院成立</w:t>
      </w:r>
      <w:r w:rsidRPr="00F47BAC">
        <w:rPr>
          <w:rFonts w:cs="Times New Roman" w:hint="eastAsia"/>
        </w:rPr>
        <w:t>10</w:t>
      </w:r>
      <w:r w:rsidRPr="00F47BAC">
        <w:rPr>
          <w:rFonts w:cs="Times New Roman" w:hint="eastAsia"/>
        </w:rPr>
        <w:t>年專利審判實務之總體觀察及建議。</w:t>
      </w:r>
      <w:r w:rsidRPr="00F47BAC">
        <w:rPr>
          <w:rFonts w:cs="Times New Roman" w:hint="eastAsia"/>
          <w:i/>
          <w:iCs/>
        </w:rPr>
        <w:t>專利師</w:t>
      </w:r>
      <w:r w:rsidRPr="00F47BAC">
        <w:rPr>
          <w:rFonts w:cs="Times New Roman" w:hint="eastAsia"/>
        </w:rPr>
        <w:t>，</w:t>
      </w:r>
      <w:r w:rsidRPr="00F47BAC">
        <w:rPr>
          <w:rFonts w:cs="Times New Roman" w:hint="eastAsia"/>
          <w:i/>
          <w:iCs/>
        </w:rPr>
        <w:t>30</w:t>
      </w:r>
      <w:r w:rsidRPr="00F47BAC">
        <w:rPr>
          <w:rFonts w:cs="Times New Roman" w:hint="eastAsia"/>
        </w:rPr>
        <w:t>，</w:t>
      </w:r>
      <w:r w:rsidRPr="00F47BAC">
        <w:rPr>
          <w:rFonts w:cs="Times New Roman" w:hint="eastAsia"/>
        </w:rPr>
        <w:t>1</w:t>
      </w:r>
      <w:r w:rsidRPr="00F47BAC">
        <w:rPr>
          <w:rFonts w:cs="Times New Roman" w:hint="eastAsia"/>
        </w:rPr>
        <w:t>–</w:t>
      </w:r>
      <w:r w:rsidRPr="00F47BAC">
        <w:rPr>
          <w:rFonts w:cs="Times New Roman" w:hint="eastAsia"/>
        </w:rPr>
        <w:t>33</w:t>
      </w:r>
      <w:r w:rsidRPr="00F47BAC">
        <w:rPr>
          <w:rFonts w:cs="Times New Roman" w:hint="eastAsia"/>
        </w:rPr>
        <w:t>。</w:t>
      </w:r>
      <w:hyperlink r:id="rId24" w:history="1">
        <w:r w:rsidRPr="009602E7">
          <w:rPr>
            <w:rStyle w:val="Hyperlink"/>
            <w:rFonts w:cs="Times New Roman" w:hint="eastAsia"/>
          </w:rPr>
          <w:t>https://doi.org/10.3966/221845622017070030001</w:t>
        </w:r>
      </w:hyperlink>
    </w:p>
    <w:p w14:paraId="48D8834D" w14:textId="77777777" w:rsidR="004C1AE9" w:rsidRPr="00706F03" w:rsidRDefault="00461938" w:rsidP="0004071A">
      <w:pPr>
        <w:widowControl/>
        <w:spacing w:line="276" w:lineRule="auto"/>
        <w:ind w:left="720" w:hanging="720"/>
        <w:jc w:val="left"/>
        <w:rPr>
          <w:rFonts w:cs="Times New Roman"/>
        </w:rPr>
      </w:pPr>
      <w:r w:rsidRPr="00706F03">
        <w:rPr>
          <w:rFonts w:cs="Times New Roman"/>
        </w:rPr>
        <w:t>張添榜、王立達、劉尚志。（</w:t>
      </w:r>
      <w:r w:rsidRPr="00706F03">
        <w:rPr>
          <w:rFonts w:cs="Times New Roman"/>
        </w:rPr>
        <w:t>2013</w:t>
      </w:r>
      <w:r w:rsidRPr="00706F03">
        <w:rPr>
          <w:rFonts w:cs="Times New Roman"/>
        </w:rPr>
        <w:t>）。我國專利法上均等論適用之實證研究：是變奏還是變調？</w:t>
      </w:r>
      <w:r w:rsidRPr="00706F03">
        <w:rPr>
          <w:rFonts w:cs="Times New Roman"/>
          <w:i/>
          <w:iCs/>
        </w:rPr>
        <w:t>科技法學評論</w:t>
      </w:r>
      <w:r w:rsidRPr="00706F03">
        <w:rPr>
          <w:rFonts w:cs="Times New Roman"/>
        </w:rPr>
        <w:t>，</w:t>
      </w:r>
      <w:r w:rsidRPr="00706F03">
        <w:rPr>
          <w:rFonts w:cs="Times New Roman"/>
          <w:i/>
          <w:iCs/>
        </w:rPr>
        <w:t>10</w:t>
      </w:r>
      <w:r w:rsidRPr="00706F03">
        <w:rPr>
          <w:rFonts w:cs="Times New Roman"/>
        </w:rPr>
        <w:t>（</w:t>
      </w:r>
      <w:r w:rsidRPr="00706F03">
        <w:rPr>
          <w:rFonts w:cs="Times New Roman"/>
        </w:rPr>
        <w:t>2</w:t>
      </w:r>
      <w:r w:rsidRPr="00706F03">
        <w:rPr>
          <w:rFonts w:cs="Times New Roman"/>
        </w:rPr>
        <w:t>）</w:t>
      </w:r>
      <w:r w:rsidR="00B57FD2" w:rsidRPr="00706F03">
        <w:rPr>
          <w:rFonts w:cs="Times New Roman"/>
        </w:rPr>
        <w:t>，</w:t>
      </w:r>
      <w:r w:rsidR="00B57FD2" w:rsidRPr="00706F03">
        <w:rPr>
          <w:rFonts w:cs="Times New Roman"/>
        </w:rPr>
        <w:t>1–71</w:t>
      </w:r>
      <w:r w:rsidRPr="00706F03">
        <w:rPr>
          <w:rFonts w:cs="Times New Roman"/>
        </w:rPr>
        <w:t>。</w:t>
      </w:r>
      <w:hyperlink r:id="rId25" w:history="1">
        <w:r w:rsidR="003F5CB6" w:rsidRPr="00706F03">
          <w:rPr>
            <w:rStyle w:val="Hyperlink"/>
            <w:rFonts w:cs="Times New Roman"/>
            <w:color w:val="auto"/>
          </w:rPr>
          <w:t>https://lawdata.com.tw/tw/doi/?doi=10.3966/181130952013121002001</w:t>
        </w:r>
      </w:hyperlink>
    </w:p>
    <w:p w14:paraId="5C1630B6" w14:textId="77777777" w:rsidR="004C1AE9" w:rsidRPr="00706F03" w:rsidRDefault="00461938" w:rsidP="0004071A">
      <w:pPr>
        <w:widowControl/>
        <w:spacing w:line="276" w:lineRule="auto"/>
        <w:ind w:left="720" w:hanging="720"/>
        <w:jc w:val="left"/>
      </w:pPr>
      <w:r w:rsidRPr="00706F03">
        <w:rPr>
          <w:rFonts w:cs="Times New Roman"/>
        </w:rPr>
        <w:t>郭建中、陳羿愷。（</w:t>
      </w:r>
      <w:r w:rsidRPr="00706F03">
        <w:rPr>
          <w:rFonts w:cs="Times New Roman"/>
        </w:rPr>
        <w:t>2020</w:t>
      </w:r>
      <w:r w:rsidRPr="00706F03">
        <w:rPr>
          <w:rFonts w:cs="Times New Roman"/>
        </w:rPr>
        <w:t>）。</w:t>
      </w:r>
      <w:r w:rsidRPr="00706F03">
        <w:rPr>
          <w:rFonts w:cs="Times New Roman"/>
          <w:i/>
          <w:iCs/>
        </w:rPr>
        <w:t>從數據一探智慧財產法院運作實況：專題三，民事訴訟</w:t>
      </w:r>
      <w:r w:rsidRPr="00706F03">
        <w:rPr>
          <w:rFonts w:cs="Times New Roman"/>
        </w:rPr>
        <w:t>。</w:t>
      </w:r>
      <w:r w:rsidRPr="00706F03">
        <w:rPr>
          <w:rFonts w:cs="Times New Roman"/>
        </w:rPr>
        <w:t>Winkler Partners</w:t>
      </w:r>
      <w:r w:rsidRPr="00706F03">
        <w:rPr>
          <w:rFonts w:cs="Times New Roman"/>
        </w:rPr>
        <w:t>。</w:t>
      </w:r>
      <w:hyperlink r:id="rId26" w:history="1">
        <w:r w:rsidRPr="00706F03">
          <w:rPr>
            <w:rStyle w:val="Hyperlink"/>
            <w:rFonts w:cs="Times New Roman"/>
            <w:color w:val="auto"/>
          </w:rPr>
          <w:t>https://winklerpartners.com/zh/%E5%BE%9E%E6%95%B8%E6%93%9A%E4%B8%80%E6%8E%A2%E6%99%BA%E6%85%A7%E8%B2%A1%E7%94%A2%E6%B3%95%E9%99%A2%E9%81%8B%E4%BD%9C%E5%AF%A6%E6%B3%81-%E5%B0%88%E9%A1%8C%E4%B8%89-%E6%B0%91%E4%BA%8B/</w:t>
        </w:r>
      </w:hyperlink>
    </w:p>
    <w:p w14:paraId="35320C7F" w14:textId="77777777" w:rsidR="004C1AE9" w:rsidRPr="00706F03" w:rsidRDefault="00461938" w:rsidP="0004071A">
      <w:pPr>
        <w:widowControl/>
        <w:spacing w:line="276" w:lineRule="auto"/>
        <w:ind w:left="720" w:hanging="720"/>
        <w:jc w:val="left"/>
        <w:rPr>
          <w:rFonts w:cs="Times New Roman"/>
        </w:rPr>
      </w:pPr>
      <w:r w:rsidRPr="00706F03">
        <w:rPr>
          <w:rFonts w:cs="Times New Roman"/>
        </w:rPr>
        <w:t>陳秉訓。（</w:t>
      </w:r>
      <w:r w:rsidRPr="00706F03">
        <w:rPr>
          <w:rFonts w:cs="Times New Roman"/>
        </w:rPr>
        <w:t>2021</w:t>
      </w:r>
      <w:r w:rsidRPr="00706F03">
        <w:rPr>
          <w:rFonts w:cs="Times New Roman"/>
        </w:rPr>
        <w:t>）。從共同侵權行為理論分析方法請求項之複數執行者問題：以一件行動支付類金融科技專利為例。</w:t>
      </w:r>
      <w:r w:rsidRPr="00706F03">
        <w:rPr>
          <w:rFonts w:cs="Times New Roman"/>
          <w:i/>
          <w:iCs/>
        </w:rPr>
        <w:t>專利師</w:t>
      </w:r>
      <w:r w:rsidRPr="00706F03">
        <w:rPr>
          <w:rFonts w:cs="Times New Roman"/>
        </w:rPr>
        <w:t>，</w:t>
      </w:r>
      <w:r w:rsidRPr="00706F03">
        <w:rPr>
          <w:rFonts w:cs="Times New Roman"/>
          <w:i/>
          <w:iCs/>
        </w:rPr>
        <w:t>47</w:t>
      </w:r>
      <w:r w:rsidR="00B57FD2" w:rsidRPr="00706F03">
        <w:rPr>
          <w:rFonts w:cs="Times New Roman"/>
        </w:rPr>
        <w:t>，</w:t>
      </w:r>
      <w:r w:rsidR="00B57FD2" w:rsidRPr="00706F03">
        <w:rPr>
          <w:rFonts w:cs="Times New Roman"/>
        </w:rPr>
        <w:t>1–11</w:t>
      </w:r>
      <w:r w:rsidRPr="00706F03">
        <w:rPr>
          <w:rFonts w:cs="Times New Roman"/>
        </w:rPr>
        <w:t>。</w:t>
      </w:r>
      <w:hyperlink r:id="rId27" w:history="1">
        <w:r w:rsidR="00B57FD2" w:rsidRPr="00706F03">
          <w:rPr>
            <w:rStyle w:val="Hyperlink"/>
            <w:rFonts w:cs="Times New Roman"/>
            <w:color w:val="auto"/>
          </w:rPr>
          <w:t>https://lawdata.com.tw/tw/doi/?doi=10.3966/221845622021100047001</w:t>
        </w:r>
      </w:hyperlink>
    </w:p>
    <w:p w14:paraId="5A57A862" w14:textId="77777777" w:rsidR="00A352CB" w:rsidRPr="00706F03" w:rsidRDefault="00A352CB" w:rsidP="0004071A">
      <w:pPr>
        <w:widowControl/>
        <w:spacing w:line="276" w:lineRule="auto"/>
        <w:ind w:left="720" w:hanging="720"/>
        <w:jc w:val="left"/>
        <w:rPr>
          <w:rFonts w:cs="Times New Roman"/>
        </w:rPr>
      </w:pPr>
      <w:r w:rsidRPr="00706F03">
        <w:rPr>
          <w:rFonts w:cs="Times New Roman"/>
        </w:rPr>
        <w:lastRenderedPageBreak/>
        <w:t>楊智傑。（</w:t>
      </w:r>
      <w:r w:rsidRPr="00706F03">
        <w:rPr>
          <w:rFonts w:cs="Times New Roman"/>
        </w:rPr>
        <w:t>2012</w:t>
      </w:r>
      <w:r w:rsidRPr="00706F03">
        <w:rPr>
          <w:rFonts w:cs="Times New Roman"/>
        </w:rPr>
        <w:t>）。著作權濫用與不當使用之研究。</w:t>
      </w:r>
      <w:r w:rsidRPr="00706F03">
        <w:rPr>
          <w:rFonts w:cs="Times New Roman"/>
          <w:i/>
          <w:iCs/>
        </w:rPr>
        <w:t>公平交易季刊</w:t>
      </w:r>
      <w:r w:rsidRPr="00706F03">
        <w:rPr>
          <w:rFonts w:cs="Times New Roman"/>
        </w:rPr>
        <w:t>，</w:t>
      </w:r>
      <w:r w:rsidRPr="00706F03">
        <w:rPr>
          <w:rFonts w:cs="Times New Roman"/>
          <w:i/>
          <w:iCs/>
        </w:rPr>
        <w:t>20</w:t>
      </w:r>
      <w:r w:rsidRPr="00706F03">
        <w:rPr>
          <w:rFonts w:cs="Times New Roman"/>
        </w:rPr>
        <w:t>（</w:t>
      </w:r>
      <w:r w:rsidRPr="00706F03">
        <w:rPr>
          <w:rFonts w:cs="Times New Roman"/>
        </w:rPr>
        <w:t>2</w:t>
      </w:r>
      <w:r w:rsidRPr="00706F03">
        <w:rPr>
          <w:rFonts w:cs="Times New Roman"/>
        </w:rPr>
        <w:t>），</w:t>
      </w:r>
      <w:r w:rsidRPr="00706F03">
        <w:rPr>
          <w:rFonts w:cs="Times New Roman"/>
        </w:rPr>
        <w:t>1–64</w:t>
      </w:r>
      <w:r w:rsidRPr="00706F03">
        <w:rPr>
          <w:rFonts w:cs="Times New Roman"/>
        </w:rPr>
        <w:t>。</w:t>
      </w:r>
      <w:hyperlink r:id="rId28" w:tgtFrame="_new" w:history="1">
        <w:r w:rsidRPr="00706F03">
          <w:rPr>
            <w:rStyle w:val="Hyperlink"/>
            <w:rFonts w:cs="Times New Roman"/>
            <w:color w:val="auto"/>
          </w:rPr>
          <w:t>https://www.lawbank.com.tw/treatise/pl_article.aspx?AID=P000214582</w:t>
        </w:r>
      </w:hyperlink>
    </w:p>
    <w:p w14:paraId="5563EA2E" w14:textId="77777777" w:rsidR="00F47BAC" w:rsidRPr="00706F03" w:rsidRDefault="00F47BAC" w:rsidP="00F47BAC">
      <w:pPr>
        <w:widowControl/>
        <w:spacing w:line="276" w:lineRule="auto"/>
        <w:ind w:left="720" w:hanging="720"/>
        <w:jc w:val="left"/>
        <w:rPr>
          <w:rFonts w:cs="Times New Roman"/>
        </w:rPr>
      </w:pPr>
      <w:r w:rsidRPr="00F47BAC">
        <w:rPr>
          <w:rFonts w:cs="Times New Roman" w:hint="eastAsia"/>
        </w:rPr>
        <w:t>楊雅蘭。（</w:t>
      </w:r>
      <w:r w:rsidRPr="00F47BAC">
        <w:rPr>
          <w:rFonts w:cs="Times New Roman" w:hint="eastAsia"/>
        </w:rPr>
        <w:t>2024</w:t>
      </w:r>
      <w:r w:rsidRPr="00F47BAC">
        <w:rPr>
          <w:rFonts w:cs="Times New Roman" w:hint="eastAsia"/>
        </w:rPr>
        <w:t>，</w:t>
      </w:r>
      <w:r w:rsidRPr="00F47BAC">
        <w:rPr>
          <w:rFonts w:cs="Times New Roman" w:hint="eastAsia"/>
        </w:rPr>
        <w:t xml:space="preserve">7 </w:t>
      </w:r>
      <w:r w:rsidRPr="00F47BAC">
        <w:rPr>
          <w:rFonts w:cs="Times New Roman" w:hint="eastAsia"/>
        </w:rPr>
        <w:t>月</w:t>
      </w:r>
      <w:r w:rsidRPr="00F47BAC">
        <w:rPr>
          <w:rFonts w:cs="Times New Roman" w:hint="eastAsia"/>
        </w:rPr>
        <w:t xml:space="preserve"> 29 </w:t>
      </w:r>
      <w:r w:rsidRPr="00F47BAC">
        <w:rPr>
          <w:rFonts w:cs="Times New Roman" w:hint="eastAsia"/>
        </w:rPr>
        <w:t>日）。</w:t>
      </w:r>
      <w:r w:rsidRPr="00F47BAC">
        <w:rPr>
          <w:rFonts w:cs="Times New Roman" w:hint="eastAsia"/>
          <w:i/>
          <w:iCs/>
        </w:rPr>
        <w:t>著作權數位侵權判決之損害賠償實證研究</w:t>
      </w:r>
      <w:r w:rsidRPr="00F47BAC">
        <w:rPr>
          <w:rFonts w:cs="Times New Roman" w:hint="eastAsia"/>
        </w:rPr>
        <w:t>。智慧財產權培訓學院。</w:t>
      </w:r>
      <w:hyperlink r:id="rId29" w:history="1">
        <w:r w:rsidRPr="009602E7">
          <w:rPr>
            <w:rStyle w:val="Hyperlink"/>
            <w:rFonts w:cs="Times New Roman" w:hint="eastAsia"/>
          </w:rPr>
          <w:t>https://www.tipa.org.tw/tc/monthly_detial531.htm</w:t>
        </w:r>
      </w:hyperlink>
    </w:p>
    <w:p w14:paraId="6415026B" w14:textId="76D4C596" w:rsidR="00C27CB0" w:rsidRDefault="00F47BAC" w:rsidP="0004071A">
      <w:pPr>
        <w:widowControl/>
        <w:spacing w:line="276" w:lineRule="auto"/>
        <w:ind w:left="720" w:hanging="720"/>
        <w:jc w:val="left"/>
      </w:pPr>
      <w:r w:rsidRPr="00F47BAC">
        <w:rPr>
          <w:rFonts w:cs="Times New Roman" w:hint="eastAsia"/>
        </w:rPr>
        <w:t>闞鍾慧、王淑琳。（</w:t>
      </w:r>
      <w:r w:rsidRPr="00F47BAC">
        <w:rPr>
          <w:rFonts w:cs="Times New Roman" w:hint="eastAsia"/>
        </w:rPr>
        <w:t>2017</w:t>
      </w:r>
      <w:r w:rsidRPr="00F47BAC">
        <w:rPr>
          <w:rFonts w:cs="Times New Roman" w:hint="eastAsia"/>
        </w:rPr>
        <w:t>）。</w:t>
      </w:r>
      <w:r w:rsidRPr="00F47BAC">
        <w:rPr>
          <w:rFonts w:cs="Times New Roman" w:hint="eastAsia"/>
          <w:i/>
          <w:iCs/>
        </w:rPr>
        <w:t>智慧財產法院成立</w:t>
      </w:r>
      <w:r w:rsidRPr="00F47BAC">
        <w:rPr>
          <w:rFonts w:cs="Times New Roman" w:hint="eastAsia"/>
          <w:i/>
          <w:iCs/>
        </w:rPr>
        <w:t>10</w:t>
      </w:r>
      <w:r w:rsidRPr="00F47BAC">
        <w:rPr>
          <w:rFonts w:cs="Times New Roman" w:hint="eastAsia"/>
          <w:i/>
          <w:iCs/>
        </w:rPr>
        <w:t>年以來受理各類案件審理績效指標及相關訴訟制度之審理實務操作狀況分析</w:t>
      </w:r>
      <w:r w:rsidRPr="00F47BAC">
        <w:rPr>
          <w:rFonts w:cs="Times New Roman" w:hint="eastAsia"/>
        </w:rPr>
        <w:t>。智慧財產法院統計室。</w:t>
      </w:r>
      <w:hyperlink r:id="rId30" w:history="1">
        <w:r w:rsidRPr="009602E7">
          <w:rPr>
            <w:rStyle w:val="Hyperlink"/>
            <w:rFonts w:cs="Times New Roman" w:hint="eastAsia"/>
          </w:rPr>
          <w:t>https://ipc.judicial.gov.tw/tw/dl-7697-7b307fa9f3c047a785d875250fc64544.html</w:t>
        </w:r>
      </w:hyperlink>
    </w:p>
    <w:p w14:paraId="5BACF0CB" w14:textId="77777777" w:rsidR="00C27CB0" w:rsidRDefault="00C27CB0">
      <w:pPr>
        <w:widowControl/>
        <w:spacing w:after="160" w:line="278" w:lineRule="auto"/>
        <w:ind w:firstLine="0"/>
        <w:jc w:val="left"/>
      </w:pPr>
      <w:r>
        <w:br w:type="page"/>
      </w:r>
    </w:p>
    <w:p w14:paraId="09A41560" w14:textId="77777777" w:rsidR="00F47BAC" w:rsidRPr="00C27CB0" w:rsidRDefault="00F47BAC" w:rsidP="0004071A">
      <w:pPr>
        <w:widowControl/>
        <w:spacing w:line="276" w:lineRule="auto"/>
        <w:ind w:left="720" w:hanging="720"/>
        <w:jc w:val="left"/>
        <w:rPr>
          <w:rFonts w:cs="Times New Roman"/>
        </w:rPr>
      </w:pPr>
    </w:p>
    <w:p w14:paraId="3502D92F" w14:textId="77777777" w:rsidR="004C1AE9" w:rsidRPr="00706F03" w:rsidRDefault="00461938" w:rsidP="006C25BD">
      <w:pPr>
        <w:pStyle w:val="Heading1"/>
        <w:spacing w:line="276" w:lineRule="auto"/>
        <w:rPr>
          <w:rFonts w:ascii="Times New Roman" w:eastAsia="DFKai-SB" w:hAnsi="Times New Roman" w:cs="Times New Roman"/>
          <w:color w:val="auto"/>
        </w:rPr>
      </w:pPr>
      <w:r w:rsidRPr="00706F03">
        <w:rPr>
          <w:rFonts w:ascii="Times New Roman" w:eastAsia="DFKai-SB" w:hAnsi="Times New Roman" w:cs="Times New Roman"/>
          <w:color w:val="auto"/>
          <w:sz w:val="28"/>
        </w:rPr>
        <w:t>英文文獻</w:t>
      </w:r>
    </w:p>
    <w:p w14:paraId="6FE39183" w14:textId="77777777" w:rsidR="004C1AE9" w:rsidRPr="00706F03" w:rsidRDefault="00461938" w:rsidP="0004071A">
      <w:pPr>
        <w:widowControl/>
        <w:spacing w:line="276" w:lineRule="auto"/>
        <w:ind w:left="720" w:hanging="720"/>
        <w:jc w:val="left"/>
        <w:rPr>
          <w:rFonts w:cs="Times New Roman"/>
        </w:rPr>
      </w:pPr>
      <w:r w:rsidRPr="00706F03">
        <w:rPr>
          <w:rFonts w:cs="Times New Roman"/>
        </w:rPr>
        <w:t xml:space="preserve">Aletras, N., Tsarapatsanis, D., Preoţiuc-Pietro, D., &amp; Lampos, V. (2016). Predicting judicial decisions of the European Court of Human Rights: A natural language processing perspective. </w:t>
      </w:r>
      <w:r w:rsidRPr="00706F03">
        <w:rPr>
          <w:rFonts w:cs="Times New Roman"/>
          <w:i/>
          <w:iCs/>
        </w:rPr>
        <w:t>PeerJ Computer Science</w:t>
      </w:r>
      <w:r w:rsidRPr="00706F03">
        <w:rPr>
          <w:rFonts w:cs="Times New Roman"/>
        </w:rPr>
        <w:t xml:space="preserve">, </w:t>
      </w:r>
      <w:r w:rsidRPr="00706F03">
        <w:rPr>
          <w:rFonts w:cs="Times New Roman"/>
          <w:i/>
          <w:iCs/>
        </w:rPr>
        <w:t>2</w:t>
      </w:r>
      <w:r w:rsidRPr="00706F03">
        <w:rPr>
          <w:rFonts w:cs="Times New Roman"/>
        </w:rPr>
        <w:t xml:space="preserve">, Article e93. </w:t>
      </w:r>
      <w:hyperlink r:id="rId31" w:history="1">
        <w:r w:rsidRPr="00706F03">
          <w:rPr>
            <w:rStyle w:val="Hyperlink"/>
            <w:rFonts w:cs="Times New Roman"/>
            <w:color w:val="auto"/>
          </w:rPr>
          <w:t>https://doi.org/10.7717/peerj-cs.93</w:t>
        </w:r>
      </w:hyperlink>
    </w:p>
    <w:p w14:paraId="08524D99" w14:textId="77777777" w:rsidR="004C1AE9" w:rsidRPr="00706F03" w:rsidRDefault="00461938" w:rsidP="0004071A">
      <w:pPr>
        <w:widowControl/>
        <w:spacing w:line="276" w:lineRule="auto"/>
        <w:ind w:left="720" w:hanging="720"/>
        <w:jc w:val="left"/>
        <w:rPr>
          <w:rFonts w:cs="Times New Roman"/>
        </w:rPr>
      </w:pPr>
      <w:r w:rsidRPr="00706F03">
        <w:rPr>
          <w:rFonts w:cs="Times New Roman"/>
        </w:rPr>
        <w:t xml:space="preserve">Alghazzawi, D., Bamasag, O., Albeshri, A., Sana, I., Ullah, H., &amp; Asghar, M. Z. (2022). Efficient prediction of court judgments using an LSTM+CNN neural network model with an optimal feature set. </w:t>
      </w:r>
      <w:r w:rsidRPr="00706F03">
        <w:rPr>
          <w:rFonts w:cs="Times New Roman"/>
          <w:i/>
          <w:iCs/>
        </w:rPr>
        <w:t>Mathematics</w:t>
      </w:r>
      <w:r w:rsidRPr="00706F03">
        <w:rPr>
          <w:rFonts w:cs="Times New Roman"/>
        </w:rPr>
        <w:t xml:space="preserve">, </w:t>
      </w:r>
      <w:r w:rsidRPr="00706F03">
        <w:rPr>
          <w:rFonts w:cs="Times New Roman"/>
          <w:i/>
          <w:iCs/>
        </w:rPr>
        <w:t>10</w:t>
      </w:r>
      <w:r w:rsidRPr="00706F03">
        <w:rPr>
          <w:rFonts w:cs="Times New Roman"/>
        </w:rPr>
        <w:t xml:space="preserve">(5), Article 683. </w:t>
      </w:r>
      <w:hyperlink r:id="rId32" w:history="1">
        <w:r w:rsidRPr="00706F03">
          <w:rPr>
            <w:rStyle w:val="Hyperlink"/>
            <w:rFonts w:cs="Times New Roman"/>
            <w:color w:val="auto"/>
          </w:rPr>
          <w:t>https://doi.org/10.3390/math10050683</w:t>
        </w:r>
      </w:hyperlink>
    </w:p>
    <w:p w14:paraId="58779590" w14:textId="672AF39B" w:rsidR="003F43CC" w:rsidRPr="00706F03" w:rsidRDefault="006E6541" w:rsidP="003F43CC">
      <w:pPr>
        <w:widowControl/>
        <w:spacing w:line="276" w:lineRule="auto"/>
        <w:ind w:left="720" w:hanging="720"/>
        <w:jc w:val="left"/>
        <w:rPr>
          <w:rFonts w:cs="Times New Roman"/>
        </w:rPr>
      </w:pPr>
      <w:r w:rsidRPr="006E6541">
        <w:rPr>
          <w:rFonts w:cs="Times New Roman"/>
        </w:rPr>
        <w:t xml:space="preserve">Ariai, F., Mackenzie, J., &amp; Demartini, G. (2026). Natural language processing for the legal domain: A survey of tasks, datasets, models, and challenges. </w:t>
      </w:r>
      <w:r w:rsidRPr="006E6541">
        <w:rPr>
          <w:rFonts w:cs="Times New Roman"/>
          <w:i/>
          <w:iCs/>
        </w:rPr>
        <w:t>ACM Computing Surveys</w:t>
      </w:r>
      <w:r w:rsidRPr="006E6541">
        <w:rPr>
          <w:rFonts w:cs="Times New Roman"/>
        </w:rPr>
        <w:t xml:space="preserve">, </w:t>
      </w:r>
      <w:r w:rsidRPr="006E6541">
        <w:rPr>
          <w:rFonts w:cs="Times New Roman"/>
          <w:i/>
          <w:iCs/>
        </w:rPr>
        <w:t>58</w:t>
      </w:r>
      <w:r w:rsidRPr="006E6541">
        <w:rPr>
          <w:rFonts w:cs="Times New Roman"/>
        </w:rPr>
        <w:t>(6), Article 163.</w:t>
      </w:r>
      <w:r w:rsidR="003F43CC" w:rsidRPr="00706F03">
        <w:rPr>
          <w:rFonts w:cs="Times New Roman"/>
        </w:rPr>
        <w:t xml:space="preserve"> </w:t>
      </w:r>
      <w:hyperlink r:id="rId33" w:history="1">
        <w:r w:rsidR="003F43CC" w:rsidRPr="00706F03">
          <w:rPr>
            <w:rStyle w:val="Hyperlink"/>
            <w:rFonts w:cs="Times New Roman"/>
            <w:color w:val="auto"/>
          </w:rPr>
          <w:t>https://doi.org/10.1145/3777009</w:t>
        </w:r>
      </w:hyperlink>
    </w:p>
    <w:p w14:paraId="7C29C435" w14:textId="77777777" w:rsidR="004C1AE9" w:rsidRPr="00706F03" w:rsidRDefault="00461938" w:rsidP="0004071A">
      <w:pPr>
        <w:widowControl/>
        <w:spacing w:line="276" w:lineRule="auto"/>
        <w:ind w:left="720" w:hanging="720"/>
        <w:jc w:val="left"/>
        <w:rPr>
          <w:rFonts w:cs="Times New Roman"/>
        </w:rPr>
      </w:pPr>
      <w:r w:rsidRPr="00706F03">
        <w:rPr>
          <w:rFonts w:cs="Times New Roman"/>
        </w:rPr>
        <w:t xml:space="preserve">Chalkidis, I., Androutsopoulos, I., &amp; Aletras, N. (2019). Neural legal judgment prediction in English. In </w:t>
      </w:r>
      <w:r w:rsidRPr="00706F03">
        <w:rPr>
          <w:rFonts w:cs="Times New Roman"/>
          <w:i/>
          <w:iCs/>
        </w:rPr>
        <w:t>Proceedings of the 57th Annual Meeting of the Association for Computational Linguistics</w:t>
      </w:r>
      <w:r w:rsidRPr="00706F03">
        <w:rPr>
          <w:rFonts w:cs="Times New Roman"/>
        </w:rPr>
        <w:t xml:space="preserve"> (pp. 4317–4323). Association for Computational Linguistics. </w:t>
      </w:r>
      <w:hyperlink r:id="rId34" w:history="1">
        <w:r w:rsidRPr="00706F03">
          <w:rPr>
            <w:rStyle w:val="Hyperlink"/>
            <w:rFonts w:cs="Times New Roman"/>
            <w:color w:val="auto"/>
          </w:rPr>
          <w:t>https://aclanthology.org/P19-1424/</w:t>
        </w:r>
      </w:hyperlink>
    </w:p>
    <w:p w14:paraId="7EB18AE1" w14:textId="5FEB5B90" w:rsidR="002A1805" w:rsidRPr="00706F03" w:rsidRDefault="006E6541" w:rsidP="0004071A">
      <w:pPr>
        <w:widowControl/>
        <w:spacing w:line="276" w:lineRule="auto"/>
        <w:ind w:left="720" w:hanging="720"/>
        <w:jc w:val="left"/>
        <w:rPr>
          <w:rFonts w:cs="Times New Roman"/>
        </w:rPr>
      </w:pPr>
      <w:r w:rsidRPr="006E6541">
        <w:rPr>
          <w:rFonts w:cs="Times New Roman"/>
        </w:rPr>
        <w:t xml:space="preserve">Chang, Y.-C., Chen, K.-P., &amp; Lin, C.-C. (2016). </w:t>
      </w:r>
      <w:r w:rsidRPr="006E6541">
        <w:rPr>
          <w:rFonts w:cs="Times New Roman"/>
          <w:i/>
          <w:iCs/>
        </w:rPr>
        <w:t>Anchoring effect in real litigation: An empirical study (University of Chicago Coase-Sandor Institute for Law &amp; Economics Research Paper No. 744)</w:t>
      </w:r>
      <w:r w:rsidRPr="006E6541">
        <w:rPr>
          <w:rFonts w:cs="Times New Roman"/>
        </w:rPr>
        <w:t>. SSRN.</w:t>
      </w:r>
      <w:r w:rsidR="002A1805" w:rsidRPr="00706F03">
        <w:rPr>
          <w:rFonts w:cs="Times New Roman"/>
        </w:rPr>
        <w:t xml:space="preserve"> </w:t>
      </w:r>
      <w:hyperlink r:id="rId35" w:history="1">
        <w:r w:rsidRPr="006E6541">
          <w:rPr>
            <w:rStyle w:val="Hyperlink"/>
          </w:rPr>
          <w:t>https://doi.org/10.2139/ssrn.2726903</w:t>
        </w:r>
      </w:hyperlink>
    </w:p>
    <w:p w14:paraId="695929CD" w14:textId="77777777" w:rsidR="00D775D1" w:rsidRPr="00706F03" w:rsidRDefault="00D775D1" w:rsidP="0004071A">
      <w:pPr>
        <w:widowControl/>
        <w:spacing w:line="276" w:lineRule="auto"/>
        <w:ind w:left="720" w:hanging="720"/>
        <w:jc w:val="left"/>
        <w:rPr>
          <w:rFonts w:cs="Times New Roman"/>
        </w:rPr>
      </w:pPr>
      <w:r w:rsidRPr="00706F03">
        <w:rPr>
          <w:rFonts w:cs="Times New Roman"/>
        </w:rPr>
        <w:t xml:space="preserve">Chen, K.-P., Huang, K.-C., &amp; Lin, C.-C. (2015). Party capability versus court preference: Why do the “haves” come out ahead? An empirical lesson from the Taiwan Supreme Court. </w:t>
      </w:r>
      <w:r w:rsidRPr="00706F03">
        <w:rPr>
          <w:rFonts w:cs="Times New Roman"/>
          <w:i/>
          <w:iCs/>
        </w:rPr>
        <w:t>Journal of Law, Economics, and Organization</w:t>
      </w:r>
      <w:r w:rsidRPr="00706F03">
        <w:rPr>
          <w:rFonts w:cs="Times New Roman"/>
        </w:rPr>
        <w:t xml:space="preserve">, </w:t>
      </w:r>
      <w:r w:rsidRPr="00706F03">
        <w:rPr>
          <w:rFonts w:cs="Times New Roman"/>
          <w:i/>
          <w:iCs/>
        </w:rPr>
        <w:t>31</w:t>
      </w:r>
      <w:r w:rsidRPr="00706F03">
        <w:rPr>
          <w:rFonts w:cs="Times New Roman"/>
        </w:rPr>
        <w:t xml:space="preserve">(1), 93–126. </w:t>
      </w:r>
      <w:hyperlink r:id="rId36" w:history="1">
        <w:r w:rsidRPr="00706F03">
          <w:rPr>
            <w:rStyle w:val="Hyperlink"/>
            <w:rFonts w:cs="Times New Roman"/>
            <w:color w:val="auto"/>
          </w:rPr>
          <w:t>https://doi.org/10.1093/jleo/ewt022</w:t>
        </w:r>
      </w:hyperlink>
    </w:p>
    <w:p w14:paraId="1CA583C1" w14:textId="77777777" w:rsidR="002F4A82" w:rsidRPr="00706F03" w:rsidRDefault="002F4A82" w:rsidP="0004071A">
      <w:pPr>
        <w:widowControl/>
        <w:spacing w:line="276" w:lineRule="auto"/>
        <w:ind w:left="720" w:hanging="720"/>
        <w:jc w:val="left"/>
        <w:rPr>
          <w:rFonts w:cs="Times New Roman"/>
        </w:rPr>
      </w:pPr>
      <w:r w:rsidRPr="00706F03">
        <w:rPr>
          <w:rFonts w:cs="Times New Roman"/>
        </w:rPr>
        <w:t xml:space="preserve">CKIP Lab. (n.d.). </w:t>
      </w:r>
      <w:r w:rsidRPr="00706F03">
        <w:rPr>
          <w:rFonts w:cs="Times New Roman"/>
          <w:i/>
          <w:iCs/>
        </w:rPr>
        <w:t>CKIP Transformers</w:t>
      </w:r>
      <w:r w:rsidRPr="00706F03">
        <w:rPr>
          <w:rFonts w:cs="Times New Roman"/>
        </w:rPr>
        <w:t xml:space="preserve"> [Computer software]. GitHub. Retrieved May 10, 2026, from </w:t>
      </w:r>
      <w:hyperlink r:id="rId37" w:tgtFrame="_new" w:history="1">
        <w:r w:rsidRPr="00706F03">
          <w:rPr>
            <w:rStyle w:val="Hyperlink"/>
            <w:rFonts w:cs="Times New Roman"/>
            <w:color w:val="auto"/>
          </w:rPr>
          <w:t>https://github.com/ckiplab/ckip-transformers</w:t>
        </w:r>
      </w:hyperlink>
    </w:p>
    <w:p w14:paraId="14BC3445" w14:textId="77777777" w:rsidR="004C1AE9" w:rsidRPr="00706F03" w:rsidRDefault="00461938" w:rsidP="0004071A">
      <w:pPr>
        <w:widowControl/>
        <w:spacing w:line="276" w:lineRule="auto"/>
        <w:ind w:left="720" w:hanging="720"/>
        <w:jc w:val="left"/>
        <w:rPr>
          <w:rFonts w:cs="Times New Roman"/>
        </w:rPr>
      </w:pPr>
      <w:r w:rsidRPr="00706F03">
        <w:rPr>
          <w:rFonts w:cs="Times New Roman"/>
        </w:rPr>
        <w:t xml:space="preserve">Eren, O., &amp; Mocan, N. (2018). Emotional judges and unlucky juveniles. </w:t>
      </w:r>
      <w:r w:rsidRPr="00706F03">
        <w:rPr>
          <w:rFonts w:cs="Times New Roman"/>
          <w:i/>
          <w:iCs/>
        </w:rPr>
        <w:t>American Economic Journal: Applied Economics</w:t>
      </w:r>
      <w:r w:rsidRPr="00706F03">
        <w:rPr>
          <w:rFonts w:cs="Times New Roman"/>
        </w:rPr>
        <w:t xml:space="preserve">, </w:t>
      </w:r>
      <w:r w:rsidRPr="00706F03">
        <w:rPr>
          <w:rFonts w:cs="Times New Roman"/>
          <w:i/>
          <w:iCs/>
        </w:rPr>
        <w:t>10</w:t>
      </w:r>
      <w:r w:rsidRPr="00706F03">
        <w:rPr>
          <w:rFonts w:cs="Times New Roman"/>
        </w:rPr>
        <w:t xml:space="preserve">(3), 171–205. </w:t>
      </w:r>
      <w:hyperlink r:id="rId38" w:history="1">
        <w:r w:rsidRPr="00706F03">
          <w:rPr>
            <w:rStyle w:val="Hyperlink"/>
            <w:rFonts w:cs="Times New Roman"/>
            <w:color w:val="auto"/>
          </w:rPr>
          <w:t>https://doi.org/10.1257/app.20160390</w:t>
        </w:r>
      </w:hyperlink>
    </w:p>
    <w:p w14:paraId="132DF48A" w14:textId="77777777" w:rsidR="002F1858" w:rsidRPr="00706F03" w:rsidRDefault="002F1858" w:rsidP="0004071A">
      <w:pPr>
        <w:widowControl/>
        <w:spacing w:line="276" w:lineRule="auto"/>
        <w:ind w:left="720" w:hanging="720"/>
        <w:jc w:val="left"/>
        <w:rPr>
          <w:rFonts w:cs="Times New Roman"/>
        </w:rPr>
      </w:pPr>
      <w:r w:rsidRPr="00706F03">
        <w:rPr>
          <w:rFonts w:cs="Times New Roman"/>
        </w:rPr>
        <w:t xml:space="preserve">Feng, Y., Li, C., &amp; Ng, V. (2022). Legal judgment prediction: A survey of the state of the art. In </w:t>
      </w:r>
      <w:r w:rsidRPr="00706F03">
        <w:rPr>
          <w:rFonts w:cs="Times New Roman"/>
          <w:i/>
          <w:iCs/>
        </w:rPr>
        <w:t>Proceedings of the Thirty-First International Joint Conference on Artificial Intelligence</w:t>
      </w:r>
      <w:r w:rsidRPr="00706F03">
        <w:rPr>
          <w:rFonts w:cs="Times New Roman"/>
        </w:rPr>
        <w:t xml:space="preserve"> (pp. 5461–5469). International Joint Conferences on Artificial Intelligence Organization.</w:t>
      </w:r>
      <w:hyperlink r:id="rId39" w:history="1">
        <w:r w:rsidRPr="00706F03">
          <w:rPr>
            <w:rStyle w:val="Hyperlink"/>
            <w:rFonts w:cs="Times New Roman"/>
            <w:color w:val="auto"/>
          </w:rPr>
          <w:t xml:space="preserve"> https://doi.org/10.24963/ijcai.2022/765</w:t>
        </w:r>
      </w:hyperlink>
    </w:p>
    <w:p w14:paraId="650B11D2" w14:textId="77777777" w:rsidR="004C1AE9" w:rsidRPr="00706F03" w:rsidRDefault="00461938" w:rsidP="0004071A">
      <w:pPr>
        <w:widowControl/>
        <w:spacing w:line="276" w:lineRule="auto"/>
        <w:ind w:left="720" w:hanging="720"/>
        <w:jc w:val="left"/>
        <w:rPr>
          <w:rFonts w:cs="Times New Roman"/>
        </w:rPr>
      </w:pPr>
      <w:r w:rsidRPr="00706F03">
        <w:rPr>
          <w:rFonts w:cs="Times New Roman"/>
        </w:rPr>
        <w:lastRenderedPageBreak/>
        <w:t xml:space="preserve">Heyes, A., &amp; Saberian, S. (2019). Temperature and decisions: Evidence from 207,000 court cases. </w:t>
      </w:r>
      <w:r w:rsidRPr="00706F03">
        <w:rPr>
          <w:rFonts w:cs="Times New Roman"/>
          <w:i/>
          <w:iCs/>
        </w:rPr>
        <w:t>American Economic Journal: Applied Economics</w:t>
      </w:r>
      <w:r w:rsidRPr="00706F03">
        <w:rPr>
          <w:rFonts w:cs="Times New Roman"/>
        </w:rPr>
        <w:t xml:space="preserve">, </w:t>
      </w:r>
      <w:r w:rsidRPr="00706F03">
        <w:rPr>
          <w:rFonts w:cs="Times New Roman"/>
          <w:i/>
          <w:iCs/>
        </w:rPr>
        <w:t>11</w:t>
      </w:r>
      <w:r w:rsidRPr="00706F03">
        <w:rPr>
          <w:rFonts w:cs="Times New Roman"/>
        </w:rPr>
        <w:t xml:space="preserve">(2), 238–265. </w:t>
      </w:r>
      <w:hyperlink r:id="rId40" w:history="1">
        <w:r w:rsidRPr="00706F03">
          <w:rPr>
            <w:rStyle w:val="Hyperlink"/>
            <w:rFonts w:cs="Times New Roman"/>
            <w:color w:val="auto"/>
          </w:rPr>
          <w:t>https://doi.org/10.1257/app.20170223</w:t>
        </w:r>
      </w:hyperlink>
    </w:p>
    <w:p w14:paraId="74B78E43" w14:textId="77777777" w:rsidR="00E24638" w:rsidRPr="00706F03" w:rsidRDefault="00E24638" w:rsidP="00E24638">
      <w:pPr>
        <w:widowControl/>
        <w:spacing w:line="276" w:lineRule="auto"/>
        <w:ind w:left="720" w:hanging="720"/>
        <w:jc w:val="left"/>
        <w:rPr>
          <w:rFonts w:cs="Times New Roman"/>
        </w:rPr>
      </w:pPr>
      <w:r w:rsidRPr="00706F03">
        <w:rPr>
          <w:rFonts w:cs="Times New Roman"/>
        </w:rPr>
        <w:t xml:space="preserve">Hsieh, D., Chen, L., &amp; Sun, T. (2021). Legal judgment prediction based on machine learning: Predicting the discretionary damages of mental suffering in fatal car accident cases. </w:t>
      </w:r>
      <w:r w:rsidRPr="00706F03">
        <w:rPr>
          <w:rFonts w:cs="Times New Roman"/>
          <w:i/>
          <w:iCs/>
        </w:rPr>
        <w:t>Applied Sciences</w:t>
      </w:r>
      <w:r w:rsidRPr="00706F03">
        <w:rPr>
          <w:rFonts w:cs="Times New Roman"/>
        </w:rPr>
        <w:t xml:space="preserve">, </w:t>
      </w:r>
      <w:r w:rsidRPr="00706F03">
        <w:rPr>
          <w:rFonts w:cs="Times New Roman"/>
          <w:i/>
          <w:iCs/>
        </w:rPr>
        <w:t>11</w:t>
      </w:r>
      <w:r w:rsidRPr="00706F03">
        <w:rPr>
          <w:rFonts w:cs="Times New Roman"/>
        </w:rPr>
        <w:t xml:space="preserve">(21), Article 10361. </w:t>
      </w:r>
      <w:hyperlink r:id="rId41" w:history="1">
        <w:r w:rsidRPr="00706F03">
          <w:rPr>
            <w:rStyle w:val="Hyperlink"/>
            <w:rFonts w:cs="Times New Roman"/>
            <w:color w:val="auto"/>
          </w:rPr>
          <w:t>https://doi.org/10.3390/app112110361</w:t>
        </w:r>
      </w:hyperlink>
    </w:p>
    <w:p w14:paraId="40D98C89" w14:textId="77777777" w:rsidR="002A1805" w:rsidRPr="00706F03" w:rsidRDefault="002A1805" w:rsidP="0004071A">
      <w:pPr>
        <w:widowControl/>
        <w:spacing w:line="276" w:lineRule="auto"/>
        <w:ind w:left="720" w:hanging="720"/>
        <w:jc w:val="left"/>
        <w:rPr>
          <w:rFonts w:cs="Times New Roman"/>
        </w:rPr>
      </w:pPr>
      <w:r w:rsidRPr="00706F03">
        <w:rPr>
          <w:rFonts w:cs="Times New Roman"/>
        </w:rPr>
        <w:t xml:space="preserve">Mamakas, D., Tsotsi, P., Androutsopoulos, I., &amp; Chalkidis, I. (2022). Processing long legal documents with pre-trained transformers: Modding LegalBERT and Longformer. In </w:t>
      </w:r>
      <w:r w:rsidRPr="00706F03">
        <w:rPr>
          <w:rFonts w:cs="Times New Roman"/>
          <w:i/>
          <w:iCs/>
        </w:rPr>
        <w:t>Proceedings of the Natural Legal Language Processing Workshop 2022</w:t>
      </w:r>
      <w:r w:rsidRPr="00706F03">
        <w:rPr>
          <w:rFonts w:cs="Times New Roman"/>
        </w:rPr>
        <w:t xml:space="preserve"> (pp. 130–142). Association for Computational Linguistics. </w:t>
      </w:r>
      <w:hyperlink r:id="rId42" w:history="1">
        <w:r w:rsidRPr="00706F03">
          <w:rPr>
            <w:rStyle w:val="Hyperlink"/>
            <w:rFonts w:cs="Times New Roman"/>
            <w:color w:val="auto"/>
          </w:rPr>
          <w:t>https://doi.org/10.18653/v1/2022.nllp-1.11</w:t>
        </w:r>
      </w:hyperlink>
    </w:p>
    <w:p w14:paraId="74F148B2" w14:textId="771E2068" w:rsidR="004C1AE9" w:rsidRPr="00706F03" w:rsidRDefault="00020E45" w:rsidP="0004071A">
      <w:pPr>
        <w:widowControl/>
        <w:spacing w:line="276" w:lineRule="auto"/>
        <w:ind w:left="720" w:hanging="720"/>
        <w:jc w:val="left"/>
        <w:rPr>
          <w:rFonts w:cs="Times New Roman"/>
        </w:rPr>
      </w:pPr>
      <w:r w:rsidRPr="00020E45">
        <w:rPr>
          <w:rFonts w:cs="Times New Roman"/>
        </w:rPr>
        <w:t xml:space="preserve">Manning, C. D., Raghavan, P., &amp; Schütze, H. (2008). </w:t>
      </w:r>
      <w:r w:rsidRPr="00020E45">
        <w:rPr>
          <w:rFonts w:cs="Times New Roman"/>
          <w:i/>
          <w:iCs/>
        </w:rPr>
        <w:t>Introduction to information retrieval</w:t>
      </w:r>
      <w:r w:rsidRPr="00020E45">
        <w:rPr>
          <w:rFonts w:cs="Times New Roman"/>
        </w:rPr>
        <w:t xml:space="preserve">. Cambridge University Press. </w:t>
      </w:r>
      <w:hyperlink r:id="rId43" w:history="1">
        <w:r w:rsidRPr="00020E45">
          <w:rPr>
            <w:rStyle w:val="Hyperlink"/>
            <w:rFonts w:cs="Times New Roman"/>
          </w:rPr>
          <w:t>https://doi.org/10.1017/CBO9780511809071</w:t>
        </w:r>
      </w:hyperlink>
    </w:p>
    <w:p w14:paraId="0DA46F14" w14:textId="77777777" w:rsidR="004C1AE9" w:rsidRPr="00706F03" w:rsidRDefault="00461938" w:rsidP="0004071A">
      <w:pPr>
        <w:widowControl/>
        <w:spacing w:line="276" w:lineRule="auto"/>
        <w:ind w:left="720" w:hanging="720"/>
        <w:jc w:val="left"/>
        <w:rPr>
          <w:rFonts w:cs="Times New Roman"/>
        </w:rPr>
      </w:pPr>
      <w:r w:rsidRPr="00706F03">
        <w:rPr>
          <w:rFonts w:cs="Times New Roman"/>
        </w:rPr>
        <w:t>scikit-learn developers. (n.d.</w:t>
      </w:r>
      <w:r w:rsidR="00377F68" w:rsidRPr="00706F03">
        <w:rPr>
          <w:rFonts w:cs="Times New Roman"/>
        </w:rPr>
        <w:t>-a</w:t>
      </w:r>
      <w:r w:rsidRPr="00706F03">
        <w:rPr>
          <w:rFonts w:cs="Times New Roman"/>
        </w:rPr>
        <w:t xml:space="preserve">). </w:t>
      </w:r>
      <w:r w:rsidRPr="00706F03">
        <w:rPr>
          <w:rFonts w:cs="Times New Roman"/>
          <w:i/>
          <w:iCs/>
        </w:rPr>
        <w:t>sklearn.feature_extraction.text.TfidfVectorizer</w:t>
      </w:r>
      <w:r w:rsidRPr="00706F03">
        <w:rPr>
          <w:rFonts w:cs="Times New Roman"/>
        </w:rPr>
        <w:t xml:space="preserve">. scikit-learn. Retrieved May 10, 2026, from </w:t>
      </w:r>
      <w:hyperlink r:id="rId44" w:history="1">
        <w:r w:rsidRPr="00706F03">
          <w:rPr>
            <w:rStyle w:val="Hyperlink"/>
            <w:rFonts w:cs="Times New Roman"/>
            <w:color w:val="auto"/>
          </w:rPr>
          <w:t>https://scikit-learn.org/stable/modules/generated/sklearn.feature_extraction.text.TfidfVectorizer.html</w:t>
        </w:r>
      </w:hyperlink>
    </w:p>
    <w:p w14:paraId="677EC834" w14:textId="77777777" w:rsidR="004C1AE9" w:rsidRPr="00706F03" w:rsidRDefault="00461938" w:rsidP="0004071A">
      <w:pPr>
        <w:widowControl/>
        <w:spacing w:line="276" w:lineRule="auto"/>
        <w:ind w:left="720" w:hanging="720"/>
        <w:jc w:val="left"/>
        <w:rPr>
          <w:rFonts w:cs="Times New Roman"/>
        </w:rPr>
      </w:pPr>
      <w:r w:rsidRPr="00706F03">
        <w:rPr>
          <w:rFonts w:cs="Times New Roman"/>
        </w:rPr>
        <w:t>scikit-learn developers. (n.d.</w:t>
      </w:r>
      <w:r w:rsidR="00377F68" w:rsidRPr="00706F03">
        <w:rPr>
          <w:rFonts w:cs="Times New Roman"/>
        </w:rPr>
        <w:t>-b</w:t>
      </w:r>
      <w:r w:rsidRPr="00706F03">
        <w:rPr>
          <w:rFonts w:cs="Times New Roman"/>
        </w:rPr>
        <w:t xml:space="preserve">). </w:t>
      </w:r>
      <w:r w:rsidRPr="00706F03">
        <w:rPr>
          <w:rFonts w:cs="Times New Roman"/>
          <w:i/>
          <w:iCs/>
        </w:rPr>
        <w:t>sklearn.feature_selection.chi2</w:t>
      </w:r>
      <w:r w:rsidRPr="00706F03">
        <w:rPr>
          <w:rFonts w:cs="Times New Roman"/>
        </w:rPr>
        <w:t xml:space="preserve">. scikit-learn. Retrieved May 10, 2026, from </w:t>
      </w:r>
      <w:hyperlink r:id="rId45" w:history="1">
        <w:r w:rsidRPr="00706F03">
          <w:rPr>
            <w:rStyle w:val="Hyperlink"/>
            <w:rFonts w:cs="Times New Roman"/>
            <w:color w:val="auto"/>
          </w:rPr>
          <w:t>https://scikit-learn.org/stable/modules/generated/sklearn.feature_selection.chi2.html</w:t>
        </w:r>
      </w:hyperlink>
    </w:p>
    <w:p w14:paraId="16BD6D67" w14:textId="77777777" w:rsidR="004C1AE9" w:rsidRPr="00706F03" w:rsidRDefault="00461938" w:rsidP="0004071A">
      <w:pPr>
        <w:widowControl/>
        <w:spacing w:line="276" w:lineRule="auto"/>
        <w:ind w:left="720" w:hanging="720"/>
        <w:jc w:val="left"/>
        <w:rPr>
          <w:rFonts w:cs="Times New Roman"/>
        </w:rPr>
      </w:pPr>
      <w:r w:rsidRPr="00706F03">
        <w:rPr>
          <w:rFonts w:cs="Times New Roman"/>
        </w:rPr>
        <w:t xml:space="preserve">Surdeanu, M., Nallapati, R., Gregory, G., Walker, J., &amp; Manning, C. D. (2011). Risk analysis for intellectual property litigation. In </w:t>
      </w:r>
      <w:r w:rsidRPr="00706F03">
        <w:rPr>
          <w:rFonts w:cs="Times New Roman"/>
          <w:i/>
          <w:iCs/>
        </w:rPr>
        <w:t>Proceedings of the 13th International Conference on Artificial Intelligence and Law</w:t>
      </w:r>
      <w:r w:rsidRPr="00706F03">
        <w:rPr>
          <w:rFonts w:cs="Times New Roman"/>
        </w:rPr>
        <w:t xml:space="preserve"> (pp. 116–120). Association for Computing Machinery. </w:t>
      </w:r>
      <w:hyperlink r:id="rId46" w:history="1">
        <w:r w:rsidRPr="00706F03">
          <w:rPr>
            <w:rStyle w:val="Hyperlink"/>
            <w:rFonts w:cs="Times New Roman"/>
            <w:color w:val="auto"/>
          </w:rPr>
          <w:t>https://doi.org/10.1145/2018358.2018375</w:t>
        </w:r>
      </w:hyperlink>
    </w:p>
    <w:p w14:paraId="7C1AB572" w14:textId="77777777" w:rsidR="004C1AE9" w:rsidRPr="00706F03" w:rsidRDefault="00461938" w:rsidP="0004071A">
      <w:pPr>
        <w:widowControl/>
        <w:spacing w:line="276" w:lineRule="auto"/>
        <w:ind w:left="720" w:hanging="720"/>
        <w:jc w:val="left"/>
        <w:rPr>
          <w:rFonts w:cs="Times New Roman"/>
        </w:rPr>
      </w:pPr>
      <w:r w:rsidRPr="00706F03">
        <w:rPr>
          <w:rFonts w:cs="Times New Roman"/>
        </w:rPr>
        <w:t xml:space="preserve">Taddy, M. (2013). Multinomial inverse regression for text analysis. </w:t>
      </w:r>
      <w:r w:rsidRPr="00706F03">
        <w:rPr>
          <w:rFonts w:cs="Times New Roman"/>
          <w:i/>
          <w:iCs/>
        </w:rPr>
        <w:t>Journal of the American Statistical Association</w:t>
      </w:r>
      <w:r w:rsidRPr="00706F03">
        <w:rPr>
          <w:rFonts w:cs="Times New Roman"/>
        </w:rPr>
        <w:t xml:space="preserve">, </w:t>
      </w:r>
      <w:r w:rsidRPr="00706F03">
        <w:rPr>
          <w:rFonts w:cs="Times New Roman"/>
          <w:i/>
          <w:iCs/>
        </w:rPr>
        <w:t>108</w:t>
      </w:r>
      <w:r w:rsidRPr="00706F03">
        <w:rPr>
          <w:rFonts w:cs="Times New Roman"/>
        </w:rPr>
        <w:t xml:space="preserve">(503), 755–770. </w:t>
      </w:r>
      <w:hyperlink r:id="rId47" w:history="1">
        <w:r w:rsidRPr="00706F03">
          <w:rPr>
            <w:rStyle w:val="Hyperlink"/>
            <w:rFonts w:cs="Times New Roman"/>
            <w:color w:val="auto"/>
          </w:rPr>
          <w:t>https://doi.org/10.1080/01621459.2012.734168</w:t>
        </w:r>
      </w:hyperlink>
    </w:p>
    <w:p w14:paraId="27AFDCFD" w14:textId="77777777" w:rsidR="002A1805" w:rsidRPr="00706F03" w:rsidRDefault="002A1805" w:rsidP="0004071A">
      <w:pPr>
        <w:widowControl/>
        <w:spacing w:line="276" w:lineRule="auto"/>
        <w:ind w:left="720" w:hanging="720"/>
        <w:jc w:val="left"/>
        <w:rPr>
          <w:rFonts w:cs="Times New Roman"/>
        </w:rPr>
      </w:pPr>
      <w:r w:rsidRPr="00706F03">
        <w:rPr>
          <w:rFonts w:cs="Times New Roman"/>
        </w:rPr>
        <w:t xml:space="preserve">Tang, Y., &amp; Yang, Y. (2025). FinMTEB: Finance massive text embedding benchmark. In </w:t>
      </w:r>
      <w:r w:rsidRPr="00706F03">
        <w:rPr>
          <w:rFonts w:cs="Times New Roman"/>
          <w:i/>
          <w:iCs/>
        </w:rPr>
        <w:t>Proceedings of the 2025 Conference on Empirical Methods in Natural Language Processing</w:t>
      </w:r>
      <w:r w:rsidRPr="00706F03">
        <w:rPr>
          <w:rFonts w:cs="Times New Roman"/>
        </w:rPr>
        <w:t xml:space="preserve"> (pp. 3620–3638). Association for Computational Linguistics. </w:t>
      </w:r>
      <w:hyperlink r:id="rId48" w:history="1">
        <w:r w:rsidRPr="00706F03">
          <w:rPr>
            <w:rStyle w:val="Hyperlink"/>
            <w:rFonts w:cs="Times New Roman"/>
            <w:color w:val="auto"/>
          </w:rPr>
          <w:t>https://doi.org/10.18653/v1/2025.emnlp-main.179</w:t>
        </w:r>
      </w:hyperlink>
    </w:p>
    <w:p w14:paraId="20BD9214" w14:textId="77777777" w:rsidR="004C1AE9" w:rsidRPr="00706F03" w:rsidRDefault="00DE36ED" w:rsidP="0004071A">
      <w:pPr>
        <w:widowControl/>
        <w:spacing w:line="276" w:lineRule="auto"/>
        <w:ind w:left="720" w:hanging="720"/>
        <w:jc w:val="left"/>
        <w:rPr>
          <w:rFonts w:cs="Times New Roman"/>
        </w:rPr>
      </w:pPr>
      <w:r w:rsidRPr="00706F03">
        <w:rPr>
          <w:rFonts w:cs="Times New Roman"/>
        </w:rPr>
        <w:t xml:space="preserve">Yang, S., Tong, S., Zhu, G., Cao, J., Wang, Y., Xue, Z., Sun, H., &amp; Wen, Y. (2022). MVE-FLK: A multi-task legal judgment prediction via multi-view encoder fusing legal keywords. </w:t>
      </w:r>
      <w:r w:rsidRPr="00706F03">
        <w:rPr>
          <w:rFonts w:cs="Times New Roman"/>
          <w:i/>
          <w:iCs/>
        </w:rPr>
        <w:lastRenderedPageBreak/>
        <w:t>Knowledge-Based Systems</w:t>
      </w:r>
      <w:r w:rsidRPr="00706F03">
        <w:rPr>
          <w:rFonts w:cs="Times New Roman"/>
        </w:rPr>
        <w:t xml:space="preserve">, </w:t>
      </w:r>
      <w:r w:rsidRPr="00706F03">
        <w:rPr>
          <w:rFonts w:cs="Times New Roman"/>
          <w:i/>
          <w:iCs/>
        </w:rPr>
        <w:t>239</w:t>
      </w:r>
      <w:r w:rsidRPr="00706F03">
        <w:rPr>
          <w:rFonts w:cs="Times New Roman"/>
        </w:rPr>
        <w:t>, Article 107960.</w:t>
      </w:r>
      <w:r w:rsidRPr="00706F03">
        <w:rPr>
          <w:rFonts w:cs="Times New Roman"/>
          <w:kern w:val="0"/>
          <w14:ligatures w14:val="none"/>
        </w:rPr>
        <w:t xml:space="preserve"> </w:t>
      </w:r>
      <w:hyperlink r:id="rId49" w:history="1">
        <w:r w:rsidRPr="00706F03">
          <w:rPr>
            <w:rStyle w:val="Hyperlink"/>
            <w:rFonts w:cs="Times New Roman"/>
            <w:color w:val="auto"/>
          </w:rPr>
          <w:t>https://doi.org/10.1016/j.knosys.2021.107960</w:t>
        </w:r>
      </w:hyperlink>
    </w:p>
    <w:sectPr w:rsidR="004C1AE9" w:rsidRPr="00706F03" w:rsidSect="0004071A">
      <w:headerReference w:type="even" r:id="rId50"/>
      <w:headerReference w:type="default" r:id="rId51"/>
      <w:headerReference w:type="first" r:id="rId52"/>
      <w:pgSz w:w="11906" w:h="16838"/>
      <w:pgMar w:top="1440" w:right="1134" w:bottom="1440" w:left="1134"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2A711CAD" w14:textId="77777777" w:rsidR="00024854" w:rsidRDefault="00024854" w:rsidP="00204DC5">
      <w:pPr>
        <w:spacing w:after="0" w:line="240" w:lineRule="auto"/>
      </w:pPr>
      <w:r>
        <w:separator/>
      </w:r>
    </w:p>
  </w:endnote>
  <w:endnote w:type="continuationSeparator" w:id="0">
    <w:p w14:paraId="6E536731" w14:textId="77777777" w:rsidR="00024854" w:rsidRDefault="00024854" w:rsidP="00204DC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PMingLiU">
    <w:altName w:val="新細明體"/>
    <w:panose1 w:val="02020500000000000000"/>
    <w:charset w:val="88"/>
    <w:family w:val="roman"/>
    <w:pitch w:val="variable"/>
    <w:sig w:usb0="A00002FF" w:usb1="28CFFCFA" w:usb2="00000016" w:usb3="00000000" w:csb0="00100001" w:csb1="00000000"/>
  </w:font>
  <w:font w:name="DFKai-SB">
    <w:altName w:val="BiauKaiHK Regular"/>
    <w:panose1 w:val="020B0604020202020204"/>
    <w:charset w:val="88"/>
    <w:family w:val="script"/>
    <w:pitch w:val="fixed"/>
    <w:sig w:usb0="00002A87" w:usb1="080E0000" w:usb2="00000016" w:usb3="00000000" w:csb0="001001FF" w:csb1="00000000"/>
  </w:font>
  <w:font w:name="Calibri Light">
    <w:panose1 w:val="020F0302020204030204"/>
    <w:charset w:val="00"/>
    <w:family w:val="swiss"/>
    <w:pitch w:val="variable"/>
    <w:sig w:usb0="E0002AFF" w:usb1="C000247B" w:usb2="00000009" w:usb3="00000000" w:csb0="000001FF" w:csb1="00000000"/>
  </w:font>
  <w:font w:name="Cambria Math">
    <w:panose1 w:val="02040503050406030204"/>
    <w:charset w:val="00"/>
    <w:family w:val="roman"/>
    <w:pitch w:val="variable"/>
    <w:sig w:usb0="E00002FF" w:usb1="420024FF" w:usb2="00000000" w:usb3="00000000" w:csb0="0000019F" w:csb1="00000000"/>
  </w:font>
  <w:font w:name="Heiti TC">
    <w:altName w:val="Cambria"/>
    <w:panose1 w:val="02000000000000000000"/>
    <w:charset w:val="00"/>
    <w:family w:val="roman"/>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73C3510" w14:textId="77777777" w:rsidR="00925402" w:rsidRDefault="00461938">
    <w:pPr>
      <w:jc w:val="center"/>
    </w:pPr>
    <w:r>
      <w:fldChar w:fldCharType="begin"/>
    </w:r>
    <w:r>
      <w:instrText xml:space="preserve"> PAGE </w:instrText>
    </w:r>
    <w:r>
      <w:fldChar w:fldCharType="separate"/>
    </w:r>
    <w:r w:rsidR="00EA27F0">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78275843" w14:textId="77777777" w:rsidR="00024854" w:rsidRDefault="00024854" w:rsidP="00204DC5">
      <w:pPr>
        <w:spacing w:after="0" w:line="240" w:lineRule="auto"/>
      </w:pPr>
      <w:r>
        <w:separator/>
      </w:r>
    </w:p>
  </w:footnote>
  <w:footnote w:type="continuationSeparator" w:id="0">
    <w:p w14:paraId="719C61D5" w14:textId="77777777" w:rsidR="00024854" w:rsidRDefault="00024854" w:rsidP="00204DC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D0EF3C1" w14:textId="77777777" w:rsidR="00E53FEC" w:rsidRDefault="00024854">
    <w:pPr>
      <w:pStyle w:val="Header"/>
    </w:pPr>
    <w:r>
      <w:rPr>
        <w:noProof/>
      </w:rPr>
      <w:pict w14:anchorId="524463D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421443016" o:spid="_x0000_s1027" type="#_x0000_t75" alt="" style="position:absolute;left:0;text-align:left;margin-left:0;margin-top:0;width:141.75pt;height:141.75pt;z-index:-251657216;mso-wrap-edited:f;mso-width-percent:0;mso-height-percent:0;mso-position-horizontal:center;mso-position-horizontal-relative:margin;mso-position-vertical:center;mso-position-vertical-relative:margin;mso-width-percent:0;mso-height-percent:0" o:allowincell="f">
          <v:imagedata r:id="rId1" o:title="校徽-校版-5cm"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8268BB2" w14:textId="77777777" w:rsidR="00E53FEC" w:rsidRDefault="00024854">
    <w:pPr>
      <w:pStyle w:val="Header"/>
    </w:pPr>
    <w:r>
      <w:rPr>
        <w:noProof/>
      </w:rPr>
      <w:pict w14:anchorId="64280DE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421443017" o:spid="_x0000_s1026" type="#_x0000_t75" alt="" style="position:absolute;left:0;text-align:left;margin-left:0;margin-top:0;width:141.75pt;height:141.75pt;z-index:-251656192;mso-wrap-edited:f;mso-width-percent:0;mso-height-percent:0;mso-position-horizontal:center;mso-position-horizontal-relative:margin;mso-position-vertical:center;mso-position-vertical-relative:margin;mso-width-percent:0;mso-height-percent:0" o:allowincell="f">
          <v:imagedata r:id="rId1" o:title="校徽-校版-5cm" gain="19661f" blacklevel="22938f"/>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0DE359E" w14:textId="77777777" w:rsidR="00E53FEC" w:rsidRDefault="00024854">
    <w:pPr>
      <w:pStyle w:val="Header"/>
    </w:pPr>
    <w:r>
      <w:rPr>
        <w:noProof/>
      </w:rPr>
      <w:pict w14:anchorId="6EC2AAD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421443015" o:spid="_x0000_s1025" type="#_x0000_t75" alt="" style="position:absolute;left:0;text-align:left;margin-left:0;margin-top:0;width:141.75pt;height:141.75pt;z-index:-251658240;mso-wrap-edited:f;mso-width-percent:0;mso-height-percent:0;mso-position-horizontal:center;mso-position-horizontal-relative:margin;mso-position-vertical:center;mso-position-vertical-relative:margin;mso-width-percent:0;mso-height-percent:0" o:allowincell="f">
          <v:imagedata r:id="rId1" o:title="校徽-校版-5cm"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AC54782"/>
    <w:multiLevelType w:val="hybridMultilevel"/>
    <w:tmpl w:val="AF3AE2AC"/>
    <w:lvl w:ilvl="0" w:tplc="558A166C">
      <w:start w:val="1"/>
      <w:numFmt w:val="taiwaneseCountingThousand"/>
      <w:lvlText w:val="第%1，"/>
      <w:lvlJc w:val="left"/>
      <w:pPr>
        <w:ind w:left="1202" w:hanging="720"/>
      </w:pPr>
      <w:rPr>
        <w:rFonts w:hint="default"/>
      </w:rPr>
    </w:lvl>
    <w:lvl w:ilvl="1" w:tplc="04090019" w:tentative="1">
      <w:start w:val="1"/>
      <w:numFmt w:val="ideographTraditional"/>
      <w:lvlText w:val="%2、"/>
      <w:lvlJc w:val="left"/>
      <w:pPr>
        <w:ind w:left="1442" w:hanging="480"/>
      </w:pPr>
    </w:lvl>
    <w:lvl w:ilvl="2" w:tplc="0409001B" w:tentative="1">
      <w:start w:val="1"/>
      <w:numFmt w:val="lowerRoman"/>
      <w:lvlText w:val="%3."/>
      <w:lvlJc w:val="right"/>
      <w:pPr>
        <w:ind w:left="1922" w:hanging="480"/>
      </w:pPr>
    </w:lvl>
    <w:lvl w:ilvl="3" w:tplc="0409000F" w:tentative="1">
      <w:start w:val="1"/>
      <w:numFmt w:val="decimal"/>
      <w:lvlText w:val="%4."/>
      <w:lvlJc w:val="left"/>
      <w:pPr>
        <w:ind w:left="2402" w:hanging="480"/>
      </w:pPr>
    </w:lvl>
    <w:lvl w:ilvl="4" w:tplc="04090019" w:tentative="1">
      <w:start w:val="1"/>
      <w:numFmt w:val="ideographTraditional"/>
      <w:lvlText w:val="%5、"/>
      <w:lvlJc w:val="left"/>
      <w:pPr>
        <w:ind w:left="2882" w:hanging="480"/>
      </w:pPr>
    </w:lvl>
    <w:lvl w:ilvl="5" w:tplc="0409001B" w:tentative="1">
      <w:start w:val="1"/>
      <w:numFmt w:val="lowerRoman"/>
      <w:lvlText w:val="%6."/>
      <w:lvlJc w:val="right"/>
      <w:pPr>
        <w:ind w:left="3362" w:hanging="480"/>
      </w:pPr>
    </w:lvl>
    <w:lvl w:ilvl="6" w:tplc="0409000F" w:tentative="1">
      <w:start w:val="1"/>
      <w:numFmt w:val="decimal"/>
      <w:lvlText w:val="%7."/>
      <w:lvlJc w:val="left"/>
      <w:pPr>
        <w:ind w:left="3842" w:hanging="480"/>
      </w:pPr>
    </w:lvl>
    <w:lvl w:ilvl="7" w:tplc="04090019" w:tentative="1">
      <w:start w:val="1"/>
      <w:numFmt w:val="ideographTraditional"/>
      <w:lvlText w:val="%8、"/>
      <w:lvlJc w:val="left"/>
      <w:pPr>
        <w:ind w:left="4322" w:hanging="480"/>
      </w:pPr>
    </w:lvl>
    <w:lvl w:ilvl="8" w:tplc="0409001B" w:tentative="1">
      <w:start w:val="1"/>
      <w:numFmt w:val="lowerRoman"/>
      <w:lvlText w:val="%9."/>
      <w:lvlJc w:val="right"/>
      <w:pPr>
        <w:ind w:left="4802" w:hanging="480"/>
      </w:pPr>
    </w:lvl>
  </w:abstractNum>
  <w:abstractNum w:abstractNumId="1" w15:restartNumberingAfterBreak="0">
    <w:nsid w:val="0AE348FB"/>
    <w:multiLevelType w:val="hybridMultilevel"/>
    <w:tmpl w:val="674AE9E0"/>
    <w:lvl w:ilvl="0" w:tplc="F0F69420">
      <w:start w:val="1"/>
      <w:numFmt w:val="bullet"/>
      <w:lvlText w:val=""/>
      <w:lvlJc w:val="left"/>
      <w:pPr>
        <w:ind w:left="480" w:hanging="480"/>
      </w:pPr>
      <w:rPr>
        <w:rFonts w:ascii="Wingdings" w:hAnsi="Wingdings" w:hint="default"/>
        <w:sz w:val="16"/>
        <w:szCs w:val="16"/>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2" w15:restartNumberingAfterBreak="0">
    <w:nsid w:val="16A85961"/>
    <w:multiLevelType w:val="multilevel"/>
    <w:tmpl w:val="62F250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7641D74"/>
    <w:multiLevelType w:val="hybridMultilevel"/>
    <w:tmpl w:val="5AD03DB8"/>
    <w:lvl w:ilvl="0" w:tplc="2880FCFE">
      <w:start w:val="1"/>
      <w:numFmt w:val="decimal"/>
      <w:lvlText w:val="%1."/>
      <w:lvlJc w:val="left"/>
      <w:pPr>
        <w:ind w:left="720" w:hanging="360"/>
      </w:pPr>
      <w:rPr>
        <w:rFonts w:hint="default"/>
      </w:rPr>
    </w:lvl>
    <w:lvl w:ilvl="1" w:tplc="04090019">
      <w:start w:val="1"/>
      <w:numFmt w:val="ideographTraditional"/>
      <w:lvlText w:val="%2、"/>
      <w:lvlJc w:val="left"/>
      <w:pPr>
        <w:ind w:left="1320" w:hanging="480"/>
      </w:pPr>
    </w:lvl>
    <w:lvl w:ilvl="2" w:tplc="0409001B" w:tentative="1">
      <w:start w:val="1"/>
      <w:numFmt w:val="lowerRoman"/>
      <w:lvlText w:val="%3."/>
      <w:lvlJc w:val="right"/>
      <w:pPr>
        <w:ind w:left="1800" w:hanging="480"/>
      </w:pPr>
    </w:lvl>
    <w:lvl w:ilvl="3" w:tplc="0409000F" w:tentative="1">
      <w:start w:val="1"/>
      <w:numFmt w:val="decimal"/>
      <w:lvlText w:val="%4."/>
      <w:lvlJc w:val="left"/>
      <w:pPr>
        <w:ind w:left="2280" w:hanging="480"/>
      </w:pPr>
    </w:lvl>
    <w:lvl w:ilvl="4" w:tplc="04090019" w:tentative="1">
      <w:start w:val="1"/>
      <w:numFmt w:val="ideographTraditional"/>
      <w:lvlText w:val="%5、"/>
      <w:lvlJc w:val="left"/>
      <w:pPr>
        <w:ind w:left="2760" w:hanging="480"/>
      </w:pPr>
    </w:lvl>
    <w:lvl w:ilvl="5" w:tplc="0409001B" w:tentative="1">
      <w:start w:val="1"/>
      <w:numFmt w:val="lowerRoman"/>
      <w:lvlText w:val="%6."/>
      <w:lvlJc w:val="right"/>
      <w:pPr>
        <w:ind w:left="3240" w:hanging="480"/>
      </w:pPr>
    </w:lvl>
    <w:lvl w:ilvl="6" w:tplc="0409000F" w:tentative="1">
      <w:start w:val="1"/>
      <w:numFmt w:val="decimal"/>
      <w:lvlText w:val="%7."/>
      <w:lvlJc w:val="left"/>
      <w:pPr>
        <w:ind w:left="3720" w:hanging="480"/>
      </w:pPr>
    </w:lvl>
    <w:lvl w:ilvl="7" w:tplc="04090019" w:tentative="1">
      <w:start w:val="1"/>
      <w:numFmt w:val="ideographTraditional"/>
      <w:lvlText w:val="%8、"/>
      <w:lvlJc w:val="left"/>
      <w:pPr>
        <w:ind w:left="4200" w:hanging="480"/>
      </w:pPr>
    </w:lvl>
    <w:lvl w:ilvl="8" w:tplc="0409001B" w:tentative="1">
      <w:start w:val="1"/>
      <w:numFmt w:val="lowerRoman"/>
      <w:lvlText w:val="%9."/>
      <w:lvlJc w:val="right"/>
      <w:pPr>
        <w:ind w:left="4680" w:hanging="480"/>
      </w:pPr>
    </w:lvl>
  </w:abstractNum>
  <w:abstractNum w:abstractNumId="4" w15:restartNumberingAfterBreak="0">
    <w:nsid w:val="1BB06438"/>
    <w:multiLevelType w:val="hybridMultilevel"/>
    <w:tmpl w:val="04162F16"/>
    <w:lvl w:ilvl="0" w:tplc="2DB261CA">
      <w:start w:val="1"/>
      <w:numFmt w:val="taiwaneseCountingThousand"/>
      <w:lvlText w:val="第%1，"/>
      <w:lvlJc w:val="left"/>
      <w:pPr>
        <w:ind w:left="1202" w:hanging="720"/>
      </w:pPr>
      <w:rPr>
        <w:rFonts w:hint="default"/>
      </w:rPr>
    </w:lvl>
    <w:lvl w:ilvl="1" w:tplc="04090019" w:tentative="1">
      <w:start w:val="1"/>
      <w:numFmt w:val="ideographTraditional"/>
      <w:lvlText w:val="%2、"/>
      <w:lvlJc w:val="left"/>
      <w:pPr>
        <w:ind w:left="1442" w:hanging="480"/>
      </w:pPr>
    </w:lvl>
    <w:lvl w:ilvl="2" w:tplc="0409001B" w:tentative="1">
      <w:start w:val="1"/>
      <w:numFmt w:val="lowerRoman"/>
      <w:lvlText w:val="%3."/>
      <w:lvlJc w:val="right"/>
      <w:pPr>
        <w:ind w:left="1922" w:hanging="480"/>
      </w:pPr>
    </w:lvl>
    <w:lvl w:ilvl="3" w:tplc="0409000F" w:tentative="1">
      <w:start w:val="1"/>
      <w:numFmt w:val="decimal"/>
      <w:lvlText w:val="%4."/>
      <w:lvlJc w:val="left"/>
      <w:pPr>
        <w:ind w:left="2402" w:hanging="480"/>
      </w:pPr>
    </w:lvl>
    <w:lvl w:ilvl="4" w:tplc="04090019" w:tentative="1">
      <w:start w:val="1"/>
      <w:numFmt w:val="ideographTraditional"/>
      <w:lvlText w:val="%5、"/>
      <w:lvlJc w:val="left"/>
      <w:pPr>
        <w:ind w:left="2882" w:hanging="480"/>
      </w:pPr>
    </w:lvl>
    <w:lvl w:ilvl="5" w:tplc="0409001B" w:tentative="1">
      <w:start w:val="1"/>
      <w:numFmt w:val="lowerRoman"/>
      <w:lvlText w:val="%6."/>
      <w:lvlJc w:val="right"/>
      <w:pPr>
        <w:ind w:left="3362" w:hanging="480"/>
      </w:pPr>
    </w:lvl>
    <w:lvl w:ilvl="6" w:tplc="0409000F" w:tentative="1">
      <w:start w:val="1"/>
      <w:numFmt w:val="decimal"/>
      <w:lvlText w:val="%7."/>
      <w:lvlJc w:val="left"/>
      <w:pPr>
        <w:ind w:left="3842" w:hanging="480"/>
      </w:pPr>
    </w:lvl>
    <w:lvl w:ilvl="7" w:tplc="04090019" w:tentative="1">
      <w:start w:val="1"/>
      <w:numFmt w:val="ideographTraditional"/>
      <w:lvlText w:val="%8、"/>
      <w:lvlJc w:val="left"/>
      <w:pPr>
        <w:ind w:left="4322" w:hanging="480"/>
      </w:pPr>
    </w:lvl>
    <w:lvl w:ilvl="8" w:tplc="0409001B" w:tentative="1">
      <w:start w:val="1"/>
      <w:numFmt w:val="lowerRoman"/>
      <w:lvlText w:val="%9."/>
      <w:lvlJc w:val="right"/>
      <w:pPr>
        <w:ind w:left="4802" w:hanging="480"/>
      </w:pPr>
    </w:lvl>
  </w:abstractNum>
  <w:abstractNum w:abstractNumId="5" w15:restartNumberingAfterBreak="0">
    <w:nsid w:val="1D9222A7"/>
    <w:multiLevelType w:val="multilevel"/>
    <w:tmpl w:val="1212B0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1A26928"/>
    <w:multiLevelType w:val="hybridMultilevel"/>
    <w:tmpl w:val="0100B282"/>
    <w:lvl w:ilvl="0" w:tplc="0409000F">
      <w:start w:val="1"/>
      <w:numFmt w:val="decimal"/>
      <w:lvlText w:val="%1."/>
      <w:lvlJc w:val="left"/>
      <w:pPr>
        <w:ind w:left="962" w:hanging="480"/>
      </w:pPr>
    </w:lvl>
    <w:lvl w:ilvl="1" w:tplc="04090019" w:tentative="1">
      <w:start w:val="1"/>
      <w:numFmt w:val="ideographTraditional"/>
      <w:lvlText w:val="%2、"/>
      <w:lvlJc w:val="left"/>
      <w:pPr>
        <w:ind w:left="1442" w:hanging="480"/>
      </w:pPr>
    </w:lvl>
    <w:lvl w:ilvl="2" w:tplc="0409001B" w:tentative="1">
      <w:start w:val="1"/>
      <w:numFmt w:val="lowerRoman"/>
      <w:lvlText w:val="%3."/>
      <w:lvlJc w:val="right"/>
      <w:pPr>
        <w:ind w:left="1922" w:hanging="480"/>
      </w:pPr>
    </w:lvl>
    <w:lvl w:ilvl="3" w:tplc="0409000F" w:tentative="1">
      <w:start w:val="1"/>
      <w:numFmt w:val="decimal"/>
      <w:lvlText w:val="%4."/>
      <w:lvlJc w:val="left"/>
      <w:pPr>
        <w:ind w:left="2402" w:hanging="480"/>
      </w:pPr>
    </w:lvl>
    <w:lvl w:ilvl="4" w:tplc="04090019" w:tentative="1">
      <w:start w:val="1"/>
      <w:numFmt w:val="ideographTraditional"/>
      <w:lvlText w:val="%5、"/>
      <w:lvlJc w:val="left"/>
      <w:pPr>
        <w:ind w:left="2882" w:hanging="480"/>
      </w:pPr>
    </w:lvl>
    <w:lvl w:ilvl="5" w:tplc="0409001B" w:tentative="1">
      <w:start w:val="1"/>
      <w:numFmt w:val="lowerRoman"/>
      <w:lvlText w:val="%6."/>
      <w:lvlJc w:val="right"/>
      <w:pPr>
        <w:ind w:left="3362" w:hanging="480"/>
      </w:pPr>
    </w:lvl>
    <w:lvl w:ilvl="6" w:tplc="0409000F" w:tentative="1">
      <w:start w:val="1"/>
      <w:numFmt w:val="decimal"/>
      <w:lvlText w:val="%7."/>
      <w:lvlJc w:val="left"/>
      <w:pPr>
        <w:ind w:left="3842" w:hanging="480"/>
      </w:pPr>
    </w:lvl>
    <w:lvl w:ilvl="7" w:tplc="04090019" w:tentative="1">
      <w:start w:val="1"/>
      <w:numFmt w:val="ideographTraditional"/>
      <w:lvlText w:val="%8、"/>
      <w:lvlJc w:val="left"/>
      <w:pPr>
        <w:ind w:left="4322" w:hanging="480"/>
      </w:pPr>
    </w:lvl>
    <w:lvl w:ilvl="8" w:tplc="0409001B" w:tentative="1">
      <w:start w:val="1"/>
      <w:numFmt w:val="lowerRoman"/>
      <w:lvlText w:val="%9."/>
      <w:lvlJc w:val="right"/>
      <w:pPr>
        <w:ind w:left="4802" w:hanging="480"/>
      </w:pPr>
    </w:lvl>
  </w:abstractNum>
  <w:abstractNum w:abstractNumId="7" w15:restartNumberingAfterBreak="0">
    <w:nsid w:val="28D651DC"/>
    <w:multiLevelType w:val="multilevel"/>
    <w:tmpl w:val="3372FE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99B5126"/>
    <w:multiLevelType w:val="multilevel"/>
    <w:tmpl w:val="CBB8C5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1221584"/>
    <w:multiLevelType w:val="hybridMultilevel"/>
    <w:tmpl w:val="4E160A7A"/>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10" w15:restartNumberingAfterBreak="0">
    <w:nsid w:val="35720AB3"/>
    <w:multiLevelType w:val="multilevel"/>
    <w:tmpl w:val="63BC82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7A16974"/>
    <w:multiLevelType w:val="hybridMultilevel"/>
    <w:tmpl w:val="6CCA20C4"/>
    <w:lvl w:ilvl="0" w:tplc="C47EB490">
      <w:start w:val="1"/>
      <w:numFmt w:val="taiwaneseCountingThousand"/>
      <w:lvlText w:val="第%1章"/>
      <w:lvlJc w:val="left"/>
      <w:pPr>
        <w:ind w:left="840" w:hanging="840"/>
      </w:pPr>
      <w:rPr>
        <w:rFonts w:hint="default"/>
      </w:rPr>
    </w:lvl>
    <w:lvl w:ilvl="1" w:tplc="04090019">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2" w15:restartNumberingAfterBreak="0">
    <w:nsid w:val="41576B99"/>
    <w:multiLevelType w:val="hybridMultilevel"/>
    <w:tmpl w:val="D778D7E6"/>
    <w:lvl w:ilvl="0" w:tplc="04090015">
      <w:start w:val="1"/>
      <w:numFmt w:val="taiwaneseCountingThousand"/>
      <w:lvlText w:val="%1、"/>
      <w:lvlJc w:val="left"/>
      <w:pPr>
        <w:ind w:left="1202" w:hanging="720"/>
      </w:pPr>
      <w:rPr>
        <w:rFonts w:hint="default"/>
      </w:rPr>
    </w:lvl>
    <w:lvl w:ilvl="1" w:tplc="04090019" w:tentative="1">
      <w:start w:val="1"/>
      <w:numFmt w:val="ideographTraditional"/>
      <w:lvlText w:val="%2、"/>
      <w:lvlJc w:val="left"/>
      <w:pPr>
        <w:ind w:left="1442" w:hanging="480"/>
      </w:pPr>
    </w:lvl>
    <w:lvl w:ilvl="2" w:tplc="0409001B" w:tentative="1">
      <w:start w:val="1"/>
      <w:numFmt w:val="lowerRoman"/>
      <w:lvlText w:val="%3."/>
      <w:lvlJc w:val="right"/>
      <w:pPr>
        <w:ind w:left="1922" w:hanging="480"/>
      </w:pPr>
    </w:lvl>
    <w:lvl w:ilvl="3" w:tplc="0409000F" w:tentative="1">
      <w:start w:val="1"/>
      <w:numFmt w:val="decimal"/>
      <w:lvlText w:val="%4."/>
      <w:lvlJc w:val="left"/>
      <w:pPr>
        <w:ind w:left="2402" w:hanging="480"/>
      </w:pPr>
    </w:lvl>
    <w:lvl w:ilvl="4" w:tplc="04090019" w:tentative="1">
      <w:start w:val="1"/>
      <w:numFmt w:val="ideographTraditional"/>
      <w:lvlText w:val="%5、"/>
      <w:lvlJc w:val="left"/>
      <w:pPr>
        <w:ind w:left="2882" w:hanging="480"/>
      </w:pPr>
    </w:lvl>
    <w:lvl w:ilvl="5" w:tplc="0409001B" w:tentative="1">
      <w:start w:val="1"/>
      <w:numFmt w:val="lowerRoman"/>
      <w:lvlText w:val="%6."/>
      <w:lvlJc w:val="right"/>
      <w:pPr>
        <w:ind w:left="3362" w:hanging="480"/>
      </w:pPr>
    </w:lvl>
    <w:lvl w:ilvl="6" w:tplc="0409000F" w:tentative="1">
      <w:start w:val="1"/>
      <w:numFmt w:val="decimal"/>
      <w:lvlText w:val="%7."/>
      <w:lvlJc w:val="left"/>
      <w:pPr>
        <w:ind w:left="3842" w:hanging="480"/>
      </w:pPr>
    </w:lvl>
    <w:lvl w:ilvl="7" w:tplc="04090019" w:tentative="1">
      <w:start w:val="1"/>
      <w:numFmt w:val="ideographTraditional"/>
      <w:lvlText w:val="%8、"/>
      <w:lvlJc w:val="left"/>
      <w:pPr>
        <w:ind w:left="4322" w:hanging="480"/>
      </w:pPr>
    </w:lvl>
    <w:lvl w:ilvl="8" w:tplc="0409001B" w:tentative="1">
      <w:start w:val="1"/>
      <w:numFmt w:val="lowerRoman"/>
      <w:lvlText w:val="%9."/>
      <w:lvlJc w:val="right"/>
      <w:pPr>
        <w:ind w:left="4802" w:hanging="480"/>
      </w:pPr>
    </w:lvl>
  </w:abstractNum>
  <w:abstractNum w:abstractNumId="13" w15:restartNumberingAfterBreak="0">
    <w:nsid w:val="42B268EF"/>
    <w:multiLevelType w:val="hybridMultilevel"/>
    <w:tmpl w:val="5FEC35AA"/>
    <w:lvl w:ilvl="0" w:tplc="0409000F">
      <w:start w:val="1"/>
      <w:numFmt w:val="decimal"/>
      <w:lvlText w:val="%1."/>
      <w:lvlJc w:val="left"/>
      <w:pPr>
        <w:ind w:left="1440" w:hanging="480"/>
      </w:pPr>
      <w:rPr>
        <w:rFonts w:hint="default"/>
        <w:sz w:val="20"/>
        <w:szCs w:val="22"/>
      </w:rPr>
    </w:lvl>
    <w:lvl w:ilvl="1" w:tplc="04090003">
      <w:start w:val="1"/>
      <w:numFmt w:val="bullet"/>
      <w:lvlText w:val=""/>
      <w:lvlJc w:val="left"/>
      <w:pPr>
        <w:ind w:left="1920" w:hanging="480"/>
      </w:pPr>
      <w:rPr>
        <w:rFonts w:ascii="Wingdings" w:hAnsi="Wingdings" w:hint="default"/>
      </w:rPr>
    </w:lvl>
    <w:lvl w:ilvl="2" w:tplc="04090005" w:tentative="1">
      <w:start w:val="1"/>
      <w:numFmt w:val="bullet"/>
      <w:lvlText w:val=""/>
      <w:lvlJc w:val="left"/>
      <w:pPr>
        <w:ind w:left="2400" w:hanging="480"/>
      </w:pPr>
      <w:rPr>
        <w:rFonts w:ascii="Wingdings" w:hAnsi="Wingdings" w:hint="default"/>
      </w:rPr>
    </w:lvl>
    <w:lvl w:ilvl="3" w:tplc="04090001" w:tentative="1">
      <w:start w:val="1"/>
      <w:numFmt w:val="bullet"/>
      <w:lvlText w:val=""/>
      <w:lvlJc w:val="left"/>
      <w:pPr>
        <w:ind w:left="2880" w:hanging="480"/>
      </w:pPr>
      <w:rPr>
        <w:rFonts w:ascii="Wingdings" w:hAnsi="Wingdings" w:hint="default"/>
      </w:rPr>
    </w:lvl>
    <w:lvl w:ilvl="4" w:tplc="04090003" w:tentative="1">
      <w:start w:val="1"/>
      <w:numFmt w:val="bullet"/>
      <w:lvlText w:val=""/>
      <w:lvlJc w:val="left"/>
      <w:pPr>
        <w:ind w:left="3360" w:hanging="480"/>
      </w:pPr>
      <w:rPr>
        <w:rFonts w:ascii="Wingdings" w:hAnsi="Wingdings" w:hint="default"/>
      </w:rPr>
    </w:lvl>
    <w:lvl w:ilvl="5" w:tplc="04090005" w:tentative="1">
      <w:start w:val="1"/>
      <w:numFmt w:val="bullet"/>
      <w:lvlText w:val=""/>
      <w:lvlJc w:val="left"/>
      <w:pPr>
        <w:ind w:left="3840" w:hanging="480"/>
      </w:pPr>
      <w:rPr>
        <w:rFonts w:ascii="Wingdings" w:hAnsi="Wingdings" w:hint="default"/>
      </w:rPr>
    </w:lvl>
    <w:lvl w:ilvl="6" w:tplc="04090001" w:tentative="1">
      <w:start w:val="1"/>
      <w:numFmt w:val="bullet"/>
      <w:lvlText w:val=""/>
      <w:lvlJc w:val="left"/>
      <w:pPr>
        <w:ind w:left="4320" w:hanging="480"/>
      </w:pPr>
      <w:rPr>
        <w:rFonts w:ascii="Wingdings" w:hAnsi="Wingdings" w:hint="default"/>
      </w:rPr>
    </w:lvl>
    <w:lvl w:ilvl="7" w:tplc="04090003" w:tentative="1">
      <w:start w:val="1"/>
      <w:numFmt w:val="bullet"/>
      <w:lvlText w:val=""/>
      <w:lvlJc w:val="left"/>
      <w:pPr>
        <w:ind w:left="4800" w:hanging="480"/>
      </w:pPr>
      <w:rPr>
        <w:rFonts w:ascii="Wingdings" w:hAnsi="Wingdings" w:hint="default"/>
      </w:rPr>
    </w:lvl>
    <w:lvl w:ilvl="8" w:tplc="04090005" w:tentative="1">
      <w:start w:val="1"/>
      <w:numFmt w:val="bullet"/>
      <w:lvlText w:val=""/>
      <w:lvlJc w:val="left"/>
      <w:pPr>
        <w:ind w:left="5280" w:hanging="480"/>
      </w:pPr>
      <w:rPr>
        <w:rFonts w:ascii="Wingdings" w:hAnsi="Wingdings" w:hint="default"/>
      </w:rPr>
    </w:lvl>
  </w:abstractNum>
  <w:abstractNum w:abstractNumId="14" w15:restartNumberingAfterBreak="0">
    <w:nsid w:val="44437A78"/>
    <w:multiLevelType w:val="hybridMultilevel"/>
    <w:tmpl w:val="28AA8EEC"/>
    <w:lvl w:ilvl="0" w:tplc="9D544CD0">
      <w:start w:val="1"/>
      <w:numFmt w:val="taiwaneseCountingThousand"/>
      <w:lvlText w:val="第%1，"/>
      <w:lvlJc w:val="left"/>
      <w:pPr>
        <w:ind w:left="1110" w:hanging="630"/>
      </w:pPr>
      <w:rPr>
        <w:rFonts w:hint="default"/>
      </w:rPr>
    </w:lvl>
    <w:lvl w:ilvl="1" w:tplc="04090019" w:tentative="1">
      <w:start w:val="1"/>
      <w:numFmt w:val="ideographTraditional"/>
      <w:lvlText w:val="%2、"/>
      <w:lvlJc w:val="left"/>
      <w:pPr>
        <w:ind w:left="1440" w:hanging="480"/>
      </w:p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abstractNum w:abstractNumId="15" w15:restartNumberingAfterBreak="0">
    <w:nsid w:val="4DD65155"/>
    <w:multiLevelType w:val="hybridMultilevel"/>
    <w:tmpl w:val="8416A78A"/>
    <w:lvl w:ilvl="0" w:tplc="6192AE00">
      <w:start w:val="1"/>
      <w:numFmt w:val="taiwaneseCountingThousand"/>
      <w:lvlText w:val="(%1)"/>
      <w:lvlJc w:val="left"/>
      <w:pPr>
        <w:ind w:left="962" w:hanging="480"/>
      </w:pPr>
      <w:rPr>
        <w:rFonts w:hint="default"/>
      </w:rPr>
    </w:lvl>
    <w:lvl w:ilvl="1" w:tplc="04090019" w:tentative="1">
      <w:start w:val="1"/>
      <w:numFmt w:val="ideographTraditional"/>
      <w:lvlText w:val="%2、"/>
      <w:lvlJc w:val="left"/>
      <w:pPr>
        <w:ind w:left="1442" w:hanging="480"/>
      </w:pPr>
    </w:lvl>
    <w:lvl w:ilvl="2" w:tplc="0409001B" w:tentative="1">
      <w:start w:val="1"/>
      <w:numFmt w:val="lowerRoman"/>
      <w:lvlText w:val="%3."/>
      <w:lvlJc w:val="right"/>
      <w:pPr>
        <w:ind w:left="1922" w:hanging="480"/>
      </w:pPr>
    </w:lvl>
    <w:lvl w:ilvl="3" w:tplc="0409000F" w:tentative="1">
      <w:start w:val="1"/>
      <w:numFmt w:val="decimal"/>
      <w:lvlText w:val="%4."/>
      <w:lvlJc w:val="left"/>
      <w:pPr>
        <w:ind w:left="2402" w:hanging="480"/>
      </w:pPr>
    </w:lvl>
    <w:lvl w:ilvl="4" w:tplc="04090019" w:tentative="1">
      <w:start w:val="1"/>
      <w:numFmt w:val="ideographTraditional"/>
      <w:lvlText w:val="%5、"/>
      <w:lvlJc w:val="left"/>
      <w:pPr>
        <w:ind w:left="2882" w:hanging="480"/>
      </w:pPr>
    </w:lvl>
    <w:lvl w:ilvl="5" w:tplc="0409001B" w:tentative="1">
      <w:start w:val="1"/>
      <w:numFmt w:val="lowerRoman"/>
      <w:lvlText w:val="%6."/>
      <w:lvlJc w:val="right"/>
      <w:pPr>
        <w:ind w:left="3362" w:hanging="480"/>
      </w:pPr>
    </w:lvl>
    <w:lvl w:ilvl="6" w:tplc="0409000F" w:tentative="1">
      <w:start w:val="1"/>
      <w:numFmt w:val="decimal"/>
      <w:lvlText w:val="%7."/>
      <w:lvlJc w:val="left"/>
      <w:pPr>
        <w:ind w:left="3842" w:hanging="480"/>
      </w:pPr>
    </w:lvl>
    <w:lvl w:ilvl="7" w:tplc="04090019" w:tentative="1">
      <w:start w:val="1"/>
      <w:numFmt w:val="ideographTraditional"/>
      <w:lvlText w:val="%8、"/>
      <w:lvlJc w:val="left"/>
      <w:pPr>
        <w:ind w:left="4322" w:hanging="480"/>
      </w:pPr>
    </w:lvl>
    <w:lvl w:ilvl="8" w:tplc="0409001B" w:tentative="1">
      <w:start w:val="1"/>
      <w:numFmt w:val="lowerRoman"/>
      <w:lvlText w:val="%9."/>
      <w:lvlJc w:val="right"/>
      <w:pPr>
        <w:ind w:left="4802" w:hanging="480"/>
      </w:pPr>
    </w:lvl>
  </w:abstractNum>
  <w:abstractNum w:abstractNumId="16" w15:restartNumberingAfterBreak="0">
    <w:nsid w:val="5A1B740F"/>
    <w:multiLevelType w:val="hybridMultilevel"/>
    <w:tmpl w:val="1E42149C"/>
    <w:lvl w:ilvl="0" w:tplc="2880FCFE">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7" w15:restartNumberingAfterBreak="0">
    <w:nsid w:val="5ADB3BAE"/>
    <w:multiLevelType w:val="multilevel"/>
    <w:tmpl w:val="649E9B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84F667F"/>
    <w:multiLevelType w:val="hybridMultilevel"/>
    <w:tmpl w:val="E39EDB4E"/>
    <w:lvl w:ilvl="0" w:tplc="0409000F">
      <w:start w:val="1"/>
      <w:numFmt w:val="decimal"/>
      <w:lvlText w:val="%1."/>
      <w:lvlJc w:val="left"/>
      <w:pPr>
        <w:ind w:left="962" w:hanging="480"/>
      </w:pPr>
    </w:lvl>
    <w:lvl w:ilvl="1" w:tplc="04090019" w:tentative="1">
      <w:start w:val="1"/>
      <w:numFmt w:val="ideographTraditional"/>
      <w:lvlText w:val="%2、"/>
      <w:lvlJc w:val="left"/>
      <w:pPr>
        <w:ind w:left="1442" w:hanging="480"/>
      </w:pPr>
    </w:lvl>
    <w:lvl w:ilvl="2" w:tplc="0409001B" w:tentative="1">
      <w:start w:val="1"/>
      <w:numFmt w:val="lowerRoman"/>
      <w:lvlText w:val="%3."/>
      <w:lvlJc w:val="right"/>
      <w:pPr>
        <w:ind w:left="1922" w:hanging="480"/>
      </w:pPr>
    </w:lvl>
    <w:lvl w:ilvl="3" w:tplc="0409000F" w:tentative="1">
      <w:start w:val="1"/>
      <w:numFmt w:val="decimal"/>
      <w:lvlText w:val="%4."/>
      <w:lvlJc w:val="left"/>
      <w:pPr>
        <w:ind w:left="2402" w:hanging="480"/>
      </w:pPr>
    </w:lvl>
    <w:lvl w:ilvl="4" w:tplc="04090019" w:tentative="1">
      <w:start w:val="1"/>
      <w:numFmt w:val="ideographTraditional"/>
      <w:lvlText w:val="%5、"/>
      <w:lvlJc w:val="left"/>
      <w:pPr>
        <w:ind w:left="2882" w:hanging="480"/>
      </w:pPr>
    </w:lvl>
    <w:lvl w:ilvl="5" w:tplc="0409001B" w:tentative="1">
      <w:start w:val="1"/>
      <w:numFmt w:val="lowerRoman"/>
      <w:lvlText w:val="%6."/>
      <w:lvlJc w:val="right"/>
      <w:pPr>
        <w:ind w:left="3362" w:hanging="480"/>
      </w:pPr>
    </w:lvl>
    <w:lvl w:ilvl="6" w:tplc="0409000F" w:tentative="1">
      <w:start w:val="1"/>
      <w:numFmt w:val="decimal"/>
      <w:lvlText w:val="%7."/>
      <w:lvlJc w:val="left"/>
      <w:pPr>
        <w:ind w:left="3842" w:hanging="480"/>
      </w:pPr>
    </w:lvl>
    <w:lvl w:ilvl="7" w:tplc="04090019" w:tentative="1">
      <w:start w:val="1"/>
      <w:numFmt w:val="ideographTraditional"/>
      <w:lvlText w:val="%8、"/>
      <w:lvlJc w:val="left"/>
      <w:pPr>
        <w:ind w:left="4322" w:hanging="480"/>
      </w:pPr>
    </w:lvl>
    <w:lvl w:ilvl="8" w:tplc="0409001B" w:tentative="1">
      <w:start w:val="1"/>
      <w:numFmt w:val="lowerRoman"/>
      <w:lvlText w:val="%9."/>
      <w:lvlJc w:val="right"/>
      <w:pPr>
        <w:ind w:left="4802" w:hanging="480"/>
      </w:pPr>
    </w:lvl>
  </w:abstractNum>
  <w:abstractNum w:abstractNumId="19" w15:restartNumberingAfterBreak="0">
    <w:nsid w:val="7308435C"/>
    <w:multiLevelType w:val="hybridMultilevel"/>
    <w:tmpl w:val="A2C04B2C"/>
    <w:lvl w:ilvl="0" w:tplc="9D544CD0">
      <w:start w:val="1"/>
      <w:numFmt w:val="taiwaneseCountingThousand"/>
      <w:lvlText w:val="第%1，"/>
      <w:lvlJc w:val="left"/>
      <w:pPr>
        <w:ind w:left="1592" w:hanging="630"/>
      </w:pPr>
      <w:rPr>
        <w:rFonts w:hint="default"/>
      </w:rPr>
    </w:lvl>
    <w:lvl w:ilvl="1" w:tplc="04090019" w:tentative="1">
      <w:start w:val="1"/>
      <w:numFmt w:val="ideographTraditional"/>
      <w:lvlText w:val="%2、"/>
      <w:lvlJc w:val="left"/>
      <w:pPr>
        <w:ind w:left="1442" w:hanging="480"/>
      </w:pPr>
    </w:lvl>
    <w:lvl w:ilvl="2" w:tplc="0409001B" w:tentative="1">
      <w:start w:val="1"/>
      <w:numFmt w:val="lowerRoman"/>
      <w:lvlText w:val="%3."/>
      <w:lvlJc w:val="right"/>
      <w:pPr>
        <w:ind w:left="1922" w:hanging="480"/>
      </w:pPr>
    </w:lvl>
    <w:lvl w:ilvl="3" w:tplc="0409000F" w:tentative="1">
      <w:start w:val="1"/>
      <w:numFmt w:val="decimal"/>
      <w:lvlText w:val="%4."/>
      <w:lvlJc w:val="left"/>
      <w:pPr>
        <w:ind w:left="2402" w:hanging="480"/>
      </w:pPr>
    </w:lvl>
    <w:lvl w:ilvl="4" w:tplc="04090019" w:tentative="1">
      <w:start w:val="1"/>
      <w:numFmt w:val="ideographTraditional"/>
      <w:lvlText w:val="%5、"/>
      <w:lvlJc w:val="left"/>
      <w:pPr>
        <w:ind w:left="2882" w:hanging="480"/>
      </w:pPr>
    </w:lvl>
    <w:lvl w:ilvl="5" w:tplc="0409001B" w:tentative="1">
      <w:start w:val="1"/>
      <w:numFmt w:val="lowerRoman"/>
      <w:lvlText w:val="%6."/>
      <w:lvlJc w:val="right"/>
      <w:pPr>
        <w:ind w:left="3362" w:hanging="480"/>
      </w:pPr>
    </w:lvl>
    <w:lvl w:ilvl="6" w:tplc="0409000F" w:tentative="1">
      <w:start w:val="1"/>
      <w:numFmt w:val="decimal"/>
      <w:lvlText w:val="%7."/>
      <w:lvlJc w:val="left"/>
      <w:pPr>
        <w:ind w:left="3842" w:hanging="480"/>
      </w:pPr>
    </w:lvl>
    <w:lvl w:ilvl="7" w:tplc="04090019" w:tentative="1">
      <w:start w:val="1"/>
      <w:numFmt w:val="ideographTraditional"/>
      <w:lvlText w:val="%8、"/>
      <w:lvlJc w:val="left"/>
      <w:pPr>
        <w:ind w:left="4322" w:hanging="480"/>
      </w:pPr>
    </w:lvl>
    <w:lvl w:ilvl="8" w:tplc="0409001B" w:tentative="1">
      <w:start w:val="1"/>
      <w:numFmt w:val="lowerRoman"/>
      <w:lvlText w:val="%9."/>
      <w:lvlJc w:val="right"/>
      <w:pPr>
        <w:ind w:left="4802" w:hanging="480"/>
      </w:pPr>
    </w:lvl>
  </w:abstractNum>
  <w:abstractNum w:abstractNumId="20" w15:restartNumberingAfterBreak="0">
    <w:nsid w:val="74AF2BE8"/>
    <w:multiLevelType w:val="hybridMultilevel"/>
    <w:tmpl w:val="BB067548"/>
    <w:lvl w:ilvl="0" w:tplc="10062D78">
      <w:start w:val="1"/>
      <w:numFmt w:val="taiwaneseCountingThousand"/>
      <w:lvlText w:val="第%1，"/>
      <w:lvlJc w:val="left"/>
      <w:pPr>
        <w:ind w:left="1202" w:hanging="720"/>
      </w:pPr>
      <w:rPr>
        <w:rFonts w:hint="default"/>
      </w:rPr>
    </w:lvl>
    <w:lvl w:ilvl="1" w:tplc="04090019" w:tentative="1">
      <w:start w:val="1"/>
      <w:numFmt w:val="ideographTraditional"/>
      <w:lvlText w:val="%2、"/>
      <w:lvlJc w:val="left"/>
      <w:pPr>
        <w:ind w:left="1442" w:hanging="480"/>
      </w:pPr>
    </w:lvl>
    <w:lvl w:ilvl="2" w:tplc="0409001B" w:tentative="1">
      <w:start w:val="1"/>
      <w:numFmt w:val="lowerRoman"/>
      <w:lvlText w:val="%3."/>
      <w:lvlJc w:val="right"/>
      <w:pPr>
        <w:ind w:left="1922" w:hanging="480"/>
      </w:pPr>
    </w:lvl>
    <w:lvl w:ilvl="3" w:tplc="0409000F" w:tentative="1">
      <w:start w:val="1"/>
      <w:numFmt w:val="decimal"/>
      <w:lvlText w:val="%4."/>
      <w:lvlJc w:val="left"/>
      <w:pPr>
        <w:ind w:left="2402" w:hanging="480"/>
      </w:pPr>
    </w:lvl>
    <w:lvl w:ilvl="4" w:tplc="04090019" w:tentative="1">
      <w:start w:val="1"/>
      <w:numFmt w:val="ideographTraditional"/>
      <w:lvlText w:val="%5、"/>
      <w:lvlJc w:val="left"/>
      <w:pPr>
        <w:ind w:left="2882" w:hanging="480"/>
      </w:pPr>
    </w:lvl>
    <w:lvl w:ilvl="5" w:tplc="0409001B" w:tentative="1">
      <w:start w:val="1"/>
      <w:numFmt w:val="lowerRoman"/>
      <w:lvlText w:val="%6."/>
      <w:lvlJc w:val="right"/>
      <w:pPr>
        <w:ind w:left="3362" w:hanging="480"/>
      </w:pPr>
    </w:lvl>
    <w:lvl w:ilvl="6" w:tplc="0409000F" w:tentative="1">
      <w:start w:val="1"/>
      <w:numFmt w:val="decimal"/>
      <w:lvlText w:val="%7."/>
      <w:lvlJc w:val="left"/>
      <w:pPr>
        <w:ind w:left="3842" w:hanging="480"/>
      </w:pPr>
    </w:lvl>
    <w:lvl w:ilvl="7" w:tplc="04090019" w:tentative="1">
      <w:start w:val="1"/>
      <w:numFmt w:val="ideographTraditional"/>
      <w:lvlText w:val="%8、"/>
      <w:lvlJc w:val="left"/>
      <w:pPr>
        <w:ind w:left="4322" w:hanging="480"/>
      </w:pPr>
    </w:lvl>
    <w:lvl w:ilvl="8" w:tplc="0409001B" w:tentative="1">
      <w:start w:val="1"/>
      <w:numFmt w:val="lowerRoman"/>
      <w:lvlText w:val="%9."/>
      <w:lvlJc w:val="right"/>
      <w:pPr>
        <w:ind w:left="4802" w:hanging="480"/>
      </w:pPr>
    </w:lvl>
  </w:abstractNum>
  <w:abstractNum w:abstractNumId="21" w15:restartNumberingAfterBreak="0">
    <w:nsid w:val="76CD6490"/>
    <w:multiLevelType w:val="hybridMultilevel"/>
    <w:tmpl w:val="D12E8E2A"/>
    <w:lvl w:ilvl="0" w:tplc="0409000F">
      <w:start w:val="1"/>
      <w:numFmt w:val="decimal"/>
      <w:lvlText w:val="%1."/>
      <w:lvlJc w:val="left"/>
      <w:pPr>
        <w:ind w:left="1444" w:hanging="480"/>
      </w:pPr>
      <w:rPr>
        <w:rFonts w:hint="default"/>
        <w:sz w:val="20"/>
        <w:szCs w:val="22"/>
      </w:rPr>
    </w:lvl>
    <w:lvl w:ilvl="1" w:tplc="04090003" w:tentative="1">
      <w:start w:val="1"/>
      <w:numFmt w:val="bullet"/>
      <w:lvlText w:val=""/>
      <w:lvlJc w:val="left"/>
      <w:pPr>
        <w:ind w:left="1442" w:hanging="480"/>
      </w:pPr>
      <w:rPr>
        <w:rFonts w:ascii="Wingdings" w:hAnsi="Wingdings" w:hint="default"/>
      </w:rPr>
    </w:lvl>
    <w:lvl w:ilvl="2" w:tplc="04090005" w:tentative="1">
      <w:start w:val="1"/>
      <w:numFmt w:val="bullet"/>
      <w:lvlText w:val=""/>
      <w:lvlJc w:val="left"/>
      <w:pPr>
        <w:ind w:left="1922" w:hanging="480"/>
      </w:pPr>
      <w:rPr>
        <w:rFonts w:ascii="Wingdings" w:hAnsi="Wingdings" w:hint="default"/>
      </w:rPr>
    </w:lvl>
    <w:lvl w:ilvl="3" w:tplc="04090001" w:tentative="1">
      <w:start w:val="1"/>
      <w:numFmt w:val="bullet"/>
      <w:lvlText w:val=""/>
      <w:lvlJc w:val="left"/>
      <w:pPr>
        <w:ind w:left="2402" w:hanging="480"/>
      </w:pPr>
      <w:rPr>
        <w:rFonts w:ascii="Wingdings" w:hAnsi="Wingdings" w:hint="default"/>
      </w:rPr>
    </w:lvl>
    <w:lvl w:ilvl="4" w:tplc="04090003" w:tentative="1">
      <w:start w:val="1"/>
      <w:numFmt w:val="bullet"/>
      <w:lvlText w:val=""/>
      <w:lvlJc w:val="left"/>
      <w:pPr>
        <w:ind w:left="2882" w:hanging="480"/>
      </w:pPr>
      <w:rPr>
        <w:rFonts w:ascii="Wingdings" w:hAnsi="Wingdings" w:hint="default"/>
      </w:rPr>
    </w:lvl>
    <w:lvl w:ilvl="5" w:tplc="04090005" w:tentative="1">
      <w:start w:val="1"/>
      <w:numFmt w:val="bullet"/>
      <w:lvlText w:val=""/>
      <w:lvlJc w:val="left"/>
      <w:pPr>
        <w:ind w:left="3362" w:hanging="480"/>
      </w:pPr>
      <w:rPr>
        <w:rFonts w:ascii="Wingdings" w:hAnsi="Wingdings" w:hint="default"/>
      </w:rPr>
    </w:lvl>
    <w:lvl w:ilvl="6" w:tplc="04090001" w:tentative="1">
      <w:start w:val="1"/>
      <w:numFmt w:val="bullet"/>
      <w:lvlText w:val=""/>
      <w:lvlJc w:val="left"/>
      <w:pPr>
        <w:ind w:left="3842" w:hanging="480"/>
      </w:pPr>
      <w:rPr>
        <w:rFonts w:ascii="Wingdings" w:hAnsi="Wingdings" w:hint="default"/>
      </w:rPr>
    </w:lvl>
    <w:lvl w:ilvl="7" w:tplc="04090003" w:tentative="1">
      <w:start w:val="1"/>
      <w:numFmt w:val="bullet"/>
      <w:lvlText w:val=""/>
      <w:lvlJc w:val="left"/>
      <w:pPr>
        <w:ind w:left="4322" w:hanging="480"/>
      </w:pPr>
      <w:rPr>
        <w:rFonts w:ascii="Wingdings" w:hAnsi="Wingdings" w:hint="default"/>
      </w:rPr>
    </w:lvl>
    <w:lvl w:ilvl="8" w:tplc="04090005" w:tentative="1">
      <w:start w:val="1"/>
      <w:numFmt w:val="bullet"/>
      <w:lvlText w:val=""/>
      <w:lvlJc w:val="left"/>
      <w:pPr>
        <w:ind w:left="4802" w:hanging="480"/>
      </w:pPr>
      <w:rPr>
        <w:rFonts w:ascii="Wingdings" w:hAnsi="Wingdings" w:hint="default"/>
      </w:rPr>
    </w:lvl>
  </w:abstractNum>
  <w:abstractNum w:abstractNumId="22" w15:restartNumberingAfterBreak="0">
    <w:nsid w:val="7B6C2487"/>
    <w:multiLevelType w:val="multilevel"/>
    <w:tmpl w:val="0F1609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489902978">
    <w:abstractNumId w:val="11"/>
  </w:num>
  <w:num w:numId="2" w16cid:durableId="332495658">
    <w:abstractNumId w:val="8"/>
  </w:num>
  <w:num w:numId="3" w16cid:durableId="1474056755">
    <w:abstractNumId w:val="22"/>
  </w:num>
  <w:num w:numId="4" w16cid:durableId="618529923">
    <w:abstractNumId w:val="7"/>
  </w:num>
  <w:num w:numId="5" w16cid:durableId="1926111099">
    <w:abstractNumId w:val="5"/>
  </w:num>
  <w:num w:numId="6" w16cid:durableId="1487816332">
    <w:abstractNumId w:val="2"/>
  </w:num>
  <w:num w:numId="7" w16cid:durableId="23483166">
    <w:abstractNumId w:val="10"/>
  </w:num>
  <w:num w:numId="8" w16cid:durableId="497426110">
    <w:abstractNumId w:val="17"/>
  </w:num>
  <w:num w:numId="9" w16cid:durableId="128788852">
    <w:abstractNumId w:val="16"/>
  </w:num>
  <w:num w:numId="10" w16cid:durableId="1123499005">
    <w:abstractNumId w:val="3"/>
  </w:num>
  <w:num w:numId="11" w16cid:durableId="1262228327">
    <w:abstractNumId w:val="1"/>
  </w:num>
  <w:num w:numId="12" w16cid:durableId="1973553516">
    <w:abstractNumId w:val="9"/>
  </w:num>
  <w:num w:numId="13" w16cid:durableId="2123068164">
    <w:abstractNumId w:val="13"/>
  </w:num>
  <w:num w:numId="14" w16cid:durableId="1581480855">
    <w:abstractNumId w:val="0"/>
  </w:num>
  <w:num w:numId="15" w16cid:durableId="1671635702">
    <w:abstractNumId w:val="21"/>
  </w:num>
  <w:num w:numId="16" w16cid:durableId="1351570451">
    <w:abstractNumId w:val="4"/>
  </w:num>
  <w:num w:numId="17" w16cid:durableId="658848737">
    <w:abstractNumId w:val="18"/>
  </w:num>
  <w:num w:numId="18" w16cid:durableId="1501119581">
    <w:abstractNumId w:val="20"/>
  </w:num>
  <w:num w:numId="19" w16cid:durableId="1635796040">
    <w:abstractNumId w:val="14"/>
  </w:num>
  <w:num w:numId="20" w16cid:durableId="185563780">
    <w:abstractNumId w:val="19"/>
  </w:num>
  <w:num w:numId="21" w16cid:durableId="1098714584">
    <w:abstractNumId w:val="12"/>
  </w:num>
  <w:num w:numId="22" w16cid:durableId="474765051">
    <w:abstractNumId w:val="6"/>
  </w:num>
  <w:num w:numId="23" w16cid:durableId="1129936115">
    <w:abstractNumId w:val="15"/>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28"/>
  <w:bordersDoNotSurroundHeader/>
  <w:bordersDoNotSurroundFooter/>
  <w:defaultTabStop w:val="480"/>
  <w:drawingGridHorizontalSpacing w:val="120"/>
  <w:displayHorizontalDrawingGridEvery w:val="0"/>
  <w:displayVerticalDrawingGridEvery w:val="2"/>
  <w:characterSpacingControl w:val="compressPunctuation"/>
  <w:hdrShapeDefaults>
    <o:shapedefaults v:ext="edit" spidmax="2050"/>
    <o:shapelayout v:ext="edit">
      <o:idmap v:ext="edit" data="1"/>
    </o:shapelayout>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E6133"/>
    <w:rsid w:val="000004BD"/>
    <w:rsid w:val="000014DB"/>
    <w:rsid w:val="00001A1A"/>
    <w:rsid w:val="0000210D"/>
    <w:rsid w:val="00002B1F"/>
    <w:rsid w:val="00003F10"/>
    <w:rsid w:val="000061D8"/>
    <w:rsid w:val="00020586"/>
    <w:rsid w:val="00020E45"/>
    <w:rsid w:val="000232AA"/>
    <w:rsid w:val="00024854"/>
    <w:rsid w:val="00025278"/>
    <w:rsid w:val="00030366"/>
    <w:rsid w:val="00031960"/>
    <w:rsid w:val="00031D83"/>
    <w:rsid w:val="00035AD4"/>
    <w:rsid w:val="0004071A"/>
    <w:rsid w:val="000414AC"/>
    <w:rsid w:val="000416AA"/>
    <w:rsid w:val="00041CCE"/>
    <w:rsid w:val="00051919"/>
    <w:rsid w:val="00053F92"/>
    <w:rsid w:val="000550DD"/>
    <w:rsid w:val="00061FF8"/>
    <w:rsid w:val="00066B5D"/>
    <w:rsid w:val="000672D1"/>
    <w:rsid w:val="0006786A"/>
    <w:rsid w:val="000732B1"/>
    <w:rsid w:val="00074DC5"/>
    <w:rsid w:val="00077CD3"/>
    <w:rsid w:val="00080025"/>
    <w:rsid w:val="000810FE"/>
    <w:rsid w:val="00084D5A"/>
    <w:rsid w:val="000919E7"/>
    <w:rsid w:val="00092BB4"/>
    <w:rsid w:val="000940ED"/>
    <w:rsid w:val="00095362"/>
    <w:rsid w:val="0009683D"/>
    <w:rsid w:val="00097EED"/>
    <w:rsid w:val="000A057E"/>
    <w:rsid w:val="000A153B"/>
    <w:rsid w:val="000B1E56"/>
    <w:rsid w:val="000B30AC"/>
    <w:rsid w:val="000B5EA3"/>
    <w:rsid w:val="000C3BE1"/>
    <w:rsid w:val="000C68AE"/>
    <w:rsid w:val="000C7B61"/>
    <w:rsid w:val="000D1DE0"/>
    <w:rsid w:val="000D2B7E"/>
    <w:rsid w:val="000D4623"/>
    <w:rsid w:val="000E2014"/>
    <w:rsid w:val="000E2DE2"/>
    <w:rsid w:val="000E3995"/>
    <w:rsid w:val="000E77F6"/>
    <w:rsid w:val="000F2CA5"/>
    <w:rsid w:val="000F5B10"/>
    <w:rsid w:val="00101530"/>
    <w:rsid w:val="00104100"/>
    <w:rsid w:val="00105BED"/>
    <w:rsid w:val="001071CC"/>
    <w:rsid w:val="0011153B"/>
    <w:rsid w:val="00114E40"/>
    <w:rsid w:val="00116E6C"/>
    <w:rsid w:val="00120A33"/>
    <w:rsid w:val="00123BD2"/>
    <w:rsid w:val="00124509"/>
    <w:rsid w:val="00130763"/>
    <w:rsid w:val="00132BEE"/>
    <w:rsid w:val="00133AB4"/>
    <w:rsid w:val="00133BE7"/>
    <w:rsid w:val="001344B2"/>
    <w:rsid w:val="001344B7"/>
    <w:rsid w:val="00134A62"/>
    <w:rsid w:val="0013551A"/>
    <w:rsid w:val="00136CD8"/>
    <w:rsid w:val="00141ACE"/>
    <w:rsid w:val="001421BD"/>
    <w:rsid w:val="001439BE"/>
    <w:rsid w:val="00144B2A"/>
    <w:rsid w:val="00150563"/>
    <w:rsid w:val="00152341"/>
    <w:rsid w:val="001548F4"/>
    <w:rsid w:val="00163113"/>
    <w:rsid w:val="0016343E"/>
    <w:rsid w:val="0016554C"/>
    <w:rsid w:val="001707F2"/>
    <w:rsid w:val="00170EBB"/>
    <w:rsid w:val="00173AA7"/>
    <w:rsid w:val="0017461F"/>
    <w:rsid w:val="00175228"/>
    <w:rsid w:val="00184888"/>
    <w:rsid w:val="001903E2"/>
    <w:rsid w:val="0019066D"/>
    <w:rsid w:val="00191768"/>
    <w:rsid w:val="00191E9F"/>
    <w:rsid w:val="0019485A"/>
    <w:rsid w:val="001A3A00"/>
    <w:rsid w:val="001A7048"/>
    <w:rsid w:val="001B6901"/>
    <w:rsid w:val="001B78A7"/>
    <w:rsid w:val="001C5A9C"/>
    <w:rsid w:val="001C5C5C"/>
    <w:rsid w:val="001C6C6F"/>
    <w:rsid w:val="001D087D"/>
    <w:rsid w:val="001D2B9D"/>
    <w:rsid w:val="001D4A15"/>
    <w:rsid w:val="001D65A4"/>
    <w:rsid w:val="001D79C2"/>
    <w:rsid w:val="001E10F1"/>
    <w:rsid w:val="001E3D7C"/>
    <w:rsid w:val="001E4440"/>
    <w:rsid w:val="001E50BA"/>
    <w:rsid w:val="001E5412"/>
    <w:rsid w:val="001E5E32"/>
    <w:rsid w:val="001E7DED"/>
    <w:rsid w:val="001F2EA2"/>
    <w:rsid w:val="001F5B08"/>
    <w:rsid w:val="00204DC5"/>
    <w:rsid w:val="00211AE7"/>
    <w:rsid w:val="00211B08"/>
    <w:rsid w:val="00214D9F"/>
    <w:rsid w:val="00220356"/>
    <w:rsid w:val="002216B5"/>
    <w:rsid w:val="002236C3"/>
    <w:rsid w:val="00224FC7"/>
    <w:rsid w:val="002274A9"/>
    <w:rsid w:val="00227AE0"/>
    <w:rsid w:val="00230EA7"/>
    <w:rsid w:val="00231613"/>
    <w:rsid w:val="0023203E"/>
    <w:rsid w:val="00232933"/>
    <w:rsid w:val="00235E48"/>
    <w:rsid w:val="00236C46"/>
    <w:rsid w:val="00241E55"/>
    <w:rsid w:val="002426DC"/>
    <w:rsid w:val="00250127"/>
    <w:rsid w:val="002515A7"/>
    <w:rsid w:val="00256C61"/>
    <w:rsid w:val="00267900"/>
    <w:rsid w:val="002725E9"/>
    <w:rsid w:val="002857D8"/>
    <w:rsid w:val="002878DD"/>
    <w:rsid w:val="00292760"/>
    <w:rsid w:val="00292940"/>
    <w:rsid w:val="00292DCB"/>
    <w:rsid w:val="002A096E"/>
    <w:rsid w:val="002A1805"/>
    <w:rsid w:val="002A5894"/>
    <w:rsid w:val="002A64A1"/>
    <w:rsid w:val="002B1364"/>
    <w:rsid w:val="002B3B03"/>
    <w:rsid w:val="002B3D9C"/>
    <w:rsid w:val="002B59B9"/>
    <w:rsid w:val="002B6895"/>
    <w:rsid w:val="002B6C4C"/>
    <w:rsid w:val="002C1295"/>
    <w:rsid w:val="002C20E2"/>
    <w:rsid w:val="002C6512"/>
    <w:rsid w:val="002D42A8"/>
    <w:rsid w:val="002D48D7"/>
    <w:rsid w:val="002D643E"/>
    <w:rsid w:val="002E2F39"/>
    <w:rsid w:val="002E40AC"/>
    <w:rsid w:val="002E41C0"/>
    <w:rsid w:val="002E57C8"/>
    <w:rsid w:val="002E79BA"/>
    <w:rsid w:val="002F1858"/>
    <w:rsid w:val="002F3A2E"/>
    <w:rsid w:val="002F4A82"/>
    <w:rsid w:val="002F72CB"/>
    <w:rsid w:val="00300758"/>
    <w:rsid w:val="00301AF8"/>
    <w:rsid w:val="0030288E"/>
    <w:rsid w:val="00304A27"/>
    <w:rsid w:val="00310DD0"/>
    <w:rsid w:val="00312CCC"/>
    <w:rsid w:val="00317561"/>
    <w:rsid w:val="003240CC"/>
    <w:rsid w:val="00325A16"/>
    <w:rsid w:val="003304AC"/>
    <w:rsid w:val="003314C1"/>
    <w:rsid w:val="00335EAB"/>
    <w:rsid w:val="003432A0"/>
    <w:rsid w:val="00356D9F"/>
    <w:rsid w:val="00365AD6"/>
    <w:rsid w:val="00371BE4"/>
    <w:rsid w:val="003745FB"/>
    <w:rsid w:val="00377F68"/>
    <w:rsid w:val="00383AAC"/>
    <w:rsid w:val="00384CBA"/>
    <w:rsid w:val="003857B4"/>
    <w:rsid w:val="00387DAD"/>
    <w:rsid w:val="003A3247"/>
    <w:rsid w:val="003A3419"/>
    <w:rsid w:val="003A6841"/>
    <w:rsid w:val="003B6BB8"/>
    <w:rsid w:val="003C4839"/>
    <w:rsid w:val="003D1EB0"/>
    <w:rsid w:val="003D2154"/>
    <w:rsid w:val="003D2BD9"/>
    <w:rsid w:val="003E09F7"/>
    <w:rsid w:val="003E6BC0"/>
    <w:rsid w:val="003E7A28"/>
    <w:rsid w:val="003F15A7"/>
    <w:rsid w:val="003F2015"/>
    <w:rsid w:val="003F43CC"/>
    <w:rsid w:val="003F4524"/>
    <w:rsid w:val="003F5CB6"/>
    <w:rsid w:val="003F5EF7"/>
    <w:rsid w:val="00401618"/>
    <w:rsid w:val="004030AC"/>
    <w:rsid w:val="00404833"/>
    <w:rsid w:val="00411048"/>
    <w:rsid w:val="00413693"/>
    <w:rsid w:val="00417730"/>
    <w:rsid w:val="0041775A"/>
    <w:rsid w:val="0042239C"/>
    <w:rsid w:val="0042508A"/>
    <w:rsid w:val="00427CCE"/>
    <w:rsid w:val="004319DD"/>
    <w:rsid w:val="00433214"/>
    <w:rsid w:val="004361F4"/>
    <w:rsid w:val="004365B1"/>
    <w:rsid w:val="00440C39"/>
    <w:rsid w:val="00441D4A"/>
    <w:rsid w:val="004422CA"/>
    <w:rsid w:val="00446A5B"/>
    <w:rsid w:val="00453630"/>
    <w:rsid w:val="00455108"/>
    <w:rsid w:val="00456D93"/>
    <w:rsid w:val="00461938"/>
    <w:rsid w:val="00471751"/>
    <w:rsid w:val="0047606C"/>
    <w:rsid w:val="0047643B"/>
    <w:rsid w:val="0048290C"/>
    <w:rsid w:val="00483EF1"/>
    <w:rsid w:val="00484BCF"/>
    <w:rsid w:val="00490FB0"/>
    <w:rsid w:val="00491AA4"/>
    <w:rsid w:val="0049398B"/>
    <w:rsid w:val="004A07C8"/>
    <w:rsid w:val="004A24FE"/>
    <w:rsid w:val="004A2F7A"/>
    <w:rsid w:val="004A4A42"/>
    <w:rsid w:val="004B0D41"/>
    <w:rsid w:val="004C1AE9"/>
    <w:rsid w:val="004C4318"/>
    <w:rsid w:val="004C51B1"/>
    <w:rsid w:val="004C533F"/>
    <w:rsid w:val="004D5F7E"/>
    <w:rsid w:val="004E0CF5"/>
    <w:rsid w:val="004E63B6"/>
    <w:rsid w:val="004E7103"/>
    <w:rsid w:val="004E796F"/>
    <w:rsid w:val="004E7D6C"/>
    <w:rsid w:val="004F40A8"/>
    <w:rsid w:val="004F49D7"/>
    <w:rsid w:val="004F70FB"/>
    <w:rsid w:val="00503F6F"/>
    <w:rsid w:val="00510215"/>
    <w:rsid w:val="00510962"/>
    <w:rsid w:val="0051152A"/>
    <w:rsid w:val="0051267C"/>
    <w:rsid w:val="00512832"/>
    <w:rsid w:val="005139F9"/>
    <w:rsid w:val="005155D6"/>
    <w:rsid w:val="00523799"/>
    <w:rsid w:val="00525936"/>
    <w:rsid w:val="005310E9"/>
    <w:rsid w:val="0053450B"/>
    <w:rsid w:val="00535A22"/>
    <w:rsid w:val="00544D30"/>
    <w:rsid w:val="005473C7"/>
    <w:rsid w:val="0055039E"/>
    <w:rsid w:val="00551AF3"/>
    <w:rsid w:val="00556096"/>
    <w:rsid w:val="00557EF9"/>
    <w:rsid w:val="00563FE5"/>
    <w:rsid w:val="0056469A"/>
    <w:rsid w:val="00564795"/>
    <w:rsid w:val="00565DC7"/>
    <w:rsid w:val="005662DE"/>
    <w:rsid w:val="0056672B"/>
    <w:rsid w:val="005921D2"/>
    <w:rsid w:val="005946D3"/>
    <w:rsid w:val="005963C8"/>
    <w:rsid w:val="005A2963"/>
    <w:rsid w:val="005A778D"/>
    <w:rsid w:val="005B25FD"/>
    <w:rsid w:val="005B2B0D"/>
    <w:rsid w:val="005B7031"/>
    <w:rsid w:val="005B7A5E"/>
    <w:rsid w:val="005D14BC"/>
    <w:rsid w:val="005D70AD"/>
    <w:rsid w:val="005E5998"/>
    <w:rsid w:val="005F0DA0"/>
    <w:rsid w:val="005F2550"/>
    <w:rsid w:val="005F3846"/>
    <w:rsid w:val="005F3C21"/>
    <w:rsid w:val="0060375F"/>
    <w:rsid w:val="00603B14"/>
    <w:rsid w:val="006100DD"/>
    <w:rsid w:val="006101B0"/>
    <w:rsid w:val="00612486"/>
    <w:rsid w:val="0061531D"/>
    <w:rsid w:val="00616270"/>
    <w:rsid w:val="006177AB"/>
    <w:rsid w:val="0062155D"/>
    <w:rsid w:val="00624918"/>
    <w:rsid w:val="00631A3C"/>
    <w:rsid w:val="00633AF3"/>
    <w:rsid w:val="0063468A"/>
    <w:rsid w:val="00641412"/>
    <w:rsid w:val="006418AB"/>
    <w:rsid w:val="0064253A"/>
    <w:rsid w:val="006428D3"/>
    <w:rsid w:val="0065006C"/>
    <w:rsid w:val="00650924"/>
    <w:rsid w:val="0065346C"/>
    <w:rsid w:val="0065637B"/>
    <w:rsid w:val="00661ACD"/>
    <w:rsid w:val="00661B2C"/>
    <w:rsid w:val="00666510"/>
    <w:rsid w:val="006670BB"/>
    <w:rsid w:val="0066788F"/>
    <w:rsid w:val="0067454C"/>
    <w:rsid w:val="006754EC"/>
    <w:rsid w:val="00683C49"/>
    <w:rsid w:val="00687B32"/>
    <w:rsid w:val="006903FE"/>
    <w:rsid w:val="00692F90"/>
    <w:rsid w:val="00694F67"/>
    <w:rsid w:val="006960A7"/>
    <w:rsid w:val="00697ED0"/>
    <w:rsid w:val="006A1E73"/>
    <w:rsid w:val="006A2B47"/>
    <w:rsid w:val="006A463B"/>
    <w:rsid w:val="006B3C65"/>
    <w:rsid w:val="006B546A"/>
    <w:rsid w:val="006C25BD"/>
    <w:rsid w:val="006C2AC0"/>
    <w:rsid w:val="006C40C4"/>
    <w:rsid w:val="006C62CC"/>
    <w:rsid w:val="006C64B5"/>
    <w:rsid w:val="006C771D"/>
    <w:rsid w:val="006D0B58"/>
    <w:rsid w:val="006D5D99"/>
    <w:rsid w:val="006E1493"/>
    <w:rsid w:val="006E44CC"/>
    <w:rsid w:val="006E4931"/>
    <w:rsid w:val="006E5AFF"/>
    <w:rsid w:val="006E6541"/>
    <w:rsid w:val="006E7085"/>
    <w:rsid w:val="006F51FC"/>
    <w:rsid w:val="006F60ED"/>
    <w:rsid w:val="006F6F97"/>
    <w:rsid w:val="007019C8"/>
    <w:rsid w:val="00701A38"/>
    <w:rsid w:val="00701E11"/>
    <w:rsid w:val="00702DCB"/>
    <w:rsid w:val="0070310B"/>
    <w:rsid w:val="00704208"/>
    <w:rsid w:val="0070491A"/>
    <w:rsid w:val="00704996"/>
    <w:rsid w:val="00706F03"/>
    <w:rsid w:val="00707432"/>
    <w:rsid w:val="00707A84"/>
    <w:rsid w:val="00707EA2"/>
    <w:rsid w:val="00714DEA"/>
    <w:rsid w:val="00734F6F"/>
    <w:rsid w:val="00737C2E"/>
    <w:rsid w:val="007417AC"/>
    <w:rsid w:val="00742163"/>
    <w:rsid w:val="00742796"/>
    <w:rsid w:val="00744CBB"/>
    <w:rsid w:val="00751733"/>
    <w:rsid w:val="00751AA0"/>
    <w:rsid w:val="00751AD4"/>
    <w:rsid w:val="00754FFD"/>
    <w:rsid w:val="007614C4"/>
    <w:rsid w:val="00772559"/>
    <w:rsid w:val="007730BA"/>
    <w:rsid w:val="00775041"/>
    <w:rsid w:val="007829CE"/>
    <w:rsid w:val="0078345D"/>
    <w:rsid w:val="00785343"/>
    <w:rsid w:val="007857F7"/>
    <w:rsid w:val="007863E5"/>
    <w:rsid w:val="007872B2"/>
    <w:rsid w:val="0079015F"/>
    <w:rsid w:val="0079076F"/>
    <w:rsid w:val="00796365"/>
    <w:rsid w:val="00797CD2"/>
    <w:rsid w:val="007A051D"/>
    <w:rsid w:val="007A664A"/>
    <w:rsid w:val="007B138D"/>
    <w:rsid w:val="007B2911"/>
    <w:rsid w:val="007B349E"/>
    <w:rsid w:val="007B6BC7"/>
    <w:rsid w:val="007C2BC3"/>
    <w:rsid w:val="007C5F68"/>
    <w:rsid w:val="007D0E80"/>
    <w:rsid w:val="007D3EE3"/>
    <w:rsid w:val="007D4BE1"/>
    <w:rsid w:val="007F065D"/>
    <w:rsid w:val="007F1EBC"/>
    <w:rsid w:val="007F5616"/>
    <w:rsid w:val="007F5A6E"/>
    <w:rsid w:val="00804686"/>
    <w:rsid w:val="008059BC"/>
    <w:rsid w:val="00807273"/>
    <w:rsid w:val="00812D17"/>
    <w:rsid w:val="00812FD8"/>
    <w:rsid w:val="00816C7D"/>
    <w:rsid w:val="00817985"/>
    <w:rsid w:val="00823FF7"/>
    <w:rsid w:val="00824D42"/>
    <w:rsid w:val="00830A74"/>
    <w:rsid w:val="00831403"/>
    <w:rsid w:val="00832F63"/>
    <w:rsid w:val="00836709"/>
    <w:rsid w:val="00836D77"/>
    <w:rsid w:val="00840FB1"/>
    <w:rsid w:val="008413A9"/>
    <w:rsid w:val="00843D77"/>
    <w:rsid w:val="008447B9"/>
    <w:rsid w:val="00844B95"/>
    <w:rsid w:val="00844C65"/>
    <w:rsid w:val="008521B2"/>
    <w:rsid w:val="00853B76"/>
    <w:rsid w:val="00854A38"/>
    <w:rsid w:val="008565CB"/>
    <w:rsid w:val="008613E4"/>
    <w:rsid w:val="008648ED"/>
    <w:rsid w:val="00866546"/>
    <w:rsid w:val="008679A5"/>
    <w:rsid w:val="00872992"/>
    <w:rsid w:val="00874D9A"/>
    <w:rsid w:val="00876F61"/>
    <w:rsid w:val="0088303E"/>
    <w:rsid w:val="008867A5"/>
    <w:rsid w:val="00890639"/>
    <w:rsid w:val="00890727"/>
    <w:rsid w:val="008A393F"/>
    <w:rsid w:val="008A3A2C"/>
    <w:rsid w:val="008C3417"/>
    <w:rsid w:val="008C3CE9"/>
    <w:rsid w:val="008C78C6"/>
    <w:rsid w:val="008D36FB"/>
    <w:rsid w:val="008D5A70"/>
    <w:rsid w:val="008D5CB7"/>
    <w:rsid w:val="008D684C"/>
    <w:rsid w:val="008E5AB0"/>
    <w:rsid w:val="008E6890"/>
    <w:rsid w:val="008E6FD5"/>
    <w:rsid w:val="008F2233"/>
    <w:rsid w:val="008F4871"/>
    <w:rsid w:val="00902230"/>
    <w:rsid w:val="009032E7"/>
    <w:rsid w:val="009044D2"/>
    <w:rsid w:val="00907877"/>
    <w:rsid w:val="00912433"/>
    <w:rsid w:val="00917F1B"/>
    <w:rsid w:val="00920563"/>
    <w:rsid w:val="00922FF6"/>
    <w:rsid w:val="00924E53"/>
    <w:rsid w:val="00925402"/>
    <w:rsid w:val="00926C1B"/>
    <w:rsid w:val="0093316D"/>
    <w:rsid w:val="00935505"/>
    <w:rsid w:val="0094324E"/>
    <w:rsid w:val="009456A0"/>
    <w:rsid w:val="0095337E"/>
    <w:rsid w:val="00956646"/>
    <w:rsid w:val="00960EBA"/>
    <w:rsid w:val="00961BBF"/>
    <w:rsid w:val="00970794"/>
    <w:rsid w:val="009774B8"/>
    <w:rsid w:val="0098108F"/>
    <w:rsid w:val="00987BD8"/>
    <w:rsid w:val="009A1188"/>
    <w:rsid w:val="009A19D8"/>
    <w:rsid w:val="009A5569"/>
    <w:rsid w:val="009A6180"/>
    <w:rsid w:val="009B371E"/>
    <w:rsid w:val="009B4D2A"/>
    <w:rsid w:val="009C2031"/>
    <w:rsid w:val="009C596A"/>
    <w:rsid w:val="009D2206"/>
    <w:rsid w:val="009D2657"/>
    <w:rsid w:val="009D42E3"/>
    <w:rsid w:val="009D4756"/>
    <w:rsid w:val="009D5986"/>
    <w:rsid w:val="009E05CA"/>
    <w:rsid w:val="009E10EE"/>
    <w:rsid w:val="009E1B73"/>
    <w:rsid w:val="009E5582"/>
    <w:rsid w:val="009F05B0"/>
    <w:rsid w:val="009F3086"/>
    <w:rsid w:val="009F4F8C"/>
    <w:rsid w:val="00A03B48"/>
    <w:rsid w:val="00A0686F"/>
    <w:rsid w:val="00A13222"/>
    <w:rsid w:val="00A20980"/>
    <w:rsid w:val="00A21C8F"/>
    <w:rsid w:val="00A27B9F"/>
    <w:rsid w:val="00A301B4"/>
    <w:rsid w:val="00A352CB"/>
    <w:rsid w:val="00A40584"/>
    <w:rsid w:val="00A414CC"/>
    <w:rsid w:val="00A46D9B"/>
    <w:rsid w:val="00A66D57"/>
    <w:rsid w:val="00A7012A"/>
    <w:rsid w:val="00A70996"/>
    <w:rsid w:val="00A70B7A"/>
    <w:rsid w:val="00A7432A"/>
    <w:rsid w:val="00A82637"/>
    <w:rsid w:val="00A906D5"/>
    <w:rsid w:val="00A96572"/>
    <w:rsid w:val="00AA12B1"/>
    <w:rsid w:val="00AA522B"/>
    <w:rsid w:val="00AA5904"/>
    <w:rsid w:val="00AA625F"/>
    <w:rsid w:val="00AB0E3D"/>
    <w:rsid w:val="00AB11FF"/>
    <w:rsid w:val="00AB44DB"/>
    <w:rsid w:val="00AD1A81"/>
    <w:rsid w:val="00AD242C"/>
    <w:rsid w:val="00AE3797"/>
    <w:rsid w:val="00AF1944"/>
    <w:rsid w:val="00AF3EDB"/>
    <w:rsid w:val="00AF715B"/>
    <w:rsid w:val="00B01E7E"/>
    <w:rsid w:val="00B05B8A"/>
    <w:rsid w:val="00B070D7"/>
    <w:rsid w:val="00B15E84"/>
    <w:rsid w:val="00B16311"/>
    <w:rsid w:val="00B164D4"/>
    <w:rsid w:val="00B171A1"/>
    <w:rsid w:val="00B2082D"/>
    <w:rsid w:val="00B22ABB"/>
    <w:rsid w:val="00B27478"/>
    <w:rsid w:val="00B35353"/>
    <w:rsid w:val="00B4034C"/>
    <w:rsid w:val="00B404CF"/>
    <w:rsid w:val="00B40694"/>
    <w:rsid w:val="00B435C1"/>
    <w:rsid w:val="00B5577A"/>
    <w:rsid w:val="00B56980"/>
    <w:rsid w:val="00B57FD2"/>
    <w:rsid w:val="00B65E16"/>
    <w:rsid w:val="00B66EDF"/>
    <w:rsid w:val="00B70A93"/>
    <w:rsid w:val="00B74AE9"/>
    <w:rsid w:val="00B80925"/>
    <w:rsid w:val="00B81846"/>
    <w:rsid w:val="00B824DD"/>
    <w:rsid w:val="00B858DB"/>
    <w:rsid w:val="00B91064"/>
    <w:rsid w:val="00B94684"/>
    <w:rsid w:val="00B9506F"/>
    <w:rsid w:val="00BA05A0"/>
    <w:rsid w:val="00BA11B0"/>
    <w:rsid w:val="00BA1CA4"/>
    <w:rsid w:val="00BB120A"/>
    <w:rsid w:val="00BB6314"/>
    <w:rsid w:val="00BC4CAE"/>
    <w:rsid w:val="00BD0571"/>
    <w:rsid w:val="00BE0F2F"/>
    <w:rsid w:val="00BE6F30"/>
    <w:rsid w:val="00BF2D59"/>
    <w:rsid w:val="00BF661A"/>
    <w:rsid w:val="00BF6C78"/>
    <w:rsid w:val="00BF71D8"/>
    <w:rsid w:val="00C0276A"/>
    <w:rsid w:val="00C10485"/>
    <w:rsid w:val="00C207D2"/>
    <w:rsid w:val="00C2249D"/>
    <w:rsid w:val="00C27CB0"/>
    <w:rsid w:val="00C31D4B"/>
    <w:rsid w:val="00C342E3"/>
    <w:rsid w:val="00C366F6"/>
    <w:rsid w:val="00C36972"/>
    <w:rsid w:val="00C40630"/>
    <w:rsid w:val="00C5051C"/>
    <w:rsid w:val="00C60634"/>
    <w:rsid w:val="00C614A5"/>
    <w:rsid w:val="00C66D40"/>
    <w:rsid w:val="00C7356B"/>
    <w:rsid w:val="00C74122"/>
    <w:rsid w:val="00C7507B"/>
    <w:rsid w:val="00C755AE"/>
    <w:rsid w:val="00C81360"/>
    <w:rsid w:val="00C83BED"/>
    <w:rsid w:val="00C840E9"/>
    <w:rsid w:val="00C841BD"/>
    <w:rsid w:val="00C854EE"/>
    <w:rsid w:val="00C9675E"/>
    <w:rsid w:val="00C97F48"/>
    <w:rsid w:val="00CA0378"/>
    <w:rsid w:val="00CA63E5"/>
    <w:rsid w:val="00CB0DBC"/>
    <w:rsid w:val="00CC32C1"/>
    <w:rsid w:val="00CC40F4"/>
    <w:rsid w:val="00CC5EA4"/>
    <w:rsid w:val="00CC5F60"/>
    <w:rsid w:val="00CD012C"/>
    <w:rsid w:val="00CD5A72"/>
    <w:rsid w:val="00CE3C2E"/>
    <w:rsid w:val="00CE420E"/>
    <w:rsid w:val="00CF117F"/>
    <w:rsid w:val="00CF3C4B"/>
    <w:rsid w:val="00CF7DCF"/>
    <w:rsid w:val="00D11CBF"/>
    <w:rsid w:val="00D1372F"/>
    <w:rsid w:val="00D14918"/>
    <w:rsid w:val="00D20DA2"/>
    <w:rsid w:val="00D22E44"/>
    <w:rsid w:val="00D25D78"/>
    <w:rsid w:val="00D32995"/>
    <w:rsid w:val="00D32C54"/>
    <w:rsid w:val="00D32C60"/>
    <w:rsid w:val="00D34377"/>
    <w:rsid w:val="00D35831"/>
    <w:rsid w:val="00D43F38"/>
    <w:rsid w:val="00D43F3E"/>
    <w:rsid w:val="00D520CB"/>
    <w:rsid w:val="00D60AE9"/>
    <w:rsid w:val="00D7303F"/>
    <w:rsid w:val="00D775D1"/>
    <w:rsid w:val="00D80278"/>
    <w:rsid w:val="00D80EB4"/>
    <w:rsid w:val="00D85C61"/>
    <w:rsid w:val="00D865B2"/>
    <w:rsid w:val="00D867DB"/>
    <w:rsid w:val="00D90634"/>
    <w:rsid w:val="00D93B9F"/>
    <w:rsid w:val="00D94718"/>
    <w:rsid w:val="00D968CD"/>
    <w:rsid w:val="00DA0AE6"/>
    <w:rsid w:val="00DA5A01"/>
    <w:rsid w:val="00DB141C"/>
    <w:rsid w:val="00DB2EBE"/>
    <w:rsid w:val="00DB3A62"/>
    <w:rsid w:val="00DD36CA"/>
    <w:rsid w:val="00DE36ED"/>
    <w:rsid w:val="00DE4C52"/>
    <w:rsid w:val="00DE6133"/>
    <w:rsid w:val="00DE7A89"/>
    <w:rsid w:val="00DF4347"/>
    <w:rsid w:val="00DF44BC"/>
    <w:rsid w:val="00DF543D"/>
    <w:rsid w:val="00DF79AD"/>
    <w:rsid w:val="00E00F7E"/>
    <w:rsid w:val="00E0162E"/>
    <w:rsid w:val="00E02ADF"/>
    <w:rsid w:val="00E04261"/>
    <w:rsid w:val="00E04535"/>
    <w:rsid w:val="00E14183"/>
    <w:rsid w:val="00E14311"/>
    <w:rsid w:val="00E14CB3"/>
    <w:rsid w:val="00E20216"/>
    <w:rsid w:val="00E219AF"/>
    <w:rsid w:val="00E23651"/>
    <w:rsid w:val="00E24638"/>
    <w:rsid w:val="00E335FB"/>
    <w:rsid w:val="00E34F49"/>
    <w:rsid w:val="00E3554D"/>
    <w:rsid w:val="00E35E05"/>
    <w:rsid w:val="00E42D4B"/>
    <w:rsid w:val="00E446DA"/>
    <w:rsid w:val="00E53174"/>
    <w:rsid w:val="00E53D0F"/>
    <w:rsid w:val="00E53FEC"/>
    <w:rsid w:val="00E56BC5"/>
    <w:rsid w:val="00E60A15"/>
    <w:rsid w:val="00E81A55"/>
    <w:rsid w:val="00E83ADB"/>
    <w:rsid w:val="00E85597"/>
    <w:rsid w:val="00E86619"/>
    <w:rsid w:val="00E86906"/>
    <w:rsid w:val="00E939E6"/>
    <w:rsid w:val="00E95451"/>
    <w:rsid w:val="00E9799B"/>
    <w:rsid w:val="00EA08FC"/>
    <w:rsid w:val="00EA1EC8"/>
    <w:rsid w:val="00EA27F0"/>
    <w:rsid w:val="00EA4678"/>
    <w:rsid w:val="00EA4E9F"/>
    <w:rsid w:val="00EA5D9A"/>
    <w:rsid w:val="00EA68DC"/>
    <w:rsid w:val="00EB1D54"/>
    <w:rsid w:val="00EB286D"/>
    <w:rsid w:val="00EB65DA"/>
    <w:rsid w:val="00EC5180"/>
    <w:rsid w:val="00EC643A"/>
    <w:rsid w:val="00ED5371"/>
    <w:rsid w:val="00ED5D1D"/>
    <w:rsid w:val="00ED68B6"/>
    <w:rsid w:val="00ED6A29"/>
    <w:rsid w:val="00EE558B"/>
    <w:rsid w:val="00EE6F40"/>
    <w:rsid w:val="00EF159F"/>
    <w:rsid w:val="00EF54BE"/>
    <w:rsid w:val="00EF5FCF"/>
    <w:rsid w:val="00F00267"/>
    <w:rsid w:val="00F002F7"/>
    <w:rsid w:val="00F04ED6"/>
    <w:rsid w:val="00F1147A"/>
    <w:rsid w:val="00F1382A"/>
    <w:rsid w:val="00F16D7F"/>
    <w:rsid w:val="00F25D14"/>
    <w:rsid w:val="00F2668D"/>
    <w:rsid w:val="00F3731E"/>
    <w:rsid w:val="00F402BF"/>
    <w:rsid w:val="00F42D9E"/>
    <w:rsid w:val="00F44CEF"/>
    <w:rsid w:val="00F47BAC"/>
    <w:rsid w:val="00F561B8"/>
    <w:rsid w:val="00F6566E"/>
    <w:rsid w:val="00F739DE"/>
    <w:rsid w:val="00F75C52"/>
    <w:rsid w:val="00F761F2"/>
    <w:rsid w:val="00F81C85"/>
    <w:rsid w:val="00F832B1"/>
    <w:rsid w:val="00F8664F"/>
    <w:rsid w:val="00F9133F"/>
    <w:rsid w:val="00F9282F"/>
    <w:rsid w:val="00F95280"/>
    <w:rsid w:val="00FA46B4"/>
    <w:rsid w:val="00FA6D04"/>
    <w:rsid w:val="00FB5284"/>
    <w:rsid w:val="00FB5D44"/>
    <w:rsid w:val="00FC111B"/>
    <w:rsid w:val="00FC1982"/>
    <w:rsid w:val="00FC2E62"/>
    <w:rsid w:val="00FC3FAB"/>
    <w:rsid w:val="00FC5727"/>
    <w:rsid w:val="00FE0CCC"/>
    <w:rsid w:val="00FE1302"/>
    <w:rsid w:val="00FE2FD8"/>
    <w:rsid w:val="00FE3BCD"/>
    <w:rsid w:val="00FE4CC1"/>
    <w:rsid w:val="00FE6AF6"/>
    <w:rsid w:val="00FE7C10"/>
    <w:rsid w:val="00FF12F5"/>
    <w:rsid w:val="00FF295A"/>
    <w:rsid w:val="00FF462F"/>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8541505"/>
  <w15:chartTrackingRefBased/>
  <w15:docId w15:val="{453DC78E-915D-4F0A-8D96-EC11FC2200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kern w:val="2"/>
        <w:sz w:val="24"/>
        <w:szCs w:val="24"/>
        <w:lang w:val="en-US" w:eastAsia="zh-TW"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3554D"/>
    <w:pPr>
      <w:widowControl w:val="0"/>
      <w:spacing w:after="120" w:line="360" w:lineRule="auto"/>
      <w:ind w:firstLine="482"/>
      <w:jc w:val="both"/>
    </w:pPr>
    <w:rPr>
      <w:rFonts w:ascii="Times New Roman" w:eastAsia="DFKai-SB" w:hAnsi="Times New Roman"/>
    </w:rPr>
  </w:style>
  <w:style w:type="paragraph" w:styleId="Heading1">
    <w:name w:val="heading 1"/>
    <w:basedOn w:val="Normal"/>
    <w:next w:val="Normal"/>
    <w:link w:val="Heading1Char"/>
    <w:uiPriority w:val="9"/>
    <w:qFormat/>
    <w:rsid w:val="00DE6133"/>
    <w:pPr>
      <w:keepNext/>
      <w:keepLines/>
      <w:spacing w:after="240"/>
      <w:jc w:val="center"/>
      <w:outlineLvl w:val="0"/>
    </w:pPr>
    <w:rPr>
      <w:rFonts w:asciiTheme="majorHAnsi" w:eastAsiaTheme="majorEastAsia" w:hAnsiTheme="majorHAnsi" w:cstheme="majorBidi"/>
      <w:b/>
      <w:color w:val="2F5496" w:themeColor="accent1" w:themeShade="BF"/>
      <w:sz w:val="36"/>
      <w:szCs w:val="48"/>
    </w:rPr>
  </w:style>
  <w:style w:type="paragraph" w:styleId="Heading2">
    <w:name w:val="heading 2"/>
    <w:basedOn w:val="Normal"/>
    <w:next w:val="Normal"/>
    <w:link w:val="Heading2Char"/>
    <w:uiPriority w:val="9"/>
    <w:unhideWhenUsed/>
    <w:qFormat/>
    <w:rsid w:val="00DE6133"/>
    <w:pPr>
      <w:keepNext/>
      <w:keepLines/>
      <w:spacing w:before="240"/>
      <w:jc w:val="left"/>
      <w:outlineLvl w:val="1"/>
    </w:pPr>
    <w:rPr>
      <w:rFonts w:asciiTheme="majorHAnsi" w:eastAsiaTheme="majorEastAsia" w:hAnsiTheme="majorHAnsi" w:cstheme="majorBidi"/>
      <w:b/>
      <w:color w:val="2F5496" w:themeColor="accent1" w:themeShade="BF"/>
      <w:sz w:val="28"/>
      <w:szCs w:val="40"/>
    </w:rPr>
  </w:style>
  <w:style w:type="paragraph" w:styleId="Heading3">
    <w:name w:val="heading 3"/>
    <w:basedOn w:val="Normal"/>
    <w:next w:val="Normal"/>
    <w:link w:val="Heading3Char"/>
    <w:uiPriority w:val="9"/>
    <w:unhideWhenUsed/>
    <w:qFormat/>
    <w:rsid w:val="00DE6133"/>
    <w:pPr>
      <w:keepNext/>
      <w:keepLines/>
      <w:spacing w:before="120" w:after="60"/>
      <w:jc w:val="left"/>
      <w:outlineLvl w:val="2"/>
    </w:pPr>
    <w:rPr>
      <w:rFonts w:eastAsiaTheme="majorEastAsia" w:cstheme="majorBidi"/>
      <w:b/>
      <w:color w:val="2F5496" w:themeColor="accent1" w:themeShade="BF"/>
      <w:szCs w:val="32"/>
    </w:rPr>
  </w:style>
  <w:style w:type="paragraph" w:styleId="Heading4">
    <w:name w:val="heading 4"/>
    <w:basedOn w:val="Normal"/>
    <w:next w:val="Normal"/>
    <w:link w:val="Heading4Char"/>
    <w:uiPriority w:val="9"/>
    <w:semiHidden/>
    <w:unhideWhenUsed/>
    <w:qFormat/>
    <w:rsid w:val="00DE6133"/>
    <w:pPr>
      <w:keepNext/>
      <w:keepLines/>
      <w:spacing w:before="160" w:after="40"/>
      <w:outlineLvl w:val="3"/>
    </w:pPr>
    <w:rPr>
      <w:rFonts w:eastAsiaTheme="majorEastAsia" w:cstheme="majorBidi"/>
      <w:color w:val="2F5496" w:themeColor="accent1" w:themeShade="BF"/>
      <w:sz w:val="28"/>
      <w:szCs w:val="28"/>
    </w:rPr>
  </w:style>
  <w:style w:type="paragraph" w:styleId="Heading5">
    <w:name w:val="heading 5"/>
    <w:basedOn w:val="Normal"/>
    <w:next w:val="Normal"/>
    <w:link w:val="Heading5Char"/>
    <w:uiPriority w:val="9"/>
    <w:semiHidden/>
    <w:unhideWhenUsed/>
    <w:qFormat/>
    <w:rsid w:val="00DE613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E6133"/>
    <w:pPr>
      <w:keepNext/>
      <w:keepLines/>
      <w:spacing w:before="40" w:after="0"/>
      <w:outlineLvl w:val="5"/>
    </w:pPr>
    <w:rPr>
      <w:rFonts w:eastAsiaTheme="majorEastAsia" w:cstheme="majorBidi"/>
      <w:color w:val="595959" w:themeColor="text1" w:themeTint="A6"/>
    </w:rPr>
  </w:style>
  <w:style w:type="paragraph" w:styleId="Heading7">
    <w:name w:val="heading 7"/>
    <w:basedOn w:val="Normal"/>
    <w:next w:val="Normal"/>
    <w:link w:val="Heading7Char"/>
    <w:uiPriority w:val="9"/>
    <w:semiHidden/>
    <w:unhideWhenUsed/>
    <w:qFormat/>
    <w:rsid w:val="00DE6133"/>
    <w:pPr>
      <w:keepNext/>
      <w:keepLines/>
      <w:spacing w:before="40" w:after="0"/>
      <w:ind w:leftChars="100" w:left="10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E6133"/>
    <w:pPr>
      <w:keepNext/>
      <w:keepLines/>
      <w:spacing w:before="40" w:after="0"/>
      <w:ind w:leftChars="200" w:left="200"/>
      <w:outlineLvl w:val="7"/>
    </w:pPr>
    <w:rPr>
      <w:rFonts w:eastAsiaTheme="majorEastAsia" w:cstheme="majorBidi"/>
      <w:color w:val="272727" w:themeColor="text1" w:themeTint="D8"/>
    </w:rPr>
  </w:style>
  <w:style w:type="paragraph" w:styleId="Heading9">
    <w:name w:val="heading 9"/>
    <w:basedOn w:val="Normal"/>
    <w:next w:val="Normal"/>
    <w:link w:val="Heading9Char"/>
    <w:uiPriority w:val="9"/>
    <w:semiHidden/>
    <w:unhideWhenUsed/>
    <w:qFormat/>
    <w:rsid w:val="00DE6133"/>
    <w:pPr>
      <w:keepNext/>
      <w:keepLines/>
      <w:spacing w:before="40" w:after="0"/>
      <w:ind w:leftChars="300" w:left="30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E6133"/>
    <w:rPr>
      <w:rFonts w:asciiTheme="majorHAnsi" w:eastAsiaTheme="majorEastAsia" w:hAnsiTheme="majorHAnsi" w:cstheme="majorBidi"/>
      <w:color w:val="2F5496" w:themeColor="accent1" w:themeShade="BF"/>
      <w:sz w:val="48"/>
      <w:szCs w:val="48"/>
    </w:rPr>
  </w:style>
  <w:style w:type="character" w:customStyle="1" w:styleId="Heading2Char">
    <w:name w:val="Heading 2 Char"/>
    <w:basedOn w:val="DefaultParagraphFont"/>
    <w:link w:val="Heading2"/>
    <w:uiPriority w:val="9"/>
    <w:rsid w:val="00DE6133"/>
    <w:rPr>
      <w:rFonts w:asciiTheme="majorHAnsi" w:eastAsiaTheme="majorEastAsia" w:hAnsiTheme="majorHAnsi" w:cstheme="majorBidi"/>
      <w:color w:val="2F5496" w:themeColor="accent1" w:themeShade="BF"/>
      <w:sz w:val="40"/>
      <w:szCs w:val="40"/>
    </w:rPr>
  </w:style>
  <w:style w:type="character" w:customStyle="1" w:styleId="Heading3Char">
    <w:name w:val="Heading 3 Char"/>
    <w:basedOn w:val="DefaultParagraphFont"/>
    <w:link w:val="Heading3"/>
    <w:uiPriority w:val="9"/>
    <w:rsid w:val="00DE6133"/>
    <w:rPr>
      <w:rFonts w:eastAsiaTheme="majorEastAsia" w:cstheme="majorBidi"/>
      <w:color w:val="2F5496" w:themeColor="accent1" w:themeShade="BF"/>
      <w:sz w:val="32"/>
      <w:szCs w:val="32"/>
    </w:rPr>
  </w:style>
  <w:style w:type="character" w:customStyle="1" w:styleId="Heading4Char">
    <w:name w:val="Heading 4 Char"/>
    <w:basedOn w:val="DefaultParagraphFont"/>
    <w:link w:val="Heading4"/>
    <w:uiPriority w:val="9"/>
    <w:semiHidden/>
    <w:rsid w:val="00DE6133"/>
    <w:rPr>
      <w:rFonts w:eastAsiaTheme="majorEastAsia" w:cstheme="majorBidi"/>
      <w:color w:val="2F5496" w:themeColor="accent1" w:themeShade="BF"/>
      <w:sz w:val="28"/>
      <w:szCs w:val="28"/>
    </w:rPr>
  </w:style>
  <w:style w:type="character" w:customStyle="1" w:styleId="Heading5Char">
    <w:name w:val="Heading 5 Char"/>
    <w:basedOn w:val="DefaultParagraphFont"/>
    <w:link w:val="Heading5"/>
    <w:uiPriority w:val="9"/>
    <w:semiHidden/>
    <w:rsid w:val="00DE613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E6133"/>
    <w:rPr>
      <w:rFonts w:eastAsiaTheme="majorEastAsia" w:cstheme="majorBidi"/>
      <w:color w:val="595959" w:themeColor="text1" w:themeTint="A6"/>
    </w:rPr>
  </w:style>
  <w:style w:type="character" w:customStyle="1" w:styleId="Heading7Char">
    <w:name w:val="Heading 7 Char"/>
    <w:basedOn w:val="DefaultParagraphFont"/>
    <w:link w:val="Heading7"/>
    <w:uiPriority w:val="9"/>
    <w:semiHidden/>
    <w:rsid w:val="00DE613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E6133"/>
    <w:rPr>
      <w:rFonts w:eastAsiaTheme="majorEastAsia" w:cstheme="majorBidi"/>
      <w:color w:val="272727" w:themeColor="text1" w:themeTint="D8"/>
    </w:rPr>
  </w:style>
  <w:style w:type="character" w:customStyle="1" w:styleId="Heading9Char">
    <w:name w:val="Heading 9 Char"/>
    <w:basedOn w:val="DefaultParagraphFont"/>
    <w:link w:val="Heading9"/>
    <w:uiPriority w:val="9"/>
    <w:semiHidden/>
    <w:rsid w:val="00DE6133"/>
    <w:rPr>
      <w:rFonts w:eastAsiaTheme="majorEastAsia" w:cstheme="majorBidi"/>
      <w:color w:val="272727" w:themeColor="text1" w:themeTint="D8"/>
    </w:rPr>
  </w:style>
  <w:style w:type="paragraph" w:styleId="Title">
    <w:name w:val="Title"/>
    <w:basedOn w:val="Normal"/>
    <w:next w:val="Normal"/>
    <w:link w:val="TitleChar"/>
    <w:uiPriority w:val="10"/>
    <w:qFormat/>
    <w:rsid w:val="00DE6133"/>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E613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E6133"/>
    <w:pPr>
      <w:numPr>
        <w:ilvl w:val="1"/>
      </w:numPr>
      <w:ind w:firstLine="482"/>
      <w:jc w:val="center"/>
    </w:pPr>
    <w:rPr>
      <w:rFonts w:asciiTheme="majorHAnsi" w:eastAsiaTheme="majorEastAsia" w:hAnsiTheme="maj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E6133"/>
    <w:rPr>
      <w:rFonts w:asciiTheme="majorHAnsi" w:eastAsiaTheme="majorEastAsia" w:hAnsiTheme="majorHAnsi" w:cstheme="majorBidi"/>
      <w:color w:val="595959" w:themeColor="text1" w:themeTint="A6"/>
      <w:spacing w:val="15"/>
      <w:sz w:val="28"/>
      <w:szCs w:val="28"/>
    </w:rPr>
  </w:style>
  <w:style w:type="paragraph" w:styleId="Quote">
    <w:name w:val="Quote"/>
    <w:basedOn w:val="Normal"/>
    <w:next w:val="Normal"/>
    <w:link w:val="QuoteChar"/>
    <w:uiPriority w:val="29"/>
    <w:qFormat/>
    <w:rsid w:val="00DE6133"/>
    <w:pPr>
      <w:spacing w:before="160"/>
      <w:jc w:val="center"/>
    </w:pPr>
    <w:rPr>
      <w:i/>
      <w:iCs/>
      <w:color w:val="404040" w:themeColor="text1" w:themeTint="BF"/>
    </w:rPr>
  </w:style>
  <w:style w:type="character" w:customStyle="1" w:styleId="QuoteChar">
    <w:name w:val="Quote Char"/>
    <w:basedOn w:val="DefaultParagraphFont"/>
    <w:link w:val="Quote"/>
    <w:uiPriority w:val="29"/>
    <w:rsid w:val="00DE6133"/>
    <w:rPr>
      <w:i/>
      <w:iCs/>
      <w:color w:val="404040" w:themeColor="text1" w:themeTint="BF"/>
    </w:rPr>
  </w:style>
  <w:style w:type="paragraph" w:styleId="ListParagraph">
    <w:name w:val="List Paragraph"/>
    <w:basedOn w:val="Normal"/>
    <w:uiPriority w:val="34"/>
    <w:qFormat/>
    <w:rsid w:val="00DE6133"/>
    <w:pPr>
      <w:ind w:left="720"/>
      <w:contextualSpacing/>
    </w:pPr>
  </w:style>
  <w:style w:type="character" w:styleId="IntenseEmphasis">
    <w:name w:val="Intense Emphasis"/>
    <w:basedOn w:val="DefaultParagraphFont"/>
    <w:uiPriority w:val="21"/>
    <w:qFormat/>
    <w:rsid w:val="00DE6133"/>
    <w:rPr>
      <w:i/>
      <w:iCs/>
      <w:color w:val="2F5496" w:themeColor="accent1" w:themeShade="BF"/>
    </w:rPr>
  </w:style>
  <w:style w:type="paragraph" w:styleId="IntenseQuote">
    <w:name w:val="Intense Quote"/>
    <w:basedOn w:val="Normal"/>
    <w:next w:val="Normal"/>
    <w:link w:val="IntenseQuoteChar"/>
    <w:uiPriority w:val="30"/>
    <w:qFormat/>
    <w:rsid w:val="00DE613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E6133"/>
    <w:rPr>
      <w:i/>
      <w:iCs/>
      <w:color w:val="2F5496" w:themeColor="accent1" w:themeShade="BF"/>
    </w:rPr>
  </w:style>
  <w:style w:type="character" w:styleId="IntenseReference">
    <w:name w:val="Intense Reference"/>
    <w:basedOn w:val="DefaultParagraphFont"/>
    <w:uiPriority w:val="32"/>
    <w:qFormat/>
    <w:rsid w:val="00DE6133"/>
    <w:rPr>
      <w:b/>
      <w:bCs/>
      <w:smallCaps/>
      <w:color w:val="2F5496" w:themeColor="accent1" w:themeShade="BF"/>
      <w:spacing w:val="5"/>
    </w:rPr>
  </w:style>
  <w:style w:type="paragraph" w:styleId="TOCHeading">
    <w:name w:val="TOC Heading"/>
    <w:basedOn w:val="Heading1"/>
    <w:next w:val="Normal"/>
    <w:uiPriority w:val="39"/>
    <w:unhideWhenUsed/>
    <w:qFormat/>
    <w:rsid w:val="002B6C4C"/>
    <w:pPr>
      <w:widowControl/>
      <w:spacing w:before="240" w:after="0" w:line="259" w:lineRule="auto"/>
      <w:outlineLvl w:val="9"/>
    </w:pPr>
    <w:rPr>
      <w:kern w:val="0"/>
      <w:sz w:val="32"/>
      <w:szCs w:val="32"/>
      <w14:ligatures w14:val="none"/>
    </w:rPr>
  </w:style>
  <w:style w:type="paragraph" w:styleId="TOC2">
    <w:name w:val="toc 2"/>
    <w:basedOn w:val="Normal"/>
    <w:next w:val="Normal"/>
    <w:autoRedefine/>
    <w:uiPriority w:val="39"/>
    <w:unhideWhenUsed/>
    <w:rsid w:val="002B6C4C"/>
    <w:pPr>
      <w:spacing w:after="0"/>
      <w:ind w:left="240"/>
    </w:pPr>
    <w:rPr>
      <w:rFonts w:cstheme="minorHAnsi"/>
      <w:smallCaps/>
      <w:sz w:val="20"/>
      <w:szCs w:val="20"/>
    </w:rPr>
  </w:style>
  <w:style w:type="paragraph" w:styleId="TOC1">
    <w:name w:val="toc 1"/>
    <w:basedOn w:val="Normal"/>
    <w:next w:val="Normal"/>
    <w:autoRedefine/>
    <w:uiPriority w:val="39"/>
    <w:unhideWhenUsed/>
    <w:rsid w:val="002B6C4C"/>
    <w:pPr>
      <w:spacing w:before="120"/>
    </w:pPr>
    <w:rPr>
      <w:rFonts w:cstheme="minorHAnsi"/>
      <w:b/>
      <w:bCs/>
      <w:caps/>
      <w:sz w:val="20"/>
      <w:szCs w:val="20"/>
    </w:rPr>
  </w:style>
  <w:style w:type="paragraph" w:styleId="TOC3">
    <w:name w:val="toc 3"/>
    <w:basedOn w:val="Normal"/>
    <w:next w:val="Normal"/>
    <w:autoRedefine/>
    <w:uiPriority w:val="39"/>
    <w:unhideWhenUsed/>
    <w:rsid w:val="002B6C4C"/>
    <w:pPr>
      <w:spacing w:after="0"/>
      <w:ind w:left="480"/>
    </w:pPr>
    <w:rPr>
      <w:rFonts w:cstheme="minorHAnsi"/>
      <w:i/>
      <w:iCs/>
      <w:sz w:val="20"/>
      <w:szCs w:val="20"/>
    </w:rPr>
  </w:style>
  <w:style w:type="paragraph" w:styleId="TOC4">
    <w:name w:val="toc 4"/>
    <w:basedOn w:val="Normal"/>
    <w:next w:val="Normal"/>
    <w:autoRedefine/>
    <w:uiPriority w:val="39"/>
    <w:unhideWhenUsed/>
    <w:rsid w:val="008613E4"/>
    <w:pPr>
      <w:spacing w:after="0"/>
      <w:ind w:left="720"/>
    </w:pPr>
    <w:rPr>
      <w:rFonts w:cstheme="minorHAnsi"/>
      <w:sz w:val="18"/>
      <w:szCs w:val="18"/>
    </w:rPr>
  </w:style>
  <w:style w:type="paragraph" w:styleId="TOC5">
    <w:name w:val="toc 5"/>
    <w:basedOn w:val="Normal"/>
    <w:next w:val="Normal"/>
    <w:autoRedefine/>
    <w:uiPriority w:val="39"/>
    <w:unhideWhenUsed/>
    <w:rsid w:val="008613E4"/>
    <w:pPr>
      <w:spacing w:after="0"/>
      <w:ind w:left="960"/>
    </w:pPr>
    <w:rPr>
      <w:rFonts w:cstheme="minorHAnsi"/>
      <w:sz w:val="18"/>
      <w:szCs w:val="18"/>
    </w:rPr>
  </w:style>
  <w:style w:type="paragraph" w:styleId="TOC6">
    <w:name w:val="toc 6"/>
    <w:basedOn w:val="Normal"/>
    <w:next w:val="Normal"/>
    <w:autoRedefine/>
    <w:uiPriority w:val="39"/>
    <w:unhideWhenUsed/>
    <w:rsid w:val="008613E4"/>
    <w:pPr>
      <w:spacing w:after="0"/>
      <w:ind w:left="1200"/>
    </w:pPr>
    <w:rPr>
      <w:rFonts w:cstheme="minorHAnsi"/>
      <w:sz w:val="18"/>
      <w:szCs w:val="18"/>
    </w:rPr>
  </w:style>
  <w:style w:type="paragraph" w:styleId="TOC7">
    <w:name w:val="toc 7"/>
    <w:basedOn w:val="Normal"/>
    <w:next w:val="Normal"/>
    <w:autoRedefine/>
    <w:uiPriority w:val="39"/>
    <w:unhideWhenUsed/>
    <w:rsid w:val="008613E4"/>
    <w:pPr>
      <w:spacing w:after="0"/>
      <w:ind w:left="1440"/>
    </w:pPr>
    <w:rPr>
      <w:rFonts w:cstheme="minorHAnsi"/>
      <w:sz w:val="18"/>
      <w:szCs w:val="18"/>
    </w:rPr>
  </w:style>
  <w:style w:type="paragraph" w:styleId="TOC8">
    <w:name w:val="toc 8"/>
    <w:basedOn w:val="Normal"/>
    <w:next w:val="Normal"/>
    <w:autoRedefine/>
    <w:uiPriority w:val="39"/>
    <w:unhideWhenUsed/>
    <w:rsid w:val="008613E4"/>
    <w:pPr>
      <w:spacing w:after="0"/>
      <w:ind w:left="1680"/>
    </w:pPr>
    <w:rPr>
      <w:rFonts w:cstheme="minorHAnsi"/>
      <w:sz w:val="18"/>
      <w:szCs w:val="18"/>
    </w:rPr>
  </w:style>
  <w:style w:type="paragraph" w:styleId="TOC9">
    <w:name w:val="toc 9"/>
    <w:basedOn w:val="Normal"/>
    <w:next w:val="Normal"/>
    <w:autoRedefine/>
    <w:uiPriority w:val="39"/>
    <w:unhideWhenUsed/>
    <w:rsid w:val="008613E4"/>
    <w:pPr>
      <w:spacing w:after="0"/>
      <w:ind w:left="1920"/>
    </w:pPr>
    <w:rPr>
      <w:rFonts w:cstheme="minorHAnsi"/>
      <w:sz w:val="18"/>
      <w:szCs w:val="18"/>
    </w:rPr>
  </w:style>
  <w:style w:type="character" w:styleId="PlaceholderText">
    <w:name w:val="Placeholder Text"/>
    <w:basedOn w:val="DefaultParagraphFont"/>
    <w:uiPriority w:val="99"/>
    <w:semiHidden/>
    <w:rsid w:val="00523799"/>
    <w:rPr>
      <w:color w:val="666666"/>
    </w:rPr>
  </w:style>
  <w:style w:type="character" w:styleId="Hyperlink">
    <w:name w:val="Hyperlink"/>
    <w:basedOn w:val="DefaultParagraphFont"/>
    <w:uiPriority w:val="99"/>
    <w:unhideWhenUsed/>
    <w:rsid w:val="00B164D4"/>
    <w:rPr>
      <w:color w:val="0563C1" w:themeColor="hyperlink"/>
      <w:u w:val="single"/>
    </w:rPr>
  </w:style>
  <w:style w:type="character" w:styleId="UnresolvedMention">
    <w:name w:val="Unresolved Mention"/>
    <w:basedOn w:val="DefaultParagraphFont"/>
    <w:uiPriority w:val="99"/>
    <w:semiHidden/>
    <w:unhideWhenUsed/>
    <w:rsid w:val="00B164D4"/>
    <w:rPr>
      <w:color w:val="605E5C"/>
      <w:shd w:val="clear" w:color="auto" w:fill="E1DFDD"/>
    </w:rPr>
  </w:style>
  <w:style w:type="character" w:styleId="FollowedHyperlink">
    <w:name w:val="FollowedHyperlink"/>
    <w:basedOn w:val="DefaultParagraphFont"/>
    <w:uiPriority w:val="99"/>
    <w:semiHidden/>
    <w:unhideWhenUsed/>
    <w:rsid w:val="00751AA0"/>
    <w:rPr>
      <w:color w:val="954F72" w:themeColor="followedHyperlink"/>
      <w:u w:val="single"/>
    </w:rPr>
  </w:style>
  <w:style w:type="table" w:styleId="TableGrid">
    <w:name w:val="Table Grid"/>
    <w:basedOn w:val="TableNormal"/>
    <w:uiPriority w:val="59"/>
    <w:rsid w:val="0077255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9D4756"/>
    <w:rPr>
      <w:rFonts w:cs="Times New Roman"/>
    </w:rPr>
  </w:style>
  <w:style w:type="paragraph" w:styleId="Header">
    <w:name w:val="header"/>
    <w:basedOn w:val="Normal"/>
    <w:link w:val="HeaderChar"/>
    <w:uiPriority w:val="99"/>
    <w:unhideWhenUsed/>
    <w:rsid w:val="00204DC5"/>
    <w:pPr>
      <w:tabs>
        <w:tab w:val="center" w:pos="4153"/>
        <w:tab w:val="right" w:pos="8306"/>
      </w:tabs>
      <w:snapToGrid w:val="0"/>
    </w:pPr>
    <w:rPr>
      <w:sz w:val="20"/>
      <w:szCs w:val="20"/>
    </w:rPr>
  </w:style>
  <w:style w:type="character" w:customStyle="1" w:styleId="HeaderChar">
    <w:name w:val="Header Char"/>
    <w:basedOn w:val="DefaultParagraphFont"/>
    <w:link w:val="Header"/>
    <w:uiPriority w:val="99"/>
    <w:rsid w:val="00204DC5"/>
    <w:rPr>
      <w:sz w:val="20"/>
      <w:szCs w:val="20"/>
    </w:rPr>
  </w:style>
  <w:style w:type="paragraph" w:styleId="Footer">
    <w:name w:val="footer"/>
    <w:basedOn w:val="Normal"/>
    <w:link w:val="FooterChar"/>
    <w:uiPriority w:val="99"/>
    <w:unhideWhenUsed/>
    <w:rsid w:val="00204DC5"/>
    <w:pPr>
      <w:tabs>
        <w:tab w:val="center" w:pos="4153"/>
        <w:tab w:val="right" w:pos="8306"/>
      </w:tabs>
      <w:snapToGrid w:val="0"/>
    </w:pPr>
    <w:rPr>
      <w:sz w:val="20"/>
      <w:szCs w:val="20"/>
    </w:rPr>
  </w:style>
  <w:style w:type="character" w:customStyle="1" w:styleId="FooterChar">
    <w:name w:val="Footer Char"/>
    <w:basedOn w:val="DefaultParagraphFont"/>
    <w:link w:val="Footer"/>
    <w:uiPriority w:val="99"/>
    <w:rsid w:val="00204DC5"/>
    <w:rPr>
      <w:sz w:val="20"/>
      <w:szCs w:val="20"/>
    </w:rPr>
  </w:style>
  <w:style w:type="character" w:styleId="Strong">
    <w:name w:val="Strong"/>
    <w:basedOn w:val="DefaultParagraphFont"/>
    <w:uiPriority w:val="22"/>
    <w:qFormat/>
    <w:rsid w:val="004E0CF5"/>
    <w:rPr>
      <w:b/>
      <w:bCs/>
    </w:rPr>
  </w:style>
  <w:style w:type="paragraph" w:customStyle="1" w:styleId="p1">
    <w:name w:val="p1"/>
    <w:basedOn w:val="Normal"/>
    <w:rsid w:val="00BE6F30"/>
    <w:pPr>
      <w:widowControl/>
      <w:spacing w:before="100" w:beforeAutospacing="1" w:after="100" w:afterAutospacing="1" w:line="240" w:lineRule="auto"/>
      <w:ind w:firstLine="0"/>
      <w:jc w:val="left"/>
    </w:pPr>
    <w:rPr>
      <w:rFonts w:eastAsia="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hyperlink" Target="https://www.judicial.gov.tw/tw/cp-165-29-b955a-1.html" TargetMode="External"/><Relationship Id="rId26" Type="http://schemas.openxmlformats.org/officeDocument/2006/relationships/hyperlink" Target="https://winklerpartners.com/zh/%E5%BE%9E%E6%95%B8%E6%93%9A%E4%B8%80%E6%8E%A2%E6%99%BA%E6%85%A7%E8%B2%A1%E7%94%A2%E6%B3%95%E9%99%A2%E9%81%8B%E4%BD%9C%E5%AF%A6%E6%B3%81-%E5%B0%88%E9%A1%8C%E4%B8%89-%E6%B0%91%E4%BA%8B/" TargetMode="External"/><Relationship Id="rId39" Type="http://schemas.openxmlformats.org/officeDocument/2006/relationships/hyperlink" Target="%20https:/doi.org/10.24963/ijcai.2022/765" TargetMode="External"/><Relationship Id="rId21" Type="http://schemas.openxmlformats.org/officeDocument/2006/relationships/hyperlink" Target="https://www.judicial.gov.tw/tw/cp-165-28-683b6-1.html" TargetMode="External"/><Relationship Id="rId34" Type="http://schemas.openxmlformats.org/officeDocument/2006/relationships/hyperlink" Target="https://aclanthology.org/P19-1424/" TargetMode="External"/><Relationship Id="rId42" Type="http://schemas.openxmlformats.org/officeDocument/2006/relationships/hyperlink" Target="https://doi.org/10.18653/v1/2022.nllp-1.11" TargetMode="External"/><Relationship Id="rId47" Type="http://schemas.openxmlformats.org/officeDocument/2006/relationships/hyperlink" Target="https://doi.org/10.1080/01621459.2012.734168" TargetMode="External"/><Relationship Id="rId50" Type="http://schemas.openxmlformats.org/officeDocument/2006/relationships/header" Target="header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6.png"/><Relationship Id="rId29" Type="http://schemas.openxmlformats.org/officeDocument/2006/relationships/hyperlink" Target="https://www.tipa.org.tw/tc/monthly_detial531.htm" TargetMode="External"/><Relationship Id="rId11" Type="http://schemas.openxmlformats.org/officeDocument/2006/relationships/chart" Target="charts/chart1.xml"/><Relationship Id="rId24" Type="http://schemas.openxmlformats.org/officeDocument/2006/relationships/hyperlink" Target="https://doi.org/10.3966/221845622017070030001" TargetMode="External"/><Relationship Id="rId32" Type="http://schemas.openxmlformats.org/officeDocument/2006/relationships/hyperlink" Target="https://doi.org/10.3390/math10050683" TargetMode="External"/><Relationship Id="rId37" Type="http://schemas.openxmlformats.org/officeDocument/2006/relationships/hyperlink" Target="https://github.com/ckiplab/ckip-transformers" TargetMode="External"/><Relationship Id="rId40" Type="http://schemas.openxmlformats.org/officeDocument/2006/relationships/hyperlink" Target="https://doi.org/10.1257/app.20170223" TargetMode="External"/><Relationship Id="rId45" Type="http://schemas.openxmlformats.org/officeDocument/2006/relationships/hyperlink" Target="https://scikit-learn.org/stable/modules/generated/sklearn.feature_selection.chi2.html" TargetMode="External"/><Relationship Id="rId53"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2.png"/><Relationship Id="rId19" Type="http://schemas.openxmlformats.org/officeDocument/2006/relationships/hyperlink" Target="https://www.judicial.gov.tw/tw/cp-165-27-430b8-1.html" TargetMode="External"/><Relationship Id="rId31" Type="http://schemas.openxmlformats.org/officeDocument/2006/relationships/hyperlink" Target="https://doi.org/10.7717/peerj-cs.93" TargetMode="External"/><Relationship Id="rId44" Type="http://schemas.openxmlformats.org/officeDocument/2006/relationships/hyperlink" Target="https://scikit-learn.org/stable/modules/generated/sklearn.feature_extraction.text.TfidfVectorizer.html" TargetMode="External"/><Relationship Id="rId52" Type="http://schemas.openxmlformats.org/officeDocument/2006/relationships/header" Target="header3.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4.png"/><Relationship Id="rId22" Type="http://schemas.openxmlformats.org/officeDocument/2006/relationships/hyperlink" Target="https://www.airitilibrary.com/Article/Detail/1018161x-201912-201912300022-201912300022-533-546" TargetMode="External"/><Relationship Id="rId27" Type="http://schemas.openxmlformats.org/officeDocument/2006/relationships/hyperlink" Target="https://lawdata.com.tw/tw/doi/?doi=10.3966/221845622021100047001" TargetMode="External"/><Relationship Id="rId30" Type="http://schemas.openxmlformats.org/officeDocument/2006/relationships/hyperlink" Target="https://ipc.judicial.gov.tw/tw/dl-7697-7b307fa9f3c047a785d875250fc64544.html" TargetMode="External"/><Relationship Id="rId35" Type="http://schemas.openxmlformats.org/officeDocument/2006/relationships/hyperlink" Target="https://doi.org/10.2139/ssrn.2726903" TargetMode="External"/><Relationship Id="rId43" Type="http://schemas.openxmlformats.org/officeDocument/2006/relationships/hyperlink" Target="https://doi.org/10.1017/CBO9780511809071" TargetMode="External"/><Relationship Id="rId48" Type="http://schemas.openxmlformats.org/officeDocument/2006/relationships/hyperlink" Target="https://doi.org/10.18653/v1/2025.emnlp-main.179" TargetMode="External"/><Relationship Id="rId8" Type="http://schemas.openxmlformats.org/officeDocument/2006/relationships/image" Target="media/image1.png"/><Relationship Id="rId51" Type="http://schemas.openxmlformats.org/officeDocument/2006/relationships/header" Target="header2.xml"/><Relationship Id="rId3" Type="http://schemas.openxmlformats.org/officeDocument/2006/relationships/styles" Target="styles.xml"/><Relationship Id="rId12" Type="http://schemas.openxmlformats.org/officeDocument/2006/relationships/chart" Target="charts/chart2.xml"/><Relationship Id="rId17" Type="http://schemas.openxmlformats.org/officeDocument/2006/relationships/image" Target="media/image7.png"/><Relationship Id="rId25" Type="http://schemas.openxmlformats.org/officeDocument/2006/relationships/hyperlink" Target="https://lawdata.com.tw/tw/doi/?doi=10.3966/181130952013121002001" TargetMode="External"/><Relationship Id="rId33" Type="http://schemas.openxmlformats.org/officeDocument/2006/relationships/hyperlink" Target="https://doi.org/10.1145/3777009" TargetMode="External"/><Relationship Id="rId38" Type="http://schemas.openxmlformats.org/officeDocument/2006/relationships/hyperlink" Target="https://doi.org/10.1257/app.20160390" TargetMode="External"/><Relationship Id="rId46" Type="http://schemas.openxmlformats.org/officeDocument/2006/relationships/hyperlink" Target="https://doi.org/10.1145/2018358.2018375" TargetMode="External"/><Relationship Id="rId20" Type="http://schemas.openxmlformats.org/officeDocument/2006/relationships/hyperlink" Target="https://www.judicial.gov.tw/tw/cp-1370-4310-e5078-1.html" TargetMode="External"/><Relationship Id="rId41" Type="http://schemas.openxmlformats.org/officeDocument/2006/relationships/hyperlink" Target="https://doi.org/10.3390/app112110361" TargetMode="External"/><Relationship Id="rId54"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5.png"/><Relationship Id="rId23" Type="http://schemas.openxmlformats.org/officeDocument/2006/relationships/hyperlink" Target="https://law.moj.gov.tw/LawClass/LawAll.aspx?pcode=A0010090" TargetMode="External"/><Relationship Id="rId28" Type="http://schemas.openxmlformats.org/officeDocument/2006/relationships/hyperlink" Target="https://www.lawbank.com.tw/treatise/pl_article.aspx?AID=P000214582&amp;utm_source=chatgpt.com" TargetMode="External"/><Relationship Id="rId36" Type="http://schemas.openxmlformats.org/officeDocument/2006/relationships/hyperlink" Target="https://doi.org/10.1093/jleo/ewt022" TargetMode="External"/><Relationship Id="rId49" Type="http://schemas.openxmlformats.org/officeDocument/2006/relationships/hyperlink" Target="https://doi.org/10.1016/j.knosys.2021.107960"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8.png"/></Relationships>
</file>

<file path=word/_rels/header2.xml.rels><?xml version='1.0' encoding='UTF-8' standalone='yes'?>
<Relationships xmlns="http://schemas.openxmlformats.org/package/2006/relationships"><Relationship Id="rId1" Type="http://schemas.openxmlformats.org/officeDocument/2006/relationships/image" Target="media/image8.png"/></Relationships>
</file>

<file path=word/_rels/header3.xml.rels><?xml version='1.0' encoding='UTF-8' standalone='yes'?>
<Relationships xmlns="http://schemas.openxmlformats.org/package/2006/relationships"><Relationship Id="rId1" Type="http://schemas.openxmlformats.org/officeDocument/2006/relationships/image" Target="media/image8.png"/></Relationships>
</file>

<file path=word/charts/_rels/chart1.xml.rels><?xml version='1.0' encoding='UTF-8' standalone='yes'?>
<Relationships xmlns="http://schemas.openxmlformats.org/package/2006/relationships"><Relationship Id="rId3" Type="http://schemas.openxmlformats.org/officeDocument/2006/relationships/package" Target="../embeddings/Microsoft_Excel_Worksheet.xlsx"/><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package" Target="../embeddings/Microsoft_Excel_Worksheet1.xlsx"/><Relationship Id="rId2" Type="http://schemas.microsoft.com/office/2011/relationships/chartColorStyle" Target="colors2.xml"/><Relationship Id="rId1" Type="http://schemas.microsoft.com/office/2011/relationships/chartStyle" Target="style2.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Times New Roman" panose="02020603050405020304" pitchFamily="18" charset="0"/>
                <a:ea typeface="標楷體" panose="03000509000000000000" pitchFamily="65" charset="-120"/>
                <a:cs typeface="Times New Roman" panose="02020603050405020304" pitchFamily="18" charset="0"/>
              </a:defRPr>
            </a:pPr>
            <a:r>
              <a:rPr lang="zh-TW"/>
              <a:t>案件類型與裁判結果分</a:t>
            </a:r>
            <a:r>
              <a:rPr lang="zh-TW" altLang="en-US"/>
              <a:t>布圖</a:t>
            </a:r>
            <a:endParaRPr lang="zh-TW"/>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Times New Roman" panose="02020603050405020304" pitchFamily="18" charset="0"/>
              <a:ea typeface="標楷體" panose="03000509000000000000" pitchFamily="65" charset="-120"/>
              <a:cs typeface="Times New Roman" panose="02020603050405020304" pitchFamily="18" charset="0"/>
            </a:defRPr>
          </a:pPr>
          <a:endParaRPr lang="zh-TW"/>
        </a:p>
      </c:txPr>
    </c:title>
    <c:autoTitleDeleted val="0"/>
    <c:plotArea>
      <c:layout/>
      <c:barChart>
        <c:barDir val="col"/>
        <c:grouping val="stacked"/>
        <c:varyColors val="0"/>
        <c:ser>
          <c:idx val="0"/>
          <c:order val="0"/>
          <c:tx>
            <c:strRef>
              <c:f>工作表1!$B$1</c:f>
              <c:strCache>
                <c:ptCount val="1"/>
                <c:pt idx="0">
                  <c:v>敗訴</c:v>
                </c:pt>
              </c:strCache>
            </c:strRef>
          </c:tx>
          <c:spPr>
            <a:solidFill>
              <a:schemeClr val="accent1"/>
            </a:solidFill>
            <a:ln>
              <a:noFill/>
            </a:ln>
            <a:effectLst/>
          </c:spPr>
          <c:invertIfNegative val="0"/>
          <c:cat>
            <c:strRef>
              <c:f>工作表1!$A$2:$A$5</c:f>
              <c:strCache>
                <c:ptCount val="4"/>
                <c:pt idx="0">
                  <c:v>行政</c:v>
                </c:pt>
                <c:pt idx="1">
                  <c:v>民事</c:v>
                </c:pt>
                <c:pt idx="2">
                  <c:v>刑事</c:v>
                </c:pt>
                <c:pt idx="3">
                  <c:v>刑事附帶民事</c:v>
                </c:pt>
              </c:strCache>
            </c:strRef>
          </c:cat>
          <c:val>
            <c:numRef>
              <c:f>工作表1!$B$2:$B$5</c:f>
              <c:numCache>
                <c:formatCode>General</c:formatCode>
                <c:ptCount val="4"/>
                <c:pt idx="0">
                  <c:v>10106</c:v>
                </c:pt>
                <c:pt idx="1">
                  <c:v>3887</c:v>
                </c:pt>
                <c:pt idx="2">
                  <c:v>1636</c:v>
                </c:pt>
                <c:pt idx="3">
                  <c:v>748</c:v>
                </c:pt>
              </c:numCache>
            </c:numRef>
          </c:val>
          <c:extLst>
            <c:ext xmlns:c16="http://schemas.microsoft.com/office/drawing/2014/chart" uri="{C3380CC4-5D6E-409C-BE32-E72D297353CC}">
              <c16:uniqueId val="{00000000-D5CD-46AF-805F-1B49AF4D5F62}"/>
            </c:ext>
          </c:extLst>
        </c:ser>
        <c:ser>
          <c:idx val="1"/>
          <c:order val="1"/>
          <c:tx>
            <c:strRef>
              <c:f>工作表1!$C$1</c:f>
              <c:strCache>
                <c:ptCount val="1"/>
                <c:pt idx="0">
                  <c:v>部分勝訴</c:v>
                </c:pt>
              </c:strCache>
            </c:strRef>
          </c:tx>
          <c:spPr>
            <a:solidFill>
              <a:schemeClr val="accent2"/>
            </a:solidFill>
            <a:ln>
              <a:noFill/>
            </a:ln>
            <a:effectLst/>
          </c:spPr>
          <c:invertIfNegative val="0"/>
          <c:cat>
            <c:strRef>
              <c:f>工作表1!$A$2:$A$5</c:f>
              <c:strCache>
                <c:ptCount val="4"/>
                <c:pt idx="0">
                  <c:v>行政</c:v>
                </c:pt>
                <c:pt idx="1">
                  <c:v>民事</c:v>
                </c:pt>
                <c:pt idx="2">
                  <c:v>刑事</c:v>
                </c:pt>
                <c:pt idx="3">
                  <c:v>刑事附帶民事</c:v>
                </c:pt>
              </c:strCache>
            </c:strRef>
          </c:cat>
          <c:val>
            <c:numRef>
              <c:f>工作表1!$C$2:$C$5</c:f>
              <c:numCache>
                <c:formatCode>General</c:formatCode>
                <c:ptCount val="4"/>
                <c:pt idx="0">
                  <c:v>502</c:v>
                </c:pt>
                <c:pt idx="1">
                  <c:v>1408</c:v>
                </c:pt>
                <c:pt idx="2">
                  <c:v>80</c:v>
                </c:pt>
                <c:pt idx="3">
                  <c:v>1047</c:v>
                </c:pt>
              </c:numCache>
            </c:numRef>
          </c:val>
          <c:extLst>
            <c:ext xmlns:c16="http://schemas.microsoft.com/office/drawing/2014/chart" uri="{C3380CC4-5D6E-409C-BE32-E72D297353CC}">
              <c16:uniqueId val="{00000001-D5CD-46AF-805F-1B49AF4D5F62}"/>
            </c:ext>
          </c:extLst>
        </c:ser>
        <c:ser>
          <c:idx val="2"/>
          <c:order val="2"/>
          <c:tx>
            <c:strRef>
              <c:f>工作表1!$D$1</c:f>
              <c:strCache>
                <c:ptCount val="1"/>
                <c:pt idx="0">
                  <c:v>勝訴</c:v>
                </c:pt>
              </c:strCache>
            </c:strRef>
          </c:tx>
          <c:spPr>
            <a:solidFill>
              <a:schemeClr val="accent3"/>
            </a:solidFill>
            <a:ln>
              <a:noFill/>
            </a:ln>
            <a:effectLst/>
          </c:spPr>
          <c:invertIfNegative val="0"/>
          <c:cat>
            <c:strRef>
              <c:f>工作表1!$A$2:$A$5</c:f>
              <c:strCache>
                <c:ptCount val="4"/>
                <c:pt idx="0">
                  <c:v>行政</c:v>
                </c:pt>
                <c:pt idx="1">
                  <c:v>民事</c:v>
                </c:pt>
                <c:pt idx="2">
                  <c:v>刑事</c:v>
                </c:pt>
                <c:pt idx="3">
                  <c:v>刑事附帶民事</c:v>
                </c:pt>
              </c:strCache>
            </c:strRef>
          </c:cat>
          <c:val>
            <c:numRef>
              <c:f>工作表1!$D$2:$D$5</c:f>
              <c:numCache>
                <c:formatCode>General</c:formatCode>
                <c:ptCount val="4"/>
                <c:pt idx="0">
                  <c:v>911</c:v>
                </c:pt>
                <c:pt idx="1">
                  <c:v>435</c:v>
                </c:pt>
                <c:pt idx="2">
                  <c:v>24552</c:v>
                </c:pt>
                <c:pt idx="3">
                  <c:v>32</c:v>
                </c:pt>
              </c:numCache>
            </c:numRef>
          </c:val>
          <c:extLst>
            <c:ext xmlns:c16="http://schemas.microsoft.com/office/drawing/2014/chart" uri="{C3380CC4-5D6E-409C-BE32-E72D297353CC}">
              <c16:uniqueId val="{00000002-D5CD-46AF-805F-1B49AF4D5F62}"/>
            </c:ext>
          </c:extLst>
        </c:ser>
        <c:dLbls>
          <c:showLegendKey val="0"/>
          <c:showVal val="0"/>
          <c:showCatName val="0"/>
          <c:showSerName val="0"/>
          <c:showPercent val="0"/>
          <c:showBubbleSize val="0"/>
        </c:dLbls>
        <c:gapWidth val="150"/>
        <c:overlap val="100"/>
        <c:axId val="1416440176"/>
        <c:axId val="1416440656"/>
      </c:barChart>
      <c:catAx>
        <c:axId val="1416440176"/>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Times New Roman" panose="02020603050405020304" pitchFamily="18" charset="0"/>
                <a:ea typeface="標楷體" panose="03000509000000000000" pitchFamily="65" charset="-120"/>
                <a:cs typeface="Times New Roman" panose="02020603050405020304" pitchFamily="18" charset="0"/>
              </a:defRPr>
            </a:pPr>
            <a:endParaRPr lang="zh-TW"/>
          </a:p>
        </c:txPr>
        <c:crossAx val="1416440656"/>
        <c:crosses val="autoZero"/>
        <c:auto val="1"/>
        <c:lblAlgn val="ctr"/>
        <c:lblOffset val="100"/>
        <c:noMultiLvlLbl val="0"/>
      </c:catAx>
      <c:valAx>
        <c:axId val="1416440656"/>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Times New Roman" panose="02020603050405020304" pitchFamily="18" charset="0"/>
                <a:ea typeface="標楷體" panose="03000509000000000000" pitchFamily="65" charset="-120"/>
                <a:cs typeface="Times New Roman" panose="02020603050405020304" pitchFamily="18" charset="0"/>
              </a:defRPr>
            </a:pPr>
            <a:endParaRPr lang="zh-TW"/>
          </a:p>
        </c:txPr>
        <c:crossAx val="1416440176"/>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Times New Roman" panose="02020603050405020304" pitchFamily="18" charset="0"/>
              <a:ea typeface="標楷體" panose="03000509000000000000" pitchFamily="65" charset="-120"/>
              <a:cs typeface="Times New Roman" panose="02020603050405020304" pitchFamily="18" charset="0"/>
            </a:defRPr>
          </a:pPr>
          <a:endParaRPr lang="zh-TW"/>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latin typeface="Times New Roman" panose="02020603050405020304" pitchFamily="18" charset="0"/>
          <a:ea typeface="標楷體" panose="03000509000000000000" pitchFamily="65" charset="-120"/>
          <a:cs typeface="Times New Roman" panose="02020603050405020304" pitchFamily="18" charset="0"/>
        </a:defRPr>
      </a:pPr>
      <a:endParaRPr lang="zh-TW"/>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標楷體" panose="03000509000000000000" pitchFamily="65" charset="-120"/>
                <a:ea typeface="標楷體" panose="03000509000000000000" pitchFamily="65" charset="-120"/>
                <a:cs typeface="Times New Roman" panose="02020603050405020304" pitchFamily="18" charset="0"/>
              </a:defRPr>
            </a:pPr>
            <a:r>
              <a:rPr lang="zh-TW"/>
              <a:t>年度區間與裁判結果比例</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標楷體" panose="03000509000000000000" pitchFamily="65" charset="-120"/>
              <a:ea typeface="標楷體" panose="03000509000000000000" pitchFamily="65" charset="-120"/>
              <a:cs typeface="Times New Roman" panose="02020603050405020304" pitchFamily="18" charset="0"/>
            </a:defRPr>
          </a:pPr>
          <a:endParaRPr lang="zh-TW"/>
        </a:p>
      </c:txPr>
    </c:title>
    <c:autoTitleDeleted val="0"/>
    <c:plotArea>
      <c:layout/>
      <c:barChart>
        <c:barDir val="col"/>
        <c:grouping val="percentStacked"/>
        <c:varyColors val="0"/>
        <c:ser>
          <c:idx val="0"/>
          <c:order val="0"/>
          <c:tx>
            <c:strRef>
              <c:f>工作表1!$B$1</c:f>
              <c:strCache>
                <c:ptCount val="1"/>
                <c:pt idx="0">
                  <c:v>敗訴</c:v>
                </c:pt>
              </c:strCache>
            </c:strRef>
          </c:tx>
          <c:spPr>
            <a:solidFill>
              <a:schemeClr val="accent1"/>
            </a:solidFill>
            <a:ln>
              <a:noFill/>
            </a:ln>
            <a:effectLst/>
          </c:spPr>
          <c:invertIfNegative val="0"/>
          <c:cat>
            <c:strRef>
              <c:f>工作表1!$A$2:$A$7</c:f>
              <c:strCache>
                <c:ptCount val="6"/>
                <c:pt idx="0">
                  <c:v>80-85</c:v>
                </c:pt>
                <c:pt idx="1">
                  <c:v>86-89</c:v>
                </c:pt>
                <c:pt idx="2">
                  <c:v>90-95</c:v>
                </c:pt>
                <c:pt idx="3">
                  <c:v>96-101</c:v>
                </c:pt>
                <c:pt idx="4">
                  <c:v>102-107</c:v>
                </c:pt>
                <c:pt idx="5">
                  <c:v>108-113</c:v>
                </c:pt>
              </c:strCache>
            </c:strRef>
          </c:cat>
          <c:val>
            <c:numRef>
              <c:f>工作表1!$B$2:$B$7</c:f>
              <c:numCache>
                <c:formatCode>#,##0</c:formatCode>
                <c:ptCount val="6"/>
                <c:pt idx="0">
                  <c:v>8</c:v>
                </c:pt>
                <c:pt idx="1">
                  <c:v>1162</c:v>
                </c:pt>
                <c:pt idx="2">
                  <c:v>5223</c:v>
                </c:pt>
                <c:pt idx="3">
                  <c:v>4270</c:v>
                </c:pt>
                <c:pt idx="4">
                  <c:v>3282</c:v>
                </c:pt>
                <c:pt idx="5">
                  <c:v>2432</c:v>
                </c:pt>
              </c:numCache>
            </c:numRef>
          </c:val>
          <c:extLst>
            <c:ext xmlns:c16="http://schemas.microsoft.com/office/drawing/2014/chart" uri="{C3380CC4-5D6E-409C-BE32-E72D297353CC}">
              <c16:uniqueId val="{00000000-23FF-4F16-809E-A7B1B2FB5950}"/>
            </c:ext>
          </c:extLst>
        </c:ser>
        <c:ser>
          <c:idx val="1"/>
          <c:order val="1"/>
          <c:tx>
            <c:strRef>
              <c:f>工作表1!$C$1</c:f>
              <c:strCache>
                <c:ptCount val="1"/>
                <c:pt idx="0">
                  <c:v>部分勝訴</c:v>
                </c:pt>
              </c:strCache>
            </c:strRef>
          </c:tx>
          <c:spPr>
            <a:solidFill>
              <a:schemeClr val="accent2"/>
            </a:solidFill>
            <a:ln>
              <a:noFill/>
            </a:ln>
            <a:effectLst/>
          </c:spPr>
          <c:invertIfNegative val="0"/>
          <c:cat>
            <c:strRef>
              <c:f>工作表1!$A$2:$A$7</c:f>
              <c:strCache>
                <c:ptCount val="6"/>
                <c:pt idx="0">
                  <c:v>80-85</c:v>
                </c:pt>
                <c:pt idx="1">
                  <c:v>86-89</c:v>
                </c:pt>
                <c:pt idx="2">
                  <c:v>90-95</c:v>
                </c:pt>
                <c:pt idx="3">
                  <c:v>96-101</c:v>
                </c:pt>
                <c:pt idx="4">
                  <c:v>102-107</c:v>
                </c:pt>
                <c:pt idx="5">
                  <c:v>108-113</c:v>
                </c:pt>
              </c:strCache>
            </c:strRef>
          </c:cat>
          <c:val>
            <c:numRef>
              <c:f>工作表1!$C$2:$C$7</c:f>
              <c:numCache>
                <c:formatCode>General</c:formatCode>
                <c:ptCount val="6"/>
                <c:pt idx="0">
                  <c:v>0</c:v>
                </c:pt>
                <c:pt idx="1">
                  <c:v>26</c:v>
                </c:pt>
                <c:pt idx="2">
                  <c:v>456</c:v>
                </c:pt>
                <c:pt idx="3">
                  <c:v>796</c:v>
                </c:pt>
                <c:pt idx="4">
                  <c:v>931</c:v>
                </c:pt>
                <c:pt idx="5">
                  <c:v>828</c:v>
                </c:pt>
              </c:numCache>
            </c:numRef>
          </c:val>
          <c:extLst>
            <c:ext xmlns:c16="http://schemas.microsoft.com/office/drawing/2014/chart" uri="{C3380CC4-5D6E-409C-BE32-E72D297353CC}">
              <c16:uniqueId val="{00000001-23FF-4F16-809E-A7B1B2FB5950}"/>
            </c:ext>
          </c:extLst>
        </c:ser>
        <c:ser>
          <c:idx val="2"/>
          <c:order val="2"/>
          <c:tx>
            <c:strRef>
              <c:f>工作表1!$D$1</c:f>
              <c:strCache>
                <c:ptCount val="1"/>
                <c:pt idx="0">
                  <c:v>勝訴</c:v>
                </c:pt>
              </c:strCache>
            </c:strRef>
          </c:tx>
          <c:spPr>
            <a:solidFill>
              <a:schemeClr val="accent3"/>
            </a:solidFill>
            <a:ln>
              <a:noFill/>
            </a:ln>
            <a:effectLst/>
          </c:spPr>
          <c:invertIfNegative val="0"/>
          <c:cat>
            <c:strRef>
              <c:f>工作表1!$A$2:$A$7</c:f>
              <c:strCache>
                <c:ptCount val="6"/>
                <c:pt idx="0">
                  <c:v>80-85</c:v>
                </c:pt>
                <c:pt idx="1">
                  <c:v>86-89</c:v>
                </c:pt>
                <c:pt idx="2">
                  <c:v>90-95</c:v>
                </c:pt>
                <c:pt idx="3">
                  <c:v>96-101</c:v>
                </c:pt>
                <c:pt idx="4">
                  <c:v>102-107</c:v>
                </c:pt>
                <c:pt idx="5">
                  <c:v>108-113</c:v>
                </c:pt>
              </c:strCache>
            </c:strRef>
          </c:cat>
          <c:val>
            <c:numRef>
              <c:f>工作表1!$D$2:$D$7</c:f>
              <c:numCache>
                <c:formatCode>General</c:formatCode>
                <c:ptCount val="6"/>
                <c:pt idx="0">
                  <c:v>4</c:v>
                </c:pt>
                <c:pt idx="1">
                  <c:v>960</c:v>
                </c:pt>
                <c:pt idx="2">
                  <c:v>5774</c:v>
                </c:pt>
                <c:pt idx="3">
                  <c:v>7682</c:v>
                </c:pt>
                <c:pt idx="4">
                  <c:v>6293</c:v>
                </c:pt>
                <c:pt idx="5">
                  <c:v>5217</c:v>
                </c:pt>
              </c:numCache>
            </c:numRef>
          </c:val>
          <c:extLst>
            <c:ext xmlns:c16="http://schemas.microsoft.com/office/drawing/2014/chart" uri="{C3380CC4-5D6E-409C-BE32-E72D297353CC}">
              <c16:uniqueId val="{00000002-23FF-4F16-809E-A7B1B2FB5950}"/>
            </c:ext>
          </c:extLst>
        </c:ser>
        <c:dLbls>
          <c:showLegendKey val="0"/>
          <c:showVal val="0"/>
          <c:showCatName val="0"/>
          <c:showSerName val="0"/>
          <c:showPercent val="0"/>
          <c:showBubbleSize val="0"/>
        </c:dLbls>
        <c:gapWidth val="150"/>
        <c:overlap val="100"/>
        <c:axId val="1646572496"/>
        <c:axId val="1646576336"/>
      </c:barChart>
      <c:catAx>
        <c:axId val="1646572496"/>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標楷體" panose="03000509000000000000" pitchFamily="65" charset="-120"/>
                <a:ea typeface="標楷體" panose="03000509000000000000" pitchFamily="65" charset="-120"/>
                <a:cs typeface="Times New Roman" panose="02020603050405020304" pitchFamily="18" charset="0"/>
              </a:defRPr>
            </a:pPr>
            <a:endParaRPr lang="zh-TW"/>
          </a:p>
        </c:txPr>
        <c:crossAx val="1646576336"/>
        <c:crosses val="autoZero"/>
        <c:auto val="1"/>
        <c:lblAlgn val="ctr"/>
        <c:lblOffset val="100"/>
        <c:noMultiLvlLbl val="0"/>
      </c:catAx>
      <c:valAx>
        <c:axId val="1646576336"/>
        <c:scaling>
          <c:orientation val="minMax"/>
        </c:scaling>
        <c:delete val="0"/>
        <c:axPos val="l"/>
        <c:majorGridlines>
          <c:spPr>
            <a:ln w="9525" cap="flat" cmpd="sng" algn="ctr">
              <a:solidFill>
                <a:schemeClr val="tx1">
                  <a:lumMod val="15000"/>
                  <a:lumOff val="85000"/>
                </a:schemeClr>
              </a:solidFill>
              <a:round/>
            </a:ln>
            <a:effectLst/>
          </c:spPr>
        </c:majorGridlines>
        <c:numFmt formatCode="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標楷體" panose="03000509000000000000" pitchFamily="65" charset="-120"/>
                <a:ea typeface="標楷體" panose="03000509000000000000" pitchFamily="65" charset="-120"/>
                <a:cs typeface="Times New Roman" panose="02020603050405020304" pitchFamily="18" charset="0"/>
              </a:defRPr>
            </a:pPr>
            <a:endParaRPr lang="zh-TW"/>
          </a:p>
        </c:txPr>
        <c:crossAx val="1646572496"/>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標楷體" panose="03000509000000000000" pitchFamily="65" charset="-120"/>
              <a:ea typeface="標楷體" panose="03000509000000000000" pitchFamily="65" charset="-120"/>
              <a:cs typeface="Times New Roman" panose="02020603050405020304" pitchFamily="18" charset="0"/>
            </a:defRPr>
          </a:pPr>
          <a:endParaRPr lang="zh-TW"/>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latin typeface="標楷體" panose="03000509000000000000" pitchFamily="65" charset="-120"/>
          <a:ea typeface="標楷體" panose="03000509000000000000" pitchFamily="65" charset="-120"/>
          <a:cs typeface="Times New Roman" panose="02020603050405020304" pitchFamily="18" charset="0"/>
        </a:defRPr>
      </a:pPr>
      <a:endParaRPr lang="zh-TW"/>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9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9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CEE0A66-9EA6-497A-A4B3-EB69C5C9BA3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119</TotalTime>
  <Pages>74</Pages>
  <Words>11233</Words>
  <Characters>64030</Characters>
  <Application>Microsoft Office Word</Application>
  <DocSecurity>0</DocSecurity>
  <Lines>533</Lines>
  <Paragraphs>150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75113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信全 陳</dc:creator>
  <cp:keywords/>
  <dc:description/>
  <cp:lastModifiedBy>陳信全</cp:lastModifiedBy>
  <cp:revision>57</cp:revision>
  <cp:lastPrinted>2026-06-16T12:21:00Z</cp:lastPrinted>
  <dcterms:created xsi:type="dcterms:W3CDTF">2026-07-04T13:22:00Z</dcterms:created>
  <dcterms:modified xsi:type="dcterms:W3CDTF">2026-07-16T08:26:00Z</dcterms:modified>
</cp:coreProperties>
</file>