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分别使用准确率（accuracy）、ROC曲线、AUC作为评价指标对</w:t>
      </w:r>
      <w:r>
        <w:rPr>
          <w:rFonts w:hint="eastAsia"/>
          <w:sz w:val="24"/>
          <w:szCs w:val="24"/>
          <w:lang w:val="en-US" w:eastAsia="zh-CN"/>
        </w:rPr>
        <w:t>SVM线性分类</w: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SVM非线性分类</w:t>
      </w:r>
      <w:r>
        <w:rPr>
          <w:rFonts w:ascii="Times New Roman" w:hAnsi="Times New Roman"/>
          <w:sz w:val="24"/>
          <w:szCs w:val="24"/>
        </w:rPr>
        <w:t>实验结果进行评估</w:t>
      </w:r>
    </w:p>
    <w:p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分类算法建模及分析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运用</w:t>
      </w:r>
      <w:r>
        <w:rPr>
          <w:rFonts w:ascii="Times New Roman" w:hAnsi="Times New Roman"/>
          <w:color w:val="FF0000"/>
          <w:sz w:val="24"/>
          <w:szCs w:val="24"/>
        </w:rPr>
        <w:t>准确率、精确率、ROC、AUC指标</w:t>
      </w:r>
      <w:r>
        <w:rPr>
          <w:rFonts w:ascii="Times New Roman" w:hAnsi="Times New Roman"/>
          <w:sz w:val="24"/>
          <w:szCs w:val="24"/>
        </w:rPr>
        <w:t>对SVM的预测效果进行评估。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应用分类算法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对样本数据进行建模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用准确度指标和AUC等指标评估模型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记录并分析实验结果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#使用运用准确率、精确率、ROC、AUC指标对SVM的预测效果进行评估。（线性可分数据集）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sklearn.svm import SVC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sklearn.metrics import roc_auc_score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sklearn.metrics import plot_roc_curve, confusion_matrix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X=np.array([[0,0],[1,2],[2,4],[3,3],[3,4],[4,2],[4,4],[4,3],[5,3],[6,2],[7,1],[2,9],[3,8],[4,6],[4,7],[5,6],[5,8],[6,6],[7,4],[8,4],[8,9],[10,10]])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 = np.array([1,1,1,1,1,1,1,1,1,1,1,2,2,2,2,2,2,2,2,2,2,2])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 = np.array([[3,2],[4,8],[6,5],[7,6],[2,5],[5,2]])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pred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model = SVC(random_state=0, kernel='linear')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model.fit(X,Y)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pred = model.predict(X)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(tp, fp), (fn, tn) = confusion_matrix(Y, pred)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print("使用SVM分类方法对线性可分数据集进行分类，此时准确率为：{:.4f}%".format((tp + tn) / (tp + fp + tn + fn) * 100))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print("使用SVM分类方法对线性可分数据集进行分类，此时精确率为：{:.4f}%".format(tp / (tp + fp) * 100))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print("使用SVM分类方法对线性可分数据集进行分类，此时AUC 值：{:.4f}".format(roc_auc_score(Y, pred)))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plt.figure(figsize=(6,6))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plt.title('Validation ROC')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plt.plot(fpr, tpr, 'b', label = 'Val AUC = %0.3f' % roc_auc)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plt.legend(loc = 'lower right')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plt.plot([0, 1], [0, 1],'r--')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plt.xlim([0,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plt.ylim([0,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plt.ylabel('True Positive Rate')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plt.xlabel('False Positive Rate')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plot_roc_curve(model, X, pred)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#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使用运用准确率、精确率、ROC、AUC指标对SVM的预测效果进行评估。（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非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线性可分数据集）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from sklearn.svm import SVC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from sklearn.metrics import roc_auc_score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from sklearn.metrics import plot_roc_curve, confusion_matrix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X=np.array([[5,5],[6,4],[5,6],[5,4],[4,5],[8,5],[8,8],[4,5],[5,7],[7,8],[1,2],[1,4],[4,2],[5,1.5],[7,3],[10,4],[4,9],[2,8],[8,9],[9,9],[8,10],[2,5],[9,6]])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Y = np.array([1,1,1,1,1,1,1,1,1,1,2,2,2,2,2,2,2,2,2,2,2,2,2])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T=np.array([[6,6],[5.5,5.5],[7,6],[12,14],[7,11],[2,2],[9,9],[8,2],[2,6],[5,10],[4,7],[7,4]])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pred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model = SVC(random_state=0, kernel='rbf')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model.fit(X, 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pred = model.predict(X)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(tp, fp), (fn, tn) = confusion_matrix(Y, pred)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print("使用SVM分类方法对非线性可分数据集进行分类，此时准确率为：{:.4f}%".format((tp + tn) / (tp + fp + tn + fn) * 100))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print("使用SVM分类方法对非线性可分数据集进行分类，精确率为：{:.4f}%".format(tp / (tp + fp) * 100))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print("使用SVM分类方法对非线性可分数据集进行分类，此时AUC 值：{:.4f}".format(roc_auc_score(Y, pred)))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plt.figure(figsize=(6,6))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plt.title('Validation ROC')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plt.plot(fpr, tpr, 'b', label = 'Val AUC = %0.3f' % roc_auc)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plt.legend(loc = 'lower right')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plt.plot([0, 1], [0, 1],'r--')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plt.xlim([0,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plt.ylim([0,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plt.ylabel('True Positive Rate')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plt.xlabel('False Positive Rate')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plt.show()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plot_roc_curve(model, X,pred)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plt.show()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运行（测试）过程及结果：</w:t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5297170" cy="649605"/>
            <wp:effectExtent l="0" t="0" r="177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"C:\\Users\\Hasee\\AppData\\Roaming\\Tencent\\Users\\849744429\\QQ\\WinTemp\\RichOle\\0(BSKC(I{GY7NCI7IB6{VM8.png"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2808605" cy="2381250"/>
            <wp:effectExtent l="0" t="0" r="10795" b="0"/>
            <wp:docPr id="2" name="图片 2" descr="0(BSKC(I{GY7NCI7IB6{V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(BSKC(I{GY7NCI7IB6{VM8"/>
                    <pic:cNvPicPr>
                      <a:picLocks noChangeAspect="1"/>
                    </pic:cNvPicPr>
                  </pic:nvPicPr>
                  <pic:blipFill>
                    <a:blip r:embed="rId5"/>
                    <a:srcRect r="47514" b="319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jc w:val="center"/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603115" cy="3078480"/>
            <wp:effectExtent l="0" t="0" r="698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37860" cy="777240"/>
            <wp:effectExtent l="0" t="0" r="152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"C:\\Users\\Hasee\\AppData\\Roaming\\Tencent\\Users\\849744429\\QQ\\WinTemp\\RichOle\\0(BSKC(I{GY7NCI7IB6{VM8.png"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3058795" cy="2757805"/>
            <wp:effectExtent l="0" t="0" r="8255" b="4445"/>
            <wp:docPr id="3" name="图片 5" descr="0(BSKC(I{GY7NCI7IB6{V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0(BSKC(I{GY7NCI7IB6{VM8"/>
                    <pic:cNvPicPr>
                      <a:picLocks noChangeAspect="1"/>
                    </pic:cNvPicPr>
                  </pic:nvPicPr>
                  <pic:blipFill>
                    <a:blip r:embed="rId5"/>
                    <a:srcRect l="51958" b="2951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4521835" cy="2962910"/>
            <wp:effectExtent l="0" t="0" r="12065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102A0"/>
    <w:multiLevelType w:val="multilevel"/>
    <w:tmpl w:val="1AC102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72332312"/>
    <w:rsid w:val="5A285A57"/>
    <w:rsid w:val="7233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2024-01-11T07:59:00Z</dcterms:created>
  <dc:creator>h</dc:creator>
  <cp:lastModifiedBy>h</cp:lastModifiedBy>
  <dcterms:modified xsi:type="dcterms:W3CDTF">2024-01-11T08:01:05Z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E35847C996DF4F8AAC4DC8AB6192BEC3_11</vt:lpwstr>
  </property>
</Properties>
</file>