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0" w:after="0" w:line="480" w:lineRule="auto"/>
        <w:jc w:val="center"/>
        <w:rPr>
          <w:rFonts w:ascii="Times New Roman" w:hAnsi="Times New Roman" w:cs="Times New Roman"/>
          <w:sz w:val="22"/>
        </w:rPr>
      </w:pPr>
      <w:r>
        <w:rPr>
          <w:rFonts w:ascii="Times New Roman" w:hAnsi="Times New Roman" w:cs="Times New Roman"/>
          <w:sz w:val="22"/>
        </w:rPr>
        <w:t>Supplemental Materials</w:t>
      </w:r>
    </w:p>
    <w:p>
      <w:pPr>
        <w:pStyle w:val="10"/>
        <w:spacing w:before="0" w:after="0" w:line="480" w:lineRule="auto"/>
        <w:jc w:val="both"/>
        <w:rPr>
          <w:rFonts w:ascii="Times New Roman" w:hAnsi="Times New Roman" w:cs="Times New Roman"/>
          <w:b w:val="0"/>
          <w:bCs/>
          <w:sz w:val="22"/>
        </w:rPr>
      </w:pPr>
      <w:r>
        <w:rPr>
          <w:rFonts w:ascii="Times New Roman" w:hAnsi="Times New Roman" w:cs="Times New Roman"/>
          <w:b w:val="0"/>
          <w:bCs/>
          <w:sz w:val="22"/>
        </w:rPr>
        <w:t>Supplemental Methods</w:t>
      </w:r>
    </w:p>
    <w:p>
      <w:pPr>
        <w:pStyle w:val="10"/>
        <w:spacing w:before="0" w:after="0" w:line="480" w:lineRule="auto"/>
        <w:jc w:val="both"/>
        <w:rPr>
          <w:rFonts w:ascii="Times New Roman" w:hAnsi="Times New Roman" w:cs="Times New Roman"/>
          <w:b w:val="0"/>
          <w:bCs/>
          <w:sz w:val="22"/>
        </w:rPr>
      </w:pPr>
      <w:r>
        <w:rPr>
          <w:rFonts w:ascii="Times New Roman" w:hAnsi="Times New Roman" w:cs="Times New Roman"/>
          <w:b w:val="0"/>
          <w:bCs/>
          <w:sz w:val="22"/>
        </w:rPr>
        <w:t>Supplemental Figure 1-7</w:t>
      </w:r>
    </w:p>
    <w:p>
      <w:pPr>
        <w:pStyle w:val="10"/>
        <w:spacing w:before="0" w:after="0" w:line="480" w:lineRule="auto"/>
        <w:jc w:val="both"/>
        <w:rPr>
          <w:rFonts w:ascii="Times New Roman" w:hAnsi="Times New Roman" w:cs="Times New Roman"/>
          <w:sz w:val="22"/>
        </w:rPr>
      </w:pPr>
      <w:r>
        <w:rPr>
          <w:rFonts w:ascii="Times New Roman" w:hAnsi="Times New Roman" w:cs="Times New Roman"/>
          <w:b w:val="0"/>
          <w:bCs/>
          <w:sz w:val="22"/>
        </w:rPr>
        <w:t>Supplemental Table 1-3</w:t>
      </w:r>
    </w:p>
    <w:p>
      <w:pPr>
        <w:pStyle w:val="10"/>
        <w:spacing w:before="0" w:after="0" w:line="480" w:lineRule="auto"/>
        <w:jc w:val="both"/>
        <w:rPr>
          <w:rFonts w:ascii="Times New Roman" w:hAnsi="Times New Roman" w:cs="Times New Roman"/>
          <w:sz w:val="22"/>
        </w:rPr>
      </w:pPr>
    </w:p>
    <w:p>
      <w:pPr>
        <w:pStyle w:val="10"/>
        <w:spacing w:before="0" w:after="0" w:line="480" w:lineRule="auto"/>
        <w:jc w:val="both"/>
        <w:rPr>
          <w:rFonts w:ascii="Times New Roman" w:hAnsi="Times New Roman" w:cs="Times New Roman"/>
          <w:sz w:val="22"/>
        </w:rPr>
      </w:pPr>
    </w:p>
    <w:p>
      <w:pPr>
        <w:widowControl/>
        <w:spacing w:line="480" w:lineRule="auto"/>
        <w:rPr>
          <w:rFonts w:ascii="Times New Roman" w:hAnsi="Times New Roman" w:cs="Times New Roman"/>
          <w:b/>
          <w:sz w:val="22"/>
        </w:rPr>
      </w:pPr>
      <w:bookmarkStart w:id="0" w:name="_Hlk47600756"/>
      <w:r>
        <w:rPr>
          <w:rFonts w:ascii="Times New Roman" w:hAnsi="Times New Roman" w:cs="Times New Roman"/>
          <w:b/>
          <w:sz w:val="22"/>
        </w:rPr>
        <w:t>Supplemental Methods</w:t>
      </w:r>
    </w:p>
    <w:p>
      <w:pPr>
        <w:widowControl/>
        <w:spacing w:line="480" w:lineRule="auto"/>
        <w:rPr>
          <w:rFonts w:ascii="Times New Roman" w:hAnsi="Times New Roman" w:cs="Times New Roman"/>
          <w:bCs/>
          <w:sz w:val="22"/>
        </w:rPr>
      </w:pPr>
      <w:r>
        <w:rPr>
          <w:rFonts w:ascii="Times New Roman" w:hAnsi="Times New Roman" w:cs="Times New Roman"/>
          <w:bCs/>
          <w:i/>
          <w:iCs/>
          <w:sz w:val="22"/>
        </w:rPr>
        <w:t xml:space="preserve">The </w:t>
      </w:r>
      <w:r>
        <w:rPr>
          <w:rFonts w:ascii="Times New Roman" w:hAnsi="Times New Roman" w:cs="Times New Roman"/>
          <w:bCs/>
          <w:i/>
          <w:iCs/>
          <w:sz w:val="22"/>
          <w:lang w:eastAsia="zh-Hans"/>
        </w:rPr>
        <w:t>relationship between</w:t>
      </w:r>
      <w:r>
        <w:rPr>
          <w:rFonts w:ascii="Times New Roman" w:hAnsi="Times New Roman" w:cs="Times New Roman"/>
          <w:bCs/>
          <w:i/>
          <w:iCs/>
          <w:sz w:val="22"/>
        </w:rPr>
        <w:t xml:space="preserve"> </w:t>
      </w:r>
      <w:bookmarkStart w:id="1" w:name="_Hlk75550305"/>
      <w:r>
        <w:rPr>
          <w:rFonts w:ascii="Times New Roman" w:hAnsi="Times New Roman" w:cs="Times New Roman"/>
          <w:bCs/>
          <w:i/>
          <w:iCs/>
          <w:sz w:val="22"/>
        </w:rPr>
        <w:t xml:space="preserve">dynamic laterality index </w:t>
      </w:r>
      <w:bookmarkEnd w:id="1"/>
      <w:r>
        <w:rPr>
          <w:rFonts w:ascii="Times New Roman" w:hAnsi="Times New Roman" w:cs="Times New Roman"/>
          <w:bCs/>
          <w:i/>
          <w:iCs/>
          <w:sz w:val="22"/>
        </w:rPr>
        <w:t xml:space="preserve">(DLI) </w:t>
      </w:r>
      <w:r>
        <w:rPr>
          <w:rFonts w:ascii="Times New Roman" w:hAnsi="Times New Roman" w:cs="Times New Roman"/>
          <w:bCs/>
          <w:i/>
          <w:iCs/>
          <w:sz w:val="22"/>
          <w:lang w:eastAsia="zh-Hans"/>
        </w:rPr>
        <w:t xml:space="preserve">and </w:t>
      </w:r>
      <w:r>
        <w:rPr>
          <w:rFonts w:ascii="Times New Roman" w:hAnsi="Times New Roman" w:cs="Times New Roman"/>
          <w:bCs/>
          <w:i/>
          <w:iCs/>
          <w:sz w:val="22"/>
        </w:rPr>
        <w:t xml:space="preserve">Autonomy Index (AI). </w:t>
      </w:r>
      <w:r>
        <w:rPr>
          <w:rFonts w:ascii="Times New Roman" w:hAnsi="Times New Roman" w:cs="Times New Roman"/>
          <w:bCs/>
          <w:sz w:val="22"/>
        </w:rPr>
        <w:t xml:space="preserve">The traditional laterality </w:t>
      </w:r>
      <w:r>
        <w:rPr>
          <w:rFonts w:ascii="Times New Roman" w:hAnsi="Times New Roman" w:cs="Times New Roman"/>
          <w:bCs/>
          <w:sz w:val="22"/>
          <w:lang w:eastAsia="zh-Hans"/>
        </w:rPr>
        <w:t xml:space="preserve">index, </w:t>
      </w:r>
      <w:r>
        <w:rPr>
          <w:rFonts w:ascii="Times New Roman" w:hAnsi="Times New Roman" w:cs="Times New Roman"/>
          <w:bCs/>
          <w:sz w:val="22"/>
        </w:rPr>
        <w:t xml:space="preserve">Autonomy Index </w:t>
      </w:r>
      <w:r>
        <w:fldChar w:fldCharType="begin"/>
      </w:r>
      <w:r>
        <w:instrText xml:space="preserve"> HYPERLINK \l "_ENREF_1" \o "Wang, 2014 #27" </w:instrText>
      </w:r>
      <w:r>
        <w:fldChar w:fldCharType="separate"/>
      </w:r>
      <w:r>
        <w:rPr>
          <w:rFonts w:ascii="Times New Roman" w:hAnsi="Times New Roman" w:cs="Times New Roman"/>
          <w:sz w:val="22"/>
        </w:rPr>
        <w:fldChar w:fldCharType="begin">
          <w:fldData xml:space="preserve">PEVuZE5vdGU+PENpdGU+PEF1dGhvcj5XYW5nPC9BdXRob3I+PFllYXI+MjAxNDwvWWVhcj48UmVj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</w:fldData>
        </w:fldChar>
      </w:r>
      <w:r>
        <w:rPr>
          <w:rFonts w:ascii="Times New Roman" w:hAnsi="Times New Roman" w:cs="Times New Roman"/>
          <w:sz w:val="22"/>
        </w:rPr>
        <w:instrText xml:space="preserve"> ADDIN EN.CITE </w:instrText>
      </w:r>
      <w:r>
        <w:rPr>
          <w:rFonts w:ascii="Times New Roman" w:hAnsi="Times New Roman" w:cs="Times New Roman"/>
          <w:sz w:val="22"/>
        </w:rPr>
        <w:fldChar w:fldCharType="begin">
          <w:fldData xml:space="preserve">PEVuZE5vdGU+PENpdGU+PEF1dGhvcj5XYW5nPC9BdXRob3I+PFllYXI+MjAxNDwvWWVhcj48UmVj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</w:fldData>
        </w:fldChar>
      </w:r>
      <w:r>
        <w:rPr>
          <w:rFonts w:ascii="Times New Roman" w:hAnsi="Times New Roman" w:cs="Times New Roman"/>
          <w:sz w:val="22"/>
        </w:rPr>
        <w:instrText xml:space="preserve"> ADDIN EN.CITE.DATA </w:instrText>
      </w:r>
      <w:r>
        <w:rPr>
          <w:rFonts w:ascii="Times New Roman" w:hAnsi="Times New Roman" w:cs="Times New Roman"/>
          <w:sz w:val="22"/>
        </w:rPr>
        <w:fldChar w:fldCharType="end"/>
      </w:r>
      <w:r>
        <w:rPr>
          <w:rFonts w:ascii="Times New Roman" w:hAnsi="Times New Roman" w:cs="Times New Roman"/>
          <w:sz w:val="22"/>
        </w:rPr>
        <w:fldChar w:fldCharType="separate"/>
      </w:r>
      <w:r>
        <w:rPr>
          <w:rFonts w:ascii="Times New Roman" w:hAnsi="Times New Roman" w:cs="Times New Roman"/>
          <w:sz w:val="22"/>
          <w:vertAlign w:val="superscript"/>
        </w:rPr>
        <w:t>1-4</w:t>
      </w:r>
      <w:r>
        <w:rPr>
          <w:rFonts w:ascii="Times New Roman" w:hAnsi="Times New Roman" w:cs="Times New Roman"/>
          <w:sz w:val="22"/>
        </w:rPr>
        <w:fldChar w:fldCharType="end"/>
      </w:r>
      <w:r>
        <w:rPr>
          <w:rFonts w:ascii="Times New Roman" w:hAnsi="Times New Roman" w:cs="Times New Roman"/>
          <w:sz w:val="22"/>
        </w:rPr>
        <w:fldChar w:fldCharType="end"/>
      </w:r>
      <w:r>
        <w:rPr>
          <w:rFonts w:ascii="Times New Roman" w:hAnsi="Times New Roman" w:cs="Times New Roman"/>
          <w:bCs/>
          <w:sz w:val="22"/>
          <w:lang w:eastAsia="zh-Hans"/>
        </w:rPr>
        <w:t xml:space="preserve"> calculates</w:t>
      </w:r>
      <w:r>
        <w:rPr>
          <w:rFonts w:ascii="Times New Roman" w:hAnsi="Times New Roman" w:cs="Times New Roman"/>
          <w:bCs/>
          <w:sz w:val="22"/>
        </w:rPr>
        <w:t xml:space="preserve"> the mean correlation coefficient (functional connectivity) between </w:t>
      </w:r>
      <w:r>
        <w:rPr>
          <w:rFonts w:ascii="Times New Roman" w:hAnsi="Times New Roman" w:cs="Times New Roman"/>
          <w:bCs/>
          <w:sz w:val="22"/>
          <w:lang w:eastAsia="zh-Hans"/>
        </w:rPr>
        <w:t>a</w:t>
      </w:r>
      <w:r>
        <w:rPr>
          <w:rFonts w:ascii="Times New Roman" w:hAnsi="Times New Roman" w:cs="Times New Roman"/>
          <w:bCs/>
          <w:sz w:val="22"/>
        </w:rPr>
        <w:t xml:space="preserve"> </w:t>
      </w:r>
      <m:oMath>
        <m:sSub>
          <m:sSubPr>
            <m:ctrlPr>
              <w:rPr>
                <w:rFonts w:ascii="Cambria Math" w:hAnsi="Cambria Math" w:cs="Times New Roman"/>
                <w:bCs/>
                <w:sz w:val="22"/>
              </w:rPr>
            </m:ctrlPr>
          </m:sSubPr>
          <m:e>
            <m:r>
              <w:rPr>
                <w:rFonts w:ascii="Cambria Math" w:hAnsi="Cambria Math" w:cs="Times New Roman"/>
                <w:sz w:val="22"/>
              </w:rPr>
              <m:t>ROI</m:t>
            </m:r>
            <m:ctrlPr>
              <w:rPr>
                <w:rFonts w:ascii="Cambria Math" w:hAnsi="Cambria Math" w:cs="Times New Roman"/>
                <w:bCs/>
                <w:sz w:val="22"/>
              </w:rPr>
            </m:ctrlPr>
          </m:e>
          <m:sub>
            <m:r>
              <w:rPr>
                <w:rFonts w:ascii="Cambria Math" w:hAnsi="Cambria Math" w:cs="Times New Roman"/>
                <w:sz w:val="22"/>
              </w:rPr>
              <m:t>y</m:t>
            </m:r>
            <m:ctrlPr>
              <w:rPr>
                <w:rFonts w:ascii="Cambria Math" w:hAnsi="Cambria Math" w:cs="Times New Roman"/>
                <w:bCs/>
                <w:sz w:val="22"/>
              </w:rPr>
            </m:ctrlPr>
          </m:sub>
        </m:sSub>
      </m:oMath>
      <w:r>
        <w:rPr>
          <w:rFonts w:ascii="Times New Roman" w:hAnsi="Times New Roman" w:cs="Times New Roman"/>
          <w:sz w:val="22"/>
          <w:lang w:eastAsia="zh-Hans"/>
        </w:rPr>
        <w:t xml:space="preserve"> </w:t>
      </w:r>
      <w:r>
        <w:rPr>
          <w:rFonts w:ascii="Times New Roman" w:hAnsi="Times New Roman" w:cs="Times New Roman"/>
          <w:bCs/>
          <w:sz w:val="22"/>
        </w:rPr>
        <w:t>and all regions (</w:t>
      </w:r>
      <m:oMath>
        <m:sSub>
          <m:sSubPr>
            <m:ctrlPr>
              <w:rPr>
                <w:rFonts w:ascii="Cambria Math" w:hAnsi="Cambria Math" w:cs="Times New Roman"/>
                <w:bCs/>
                <w:sz w:val="22"/>
              </w:rPr>
            </m:ctrlPr>
          </m:sSubPr>
          <m:e>
            <m:r>
              <w:rPr>
                <w:rFonts w:ascii="Cambria Math" w:hAnsi="Cambria Math" w:cs="Times New Roman"/>
                <w:sz w:val="22"/>
              </w:rPr>
              <m:t>x</m:t>
            </m:r>
            <m:ctrlPr>
              <w:rPr>
                <w:rFonts w:ascii="Cambria Math" w:hAnsi="Cambria Math" w:cs="Times New Roman"/>
                <w:bCs/>
                <w:sz w:val="22"/>
              </w:rPr>
            </m:ctrlPr>
          </m:e>
          <m:sub>
            <m:r>
              <w:rPr>
                <w:rFonts w:ascii="Cambria Math" w:hAnsi="Cambria Math" w:cs="Times New Roman"/>
                <w:sz w:val="22"/>
              </w:rPr>
              <m:t>i</m:t>
            </m:r>
            <m:ctrlPr>
              <w:rPr>
                <w:rFonts w:ascii="Cambria Math" w:hAnsi="Cambria Math" w:cs="Times New Roman"/>
                <w:bCs/>
                <w:sz w:val="22"/>
              </w:rPr>
            </m:ctrlPr>
          </m:sub>
        </m:sSub>
      </m:oMath>
      <w:r>
        <w:rPr>
          <w:rFonts w:ascii="Times New Roman" w:hAnsi="Times New Roman" w:cs="Times New Roman"/>
          <w:bCs/>
          <w:sz w:val="22"/>
        </w:rPr>
        <w:t xml:space="preserve">) of the </w:t>
      </w:r>
      <w:r>
        <w:rPr>
          <w:rFonts w:ascii="Times New Roman" w:hAnsi="Times New Roman" w:cs="Times New Roman"/>
          <w:bCs/>
          <w:sz w:val="22"/>
          <w:lang w:eastAsia="zh-Hans"/>
        </w:rPr>
        <w:t xml:space="preserve">left or right </w:t>
      </w:r>
      <w:r>
        <w:rPr>
          <w:rFonts w:ascii="Times New Roman" w:hAnsi="Times New Roman" w:cs="Times New Roman"/>
          <w:bCs/>
          <w:sz w:val="22"/>
        </w:rPr>
        <w:t>hemisphere (</w:t>
      </w:r>
      <m:oMath>
        <m:sSub>
          <m:sSubPr>
            <m:ctrlPr>
              <w:rPr>
                <w:rFonts w:ascii="Cambria Math" w:hAnsi="Cambria Math" w:cs="Times New Roman"/>
                <w:sz w:val="22"/>
              </w:rPr>
            </m:ctrlPr>
          </m:sSubPr>
          <m:e>
            <m:acc>
              <m:accPr>
                <m:chr m:val="̅"/>
                <m:ctrlPr>
                  <w:rPr>
                    <w:rFonts w:ascii="Cambria Math" w:hAnsi="Cambria Math" w:cs="Times New Roman"/>
                    <w:i/>
                    <w:sz w:val="22"/>
                  </w:rPr>
                </m:ctrlPr>
              </m:accPr>
              <m:e>
                <m:r>
                  <w:rPr>
                    <w:rFonts w:ascii="Cambria Math" w:hAnsi="Cambria Math" w:cs="Times New Roman"/>
                    <w:sz w:val="22"/>
                  </w:rPr>
                  <m:t>r</m:t>
                </m:r>
                <m:ctrlPr>
                  <w:rPr>
                    <w:rFonts w:ascii="Cambria Math" w:hAnsi="Cambria Math" w:cs="Times New Roman"/>
                    <w:i/>
                    <w:sz w:val="22"/>
                  </w:rPr>
                </m:ctrlPr>
              </m:e>
            </m:acc>
            <m:ctrlPr>
              <w:rPr>
                <w:rFonts w:ascii="Cambria Math" w:hAnsi="Cambria Math" w:cs="Times New Roman"/>
                <w:i/>
                <w:sz w:val="22"/>
              </w:rPr>
            </m:ctrlPr>
          </m:e>
          <m:sub>
            <m:r>
              <w:rPr>
                <w:rFonts w:ascii="Cambria Math" w:hAnsi="Cambria Math" w:cs="Times New Roman"/>
                <w:sz w:val="22"/>
              </w:rPr>
              <m:t>xy</m:t>
            </m:r>
            <m:ctrlPr>
              <w:rPr>
                <w:rFonts w:ascii="Cambria Math" w:hAnsi="Cambria Math" w:cs="Times New Roman"/>
                <w:sz w:val="22"/>
              </w:rPr>
            </m:ctrlPr>
          </m:sub>
        </m:sSub>
        <m:r>
          <m:rPr>
            <m:sty m:val="p"/>
          </m:rPr>
          <w:rPr>
            <w:rFonts w:ascii="Cambria Math" w:hAnsi="Cambria Math" w:cs="Times New Roman"/>
            <w:sz w:val="22"/>
          </w:rPr>
          <m:t>=</m:t>
        </m:r>
        <m:f>
          <m:fPr>
            <m:ctrlPr>
              <w:rPr>
                <w:rFonts w:ascii="Cambria Math" w:hAnsi="Cambria Math" w:cs="Times New Roman"/>
                <w:bCs/>
                <w:sz w:val="22"/>
              </w:rPr>
            </m:ctrlPr>
          </m:fPr>
          <m:num>
            <m:nary>
              <m:naryPr>
                <m:chr m:val="∑"/>
                <m:limLoc m:val="undOvr"/>
                <m:ctrlPr>
                  <w:rPr>
                    <w:rFonts w:ascii="Cambria Math" w:hAnsi="Cambria Math" w:cs="Times New Roman"/>
                    <w:bCs/>
                    <w:sz w:val="22"/>
                  </w:rPr>
                </m:ctrlPr>
              </m:naryPr>
              <m:sub>
                <m:r>
                  <w:rPr>
                    <w:rFonts w:ascii="Cambria Math" w:hAnsi="Cambria Math" w:cs="Times New Roman"/>
                    <w:sz w:val="22"/>
                  </w:rPr>
                  <m:t>i=1</m:t>
                </m:r>
                <m:ctrlPr>
                  <w:rPr>
                    <w:rFonts w:ascii="Cambria Math" w:hAnsi="Cambria Math" w:cs="Times New Roman"/>
                    <w:bCs/>
                    <w:sz w:val="22"/>
                  </w:rPr>
                </m:ctrlPr>
              </m:sub>
              <m:sup>
                <m:r>
                  <w:rPr>
                    <w:rFonts w:ascii="Cambria Math" w:hAnsi="Cambria Math" w:cs="Times New Roman"/>
                    <w:sz w:val="22"/>
                  </w:rPr>
                  <m:t>n</m:t>
                </m:r>
                <m:ctrlPr>
                  <w:rPr>
                    <w:rFonts w:ascii="Cambria Math" w:hAnsi="Cambria Math" w:cs="Times New Roman"/>
                    <w:bCs/>
                    <w:sz w:val="22"/>
                  </w:rPr>
                </m:ctrlPr>
              </m:sup>
              <m:e>
                <m:sSub>
                  <m:sSubPr>
                    <m:ctrlPr>
                      <w:rPr>
                        <w:rFonts w:ascii="Cambria Math" w:hAnsi="Cambria Math" w:cs="Times New Roman"/>
                        <w:bCs/>
                        <w:i/>
                        <w:sz w:val="22"/>
                      </w:rPr>
                    </m:ctrlPr>
                  </m:sSubPr>
                  <m:e>
                    <m:r>
                      <w:rPr>
                        <w:rFonts w:ascii="Cambria Math" w:hAnsi="Cambria Math" w:cs="Times New Roman"/>
                        <w:sz w:val="22"/>
                      </w:rPr>
                      <m:t>r</m:t>
                    </m:r>
                    <m:ctrlPr>
                      <w:rPr>
                        <w:rFonts w:ascii="Cambria Math" w:hAnsi="Cambria Math" w:cs="Times New Roman"/>
                        <w:bCs/>
                        <w:sz w:val="22"/>
                      </w:rPr>
                    </m:ctrlPr>
                  </m:e>
                  <m:sub>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i</m:t>
                        </m:r>
                        <m:ctrlPr>
                          <w:rPr>
                            <w:rFonts w:ascii="Cambria Math" w:hAnsi="Cambria Math" w:cs="Times New Roman"/>
                            <w:i/>
                            <w:sz w:val="22"/>
                          </w:rPr>
                        </m:ctrlPr>
                      </m:sub>
                    </m:sSub>
                    <m:r>
                      <w:rPr>
                        <w:rFonts w:ascii="Cambria Math" w:hAnsi="Cambria Math" w:cs="Times New Roman"/>
                        <w:sz w:val="22"/>
                      </w:rPr>
                      <m:t>y</m:t>
                    </m:r>
                    <m:ctrlPr>
                      <w:rPr>
                        <w:rFonts w:ascii="Cambria Math" w:hAnsi="Cambria Math" w:cs="Times New Roman"/>
                        <w:bCs/>
                        <w:i/>
                        <w:sz w:val="22"/>
                      </w:rPr>
                    </m:ctrlPr>
                  </m:sub>
                </m:sSub>
                <m:ctrlPr>
                  <w:rPr>
                    <w:rFonts w:ascii="Cambria Math" w:hAnsi="Cambria Math" w:cs="Times New Roman"/>
                    <w:bCs/>
                    <w:sz w:val="22"/>
                  </w:rPr>
                </m:ctrlPr>
              </m:e>
            </m:nary>
            <m:ctrlPr>
              <w:rPr>
                <w:rFonts w:ascii="Cambria Math" w:hAnsi="Cambria Math" w:cs="Times New Roman"/>
                <w:i/>
                <w:sz w:val="22"/>
              </w:rPr>
            </m:ctrlPr>
          </m:num>
          <m:den>
            <m:r>
              <w:rPr>
                <w:rFonts w:ascii="Cambria Math" w:hAnsi="Cambria Math" w:cs="Times New Roman"/>
                <w:sz w:val="22"/>
              </w:rPr>
              <m:t>n</m:t>
            </m:r>
            <m:ctrlPr>
              <w:rPr>
                <w:rFonts w:ascii="Cambria Math" w:hAnsi="Cambria Math" w:cs="Times New Roman"/>
                <w:bCs/>
                <w:sz w:val="22"/>
              </w:rPr>
            </m:ctrlPr>
          </m:den>
        </m:f>
      </m:oMath>
      <w:r>
        <w:rPr>
          <w:rFonts w:ascii="Times New Roman" w:hAnsi="Times New Roman" w:cs="Times New Roman"/>
          <w:bCs/>
          <w:sz w:val="22"/>
          <w:lang w:eastAsia="zh-Hans"/>
        </w:rPr>
        <w:t xml:space="preserve">) respectively, </w:t>
      </w:r>
      <w:r>
        <w:rPr>
          <w:rFonts w:ascii="Times New Roman" w:hAnsi="Times New Roman" w:cs="Times New Roman"/>
          <w:bCs/>
          <w:sz w:val="22"/>
        </w:rPr>
        <w:t xml:space="preserve">and </w:t>
      </w:r>
      <w:r>
        <w:rPr>
          <w:rFonts w:ascii="Times New Roman" w:hAnsi="Times New Roman" w:cs="Times New Roman"/>
          <w:bCs/>
          <w:sz w:val="22"/>
          <w:lang w:eastAsia="zh-Hans"/>
        </w:rPr>
        <w:t>used the difference</w:t>
      </w:r>
      <w:r>
        <w:rPr>
          <w:rFonts w:ascii="Times New Roman" w:hAnsi="Times New Roman" w:cs="Times New Roman"/>
          <w:bCs/>
          <w:sz w:val="22"/>
        </w:rPr>
        <w:t xml:space="preserve"> </w:t>
      </w:r>
      <w:r>
        <w:rPr>
          <w:rFonts w:ascii="Times New Roman" w:hAnsi="Times New Roman" w:cs="Times New Roman"/>
          <w:bCs/>
          <w:sz w:val="22"/>
          <w:lang w:eastAsia="zh-Hans"/>
        </w:rPr>
        <w:t xml:space="preserve">between these two mean </w:t>
      </w:r>
      <w:r>
        <w:rPr>
          <w:rFonts w:ascii="Times New Roman" w:hAnsi="Times New Roman" w:cs="Times New Roman"/>
          <w:bCs/>
          <w:sz w:val="22"/>
        </w:rPr>
        <w:t>correlation coefficients</w:t>
      </w:r>
      <w:r>
        <w:rPr>
          <w:rFonts w:ascii="Times New Roman" w:hAnsi="Times New Roman" w:cs="Times New Roman"/>
          <w:bCs/>
          <w:sz w:val="22"/>
          <w:lang w:eastAsia="zh-Hans"/>
        </w:rPr>
        <w:t xml:space="preserve"> </w:t>
      </w:r>
      <w:r>
        <w:rPr>
          <w:rFonts w:ascii="Times New Roman" w:hAnsi="Times New Roman" w:cs="Times New Roman"/>
          <w:bCs/>
          <w:sz w:val="22"/>
        </w:rPr>
        <w:t>as the measures of ROI’s laterality. I</w:t>
      </w:r>
      <w:r>
        <w:rPr>
          <w:rFonts w:ascii="Times New Roman" w:hAnsi="Times New Roman" w:cs="Times New Roman"/>
          <w:bCs/>
          <w:sz w:val="22"/>
          <w:lang w:eastAsia="zh-Hans"/>
        </w:rPr>
        <w:t xml:space="preserve">n comparison, </w:t>
      </w:r>
      <w:r>
        <w:rPr>
          <w:rFonts w:ascii="Times New Roman" w:hAnsi="Times New Roman" w:cs="Times New Roman"/>
          <w:bCs/>
          <w:sz w:val="22"/>
        </w:rPr>
        <w:t xml:space="preserve">DLI </w:t>
      </w:r>
      <w:r>
        <w:rPr>
          <w:rFonts w:ascii="Times New Roman" w:hAnsi="Times New Roman" w:cs="Times New Roman"/>
          <w:bCs/>
          <w:sz w:val="22"/>
          <w:lang w:eastAsia="zh-Hans"/>
        </w:rPr>
        <w:t xml:space="preserve">directly </w:t>
      </w:r>
      <w:r>
        <w:rPr>
          <w:rFonts w:ascii="Times New Roman" w:hAnsi="Times New Roman" w:cs="Times New Roman"/>
          <w:bCs/>
          <w:sz w:val="22"/>
        </w:rPr>
        <w:t xml:space="preserve">used the correlation coefficients between </w:t>
      </w:r>
      <m:oMath>
        <m:sSub>
          <m:sSubPr>
            <m:ctrlPr>
              <w:rPr>
                <w:rFonts w:ascii="Cambria Math" w:hAnsi="Cambria Math" w:cs="Times New Roman"/>
                <w:bCs/>
                <w:sz w:val="22"/>
              </w:rPr>
            </m:ctrlPr>
          </m:sSubPr>
          <m:e>
            <m:r>
              <w:rPr>
                <w:rFonts w:ascii="Cambria Math" w:hAnsi="Cambria Math" w:cs="Times New Roman"/>
                <w:sz w:val="22"/>
              </w:rPr>
              <m:t>ROI</m:t>
            </m:r>
            <m:ctrlPr>
              <w:rPr>
                <w:rFonts w:ascii="Cambria Math" w:hAnsi="Cambria Math" w:cs="Times New Roman"/>
                <w:bCs/>
                <w:sz w:val="22"/>
              </w:rPr>
            </m:ctrlPr>
          </m:e>
          <m:sub>
            <m:r>
              <w:rPr>
                <w:rFonts w:ascii="Cambria Math" w:hAnsi="Cambria Math" w:cs="Times New Roman"/>
                <w:sz w:val="22"/>
              </w:rPr>
              <m:t>y</m:t>
            </m:r>
            <m:ctrlPr>
              <w:rPr>
                <w:rFonts w:ascii="Cambria Math" w:hAnsi="Cambria Math" w:cs="Times New Roman"/>
                <w:bCs/>
                <w:sz w:val="22"/>
              </w:rPr>
            </m:ctrlPr>
          </m:sub>
        </m:sSub>
      </m:oMath>
      <w:r>
        <w:rPr>
          <w:rFonts w:ascii="Times New Roman" w:hAnsi="Times New Roman" w:cs="Times New Roman"/>
          <w:bCs/>
          <w:sz w:val="22"/>
        </w:rPr>
        <w:t xml:space="preserve"> the global signals of left or right hemisphere (</w:t>
      </w:r>
      <m:oMath>
        <m:sSub>
          <m:sSubPr>
            <m:ctrlPr>
              <w:rPr>
                <w:rFonts w:ascii="Cambria Math" w:hAnsi="Cambria Math" w:cs="Times New Roman"/>
                <w:sz w:val="22"/>
              </w:rPr>
            </m:ctrlPr>
          </m:sSubPr>
          <m:e>
            <m:r>
              <w:rPr>
                <w:rFonts w:ascii="Cambria Math" w:hAnsi="Cambria Math" w:cs="Times New Roman"/>
                <w:sz w:val="22"/>
              </w:rPr>
              <m:t>r</m:t>
            </m:r>
            <m:ctrlPr>
              <w:rPr>
                <w:rFonts w:ascii="Cambria Math" w:hAnsi="Cambria Math" w:cs="Times New Roman"/>
                <w:sz w:val="22"/>
              </w:rPr>
            </m:ctrlPr>
          </m:e>
          <m:sub>
            <m:acc>
              <m:accPr>
                <m:chr m:val="̅"/>
                <m:ctrlPr>
                  <w:rPr>
                    <w:rFonts w:ascii="Cambria Math" w:hAnsi="Cambria Math" w:cs="Times New Roman"/>
                    <w:i/>
                    <w:sz w:val="22"/>
                  </w:rPr>
                </m:ctrlPr>
              </m:accPr>
              <m:e>
                <m:r>
                  <w:rPr>
                    <w:rFonts w:ascii="Cambria Math" w:hAnsi="Cambria Math" w:cs="Times New Roman"/>
                    <w:sz w:val="22"/>
                  </w:rPr>
                  <m:t>x</m:t>
                </m:r>
                <m:ctrlPr>
                  <w:rPr>
                    <w:rFonts w:ascii="Cambria Math" w:hAnsi="Cambria Math" w:cs="Times New Roman"/>
                    <w:i/>
                    <w:sz w:val="22"/>
                  </w:rPr>
                </m:ctrlPr>
              </m:e>
            </m:acc>
            <m:r>
              <w:rPr>
                <w:rFonts w:ascii="Cambria Math" w:hAnsi="Cambria Math" w:cs="Times New Roman"/>
                <w:sz w:val="22"/>
              </w:rPr>
              <m:t>y</m:t>
            </m:r>
            <m:ctrlPr>
              <w:rPr>
                <w:rFonts w:ascii="Cambria Math" w:hAnsi="Cambria Math" w:cs="Times New Roman"/>
                <w:sz w:val="22"/>
              </w:rPr>
            </m:ctrlPr>
          </m:sub>
        </m:sSub>
      </m:oMath>
      <w:r>
        <w:rPr>
          <w:rFonts w:ascii="Times New Roman" w:hAnsi="Times New Roman" w:cs="Times New Roman"/>
          <w:bCs/>
          <w:sz w:val="22"/>
        </w:rPr>
        <w:t xml:space="preserve">, where </w:t>
      </w:r>
      <m:oMath>
        <m:acc>
          <m:accPr>
            <m:chr m:val="̅"/>
            <m:ctrlPr>
              <w:rPr>
                <w:rFonts w:ascii="Cambria Math" w:hAnsi="Cambria Math" w:cs="Times New Roman"/>
                <w:bCs/>
                <w:i/>
                <w:sz w:val="22"/>
              </w:rPr>
            </m:ctrlPr>
          </m:accPr>
          <m:e>
            <m:r>
              <w:rPr>
                <w:rFonts w:ascii="Cambria Math" w:hAnsi="Cambria Math" w:cs="Times New Roman"/>
                <w:sz w:val="22"/>
              </w:rPr>
              <m:t>x</m:t>
            </m:r>
            <m:ctrlPr>
              <w:rPr>
                <w:rFonts w:ascii="Cambria Math" w:hAnsi="Cambria Math" w:cs="Times New Roman"/>
                <w:bCs/>
                <w:i/>
                <w:sz w:val="22"/>
              </w:rPr>
            </m:ctrlPr>
          </m:e>
        </m:acc>
        <m:r>
          <w:rPr>
            <w:rFonts w:ascii="Cambria Math" w:hAnsi="Cambria Math" w:cs="Times New Roman"/>
            <w:sz w:val="22"/>
          </w:rPr>
          <m:t>=</m:t>
        </m:r>
        <m:f>
          <m:fPr>
            <m:ctrlPr>
              <w:rPr>
                <w:rFonts w:ascii="Cambria Math" w:hAnsi="Cambria Math" w:cs="Times New Roman"/>
                <w:bCs/>
                <w:sz w:val="22"/>
              </w:rPr>
            </m:ctrlPr>
          </m:fPr>
          <m:num>
            <m:nary>
              <m:naryPr>
                <m:chr m:val="∑"/>
                <m:limLoc m:val="undOvr"/>
                <m:ctrlPr>
                  <w:rPr>
                    <w:rFonts w:ascii="Cambria Math" w:hAnsi="Cambria Math" w:cs="Times New Roman"/>
                    <w:bCs/>
                    <w:sz w:val="22"/>
                  </w:rPr>
                </m:ctrlPr>
              </m:naryPr>
              <m:sub>
                <m:r>
                  <w:rPr>
                    <w:rFonts w:ascii="Cambria Math" w:hAnsi="Cambria Math" w:cs="Times New Roman"/>
                    <w:sz w:val="22"/>
                  </w:rPr>
                  <m:t>i=1</m:t>
                </m:r>
                <m:ctrlPr>
                  <w:rPr>
                    <w:rFonts w:ascii="Cambria Math" w:hAnsi="Cambria Math" w:cs="Times New Roman"/>
                    <w:bCs/>
                    <w:sz w:val="22"/>
                  </w:rPr>
                </m:ctrlPr>
              </m:sub>
              <m:sup>
                <m:r>
                  <w:rPr>
                    <w:rFonts w:ascii="Cambria Math" w:hAnsi="Cambria Math" w:cs="Times New Roman"/>
                    <w:sz w:val="22"/>
                  </w:rPr>
                  <m:t>n</m:t>
                </m:r>
                <m:ctrlPr>
                  <w:rPr>
                    <w:rFonts w:ascii="Cambria Math" w:hAnsi="Cambria Math" w:cs="Times New Roman"/>
                    <w:bCs/>
                    <w:sz w:val="22"/>
                  </w:rPr>
                </m:ctrlPr>
              </m:sup>
              <m:e>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i</m:t>
                    </m:r>
                    <m:ctrlPr>
                      <w:rPr>
                        <w:rFonts w:ascii="Cambria Math" w:hAnsi="Cambria Math" w:cs="Times New Roman"/>
                        <w:i/>
                        <w:sz w:val="22"/>
                      </w:rPr>
                    </m:ctrlPr>
                  </m:sub>
                </m:sSub>
                <m:ctrlPr>
                  <w:rPr>
                    <w:rFonts w:ascii="Cambria Math" w:hAnsi="Cambria Math" w:cs="Times New Roman"/>
                    <w:bCs/>
                    <w:sz w:val="22"/>
                  </w:rPr>
                </m:ctrlPr>
              </m:e>
            </m:nary>
            <m:ctrlPr>
              <w:rPr>
                <w:rFonts w:ascii="Cambria Math" w:hAnsi="Cambria Math" w:cs="Times New Roman"/>
                <w:bCs/>
                <w:sz w:val="22"/>
              </w:rPr>
            </m:ctrlPr>
          </m:num>
          <m:den>
            <m:r>
              <w:rPr>
                <w:rFonts w:ascii="Cambria Math" w:hAnsi="Cambria Math" w:cs="Times New Roman"/>
                <w:sz w:val="22"/>
              </w:rPr>
              <m:t>n</m:t>
            </m:r>
            <m:ctrlPr>
              <w:rPr>
                <w:rFonts w:ascii="Cambria Math" w:hAnsi="Cambria Math" w:cs="Times New Roman"/>
                <w:bCs/>
                <w:sz w:val="22"/>
              </w:rPr>
            </m:ctrlPr>
          </m:den>
        </m:f>
      </m:oMath>
      <w:r>
        <w:rPr>
          <w:rFonts w:ascii="Times New Roman" w:hAnsi="Times New Roman" w:cs="Times New Roman"/>
          <w:bCs/>
          <w:sz w:val="22"/>
        </w:rPr>
        <w:t xml:space="preserve">) as a substitute, and then calculated the difference between the two correlation coefficients. </w:t>
      </w:r>
    </w:p>
    <w:p>
      <w:pPr>
        <w:widowControl/>
        <w:spacing w:line="480" w:lineRule="auto"/>
        <w:rPr>
          <w:rFonts w:ascii="Times New Roman" w:hAnsi="Times New Roman" w:cs="Times New Roman"/>
          <w:bCs/>
          <w:sz w:val="22"/>
        </w:rPr>
      </w:pPr>
      <w:r>
        <w:rPr>
          <w:rFonts w:ascii="Times New Roman" w:hAnsi="Times New Roman" w:cs="Times New Roman"/>
          <w:bCs/>
          <w:sz w:val="22"/>
        </w:rPr>
        <w:t xml:space="preserve">We </w:t>
      </w:r>
      <w:r>
        <w:rPr>
          <w:rFonts w:ascii="Times New Roman" w:hAnsi="Times New Roman" w:cs="Times New Roman"/>
          <w:bCs/>
          <w:sz w:val="22"/>
          <w:lang w:eastAsia="zh-Hans"/>
        </w:rPr>
        <w:t>analyze in the following that t</w:t>
      </w:r>
      <w:r>
        <w:rPr>
          <w:rFonts w:ascii="Times New Roman" w:hAnsi="Times New Roman" w:cs="Times New Roman"/>
          <w:bCs/>
          <w:sz w:val="22"/>
        </w:rPr>
        <w:t xml:space="preserve">he two indices are intrinsically related, by showing that the mean correlation coefficient between </w:t>
      </w:r>
      <m:oMath>
        <m:sSub>
          <m:sSubPr>
            <m:ctrlPr>
              <w:rPr>
                <w:rFonts w:ascii="Cambria Math" w:hAnsi="Cambria Math" w:cs="Times New Roman"/>
                <w:bCs/>
                <w:sz w:val="22"/>
              </w:rPr>
            </m:ctrlPr>
          </m:sSubPr>
          <m:e>
            <m:r>
              <w:rPr>
                <w:rFonts w:ascii="Cambria Math" w:hAnsi="Cambria Math" w:cs="Times New Roman"/>
                <w:sz w:val="22"/>
              </w:rPr>
              <m:t>ROI</m:t>
            </m:r>
            <m:ctrlPr>
              <w:rPr>
                <w:rFonts w:ascii="Cambria Math" w:hAnsi="Cambria Math" w:cs="Times New Roman"/>
                <w:bCs/>
                <w:sz w:val="22"/>
              </w:rPr>
            </m:ctrlPr>
          </m:e>
          <m:sub>
            <m:r>
              <w:rPr>
                <w:rFonts w:ascii="Cambria Math" w:hAnsi="Cambria Math" w:cs="Times New Roman"/>
                <w:sz w:val="22"/>
              </w:rPr>
              <m:t>y</m:t>
            </m:r>
            <m:ctrlPr>
              <w:rPr>
                <w:rFonts w:ascii="Cambria Math" w:hAnsi="Cambria Math" w:cs="Times New Roman"/>
                <w:bCs/>
                <w:sz w:val="22"/>
              </w:rPr>
            </m:ctrlPr>
          </m:sub>
        </m:sSub>
      </m:oMath>
      <w:r>
        <w:rPr>
          <w:rFonts w:ascii="Times New Roman" w:hAnsi="Times New Roman" w:cs="Times New Roman"/>
          <w:bCs/>
          <w:sz w:val="22"/>
        </w:rPr>
        <w:t xml:space="preserve"> a</w:t>
      </w:r>
      <w:r>
        <w:rPr>
          <w:rFonts w:ascii="Times New Roman" w:hAnsi="Times New Roman" w:cs="Times New Roman"/>
          <w:iCs/>
          <w:sz w:val="22"/>
          <w:lang w:eastAsia="zh-Hans"/>
        </w:rPr>
        <w:t xml:space="preserve">nd regions in one hemisphere is correlated to </w:t>
      </w:r>
      <w:r>
        <w:rPr>
          <w:rFonts w:ascii="Times New Roman" w:hAnsi="Times New Roman" w:cs="Times New Roman"/>
          <w:bCs/>
          <w:sz w:val="22"/>
        </w:rPr>
        <w:t xml:space="preserve">the correlation coefficient between </w:t>
      </w:r>
      <m:oMath>
        <m:sSub>
          <m:sSubPr>
            <m:ctrlPr>
              <w:rPr>
                <w:rFonts w:ascii="Cambria Math" w:hAnsi="Cambria Math" w:cs="Times New Roman"/>
                <w:bCs/>
                <w:sz w:val="22"/>
              </w:rPr>
            </m:ctrlPr>
          </m:sSubPr>
          <m:e>
            <m:r>
              <w:rPr>
                <w:rFonts w:ascii="Cambria Math" w:hAnsi="Cambria Math" w:cs="Times New Roman"/>
                <w:sz w:val="22"/>
              </w:rPr>
              <m:t>ROI</m:t>
            </m:r>
            <m:ctrlPr>
              <w:rPr>
                <w:rFonts w:ascii="Cambria Math" w:hAnsi="Cambria Math" w:cs="Times New Roman"/>
                <w:bCs/>
                <w:sz w:val="22"/>
              </w:rPr>
            </m:ctrlPr>
          </m:e>
          <m:sub>
            <m:r>
              <w:rPr>
                <w:rFonts w:ascii="Cambria Math" w:hAnsi="Cambria Math" w:cs="Times New Roman"/>
                <w:sz w:val="22"/>
              </w:rPr>
              <m:t>y</m:t>
            </m:r>
            <m:ctrlPr>
              <w:rPr>
                <w:rFonts w:ascii="Cambria Math" w:hAnsi="Cambria Math" w:cs="Times New Roman"/>
                <w:bCs/>
                <w:sz w:val="22"/>
              </w:rPr>
            </m:ctrlPr>
          </m:sub>
        </m:sSub>
      </m:oMath>
      <w:r>
        <w:rPr>
          <w:rFonts w:ascii="Times New Roman" w:hAnsi="Times New Roman" w:cs="Times New Roman"/>
          <w:bCs/>
          <w:sz w:val="22"/>
        </w:rPr>
        <w:t xml:space="preserve"> </w:t>
      </w:r>
      <w:r>
        <w:rPr>
          <w:rFonts w:ascii="Times New Roman" w:hAnsi="Times New Roman" w:cs="Times New Roman"/>
          <w:iCs/>
          <w:sz w:val="22"/>
          <w:lang w:eastAsia="zh-Hans"/>
        </w:rPr>
        <w:t>and the global signal of that hemisphere.</w:t>
      </w:r>
      <w:r>
        <w:rPr>
          <w:rFonts w:ascii="Times New Roman" w:hAnsi="Times New Roman" w:cs="Times New Roman"/>
          <w:bCs/>
          <w:sz w:val="22"/>
        </w:rPr>
        <w:t xml:space="preserve"> </w:t>
      </w:r>
    </w:p>
    <w:p>
      <w:pPr>
        <w:spacing w:line="480" w:lineRule="auto"/>
        <w:rPr>
          <w:rFonts w:ascii="Times New Roman" w:hAnsi="Times New Roman" w:cs="Times New Roman"/>
          <w:sz w:val="22"/>
        </w:rPr>
      </w:pPr>
      <m:oMathPara>
        <m:oMath>
          <m:sSub>
            <m:sSubPr>
              <m:ctrlPr>
                <w:rPr>
                  <w:rFonts w:ascii="Cambria Math" w:hAnsi="Cambria Math" w:cs="Times New Roman"/>
                  <w:sz w:val="22"/>
                </w:rPr>
              </m:ctrlPr>
            </m:sSubPr>
            <m:e>
              <m:acc>
                <m:accPr>
                  <m:chr m:val="̅"/>
                  <m:ctrlPr>
                    <w:rPr>
                      <w:rFonts w:ascii="Cambria Math" w:hAnsi="Cambria Math" w:cs="Times New Roman"/>
                      <w:i/>
                      <w:sz w:val="22"/>
                    </w:rPr>
                  </m:ctrlPr>
                </m:accPr>
                <m:e>
                  <m:r>
                    <w:rPr>
                      <w:rFonts w:ascii="Cambria Math" w:hAnsi="Cambria Math" w:cs="Times New Roman"/>
                      <w:sz w:val="22"/>
                    </w:rPr>
                    <m:t>r</m:t>
                  </m:r>
                  <m:ctrlPr>
                    <w:rPr>
                      <w:rFonts w:ascii="Cambria Math" w:hAnsi="Cambria Math" w:cs="Times New Roman"/>
                      <w:i/>
                      <w:sz w:val="22"/>
                    </w:rPr>
                  </m:ctrlPr>
                </m:e>
              </m:acc>
              <m:ctrlPr>
                <w:rPr>
                  <w:rFonts w:ascii="Cambria Math" w:hAnsi="Cambria Math" w:cs="Times New Roman"/>
                  <w:sz w:val="22"/>
                </w:rPr>
              </m:ctrlPr>
            </m:e>
            <m:sub>
              <m:r>
                <w:rPr>
                  <w:rFonts w:ascii="Cambria Math" w:hAnsi="Cambria Math" w:cs="Times New Roman"/>
                  <w:sz w:val="22"/>
                </w:rPr>
                <m:t>xy</m:t>
              </m:r>
              <m:ctrlPr>
                <w:rPr>
                  <w:rFonts w:ascii="Cambria Math" w:hAnsi="Cambria Math" w:cs="Times New Roman"/>
                  <w:sz w:val="22"/>
                </w:rPr>
              </m:ctrlP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ctrlPr>
                <w:rPr>
                  <w:rFonts w:ascii="Cambria Math" w:hAnsi="Cambria Math" w:cs="Times New Roman"/>
                  <w:i/>
                  <w:sz w:val="22"/>
                </w:rPr>
              </m:ctrlPr>
            </m:num>
            <m:den>
              <m:r>
                <w:rPr>
                  <w:rFonts w:ascii="Cambria Math" w:hAnsi="Cambria Math" w:cs="Times New Roman"/>
                  <w:sz w:val="22"/>
                </w:rPr>
                <m:t>n</m:t>
              </m:r>
              <m:ctrlPr>
                <w:rPr>
                  <w:rFonts w:ascii="Cambria Math" w:hAnsi="Cambria Math" w:cs="Times New Roman"/>
                  <w:i/>
                  <w:sz w:val="22"/>
                </w:rPr>
              </m:ctrlPr>
            </m:den>
          </m:f>
          <m:nary>
            <m:naryPr>
              <m:chr m:val="∑"/>
              <m:limLoc m:val="undOvr"/>
              <m:ctrlPr>
                <w:rPr>
                  <w:rFonts w:ascii="Cambria Math" w:hAnsi="Cambria Math" w:cs="Times New Roman"/>
                  <w:i/>
                  <w:sz w:val="22"/>
                </w:rPr>
              </m:ctrlPr>
            </m:naryPr>
            <m:sub>
              <m:r>
                <w:rPr>
                  <w:rFonts w:ascii="Cambria Math" w:hAnsi="Cambria Math" w:cs="Times New Roman"/>
                  <w:sz w:val="22"/>
                </w:rPr>
                <m:t>i=1</m:t>
              </m:r>
              <m:ctrlPr>
                <w:rPr>
                  <w:rFonts w:ascii="Cambria Math" w:hAnsi="Cambria Math" w:cs="Times New Roman"/>
                  <w:i/>
                  <w:sz w:val="22"/>
                </w:rPr>
              </m:ctrlPr>
            </m:sub>
            <m:sup>
              <m:r>
                <w:rPr>
                  <w:rFonts w:ascii="Cambria Math" w:hAnsi="Cambria Math" w:cs="Times New Roman"/>
                  <w:sz w:val="22"/>
                </w:rPr>
                <m:t>n</m:t>
              </m:r>
              <m:ctrlPr>
                <w:rPr>
                  <w:rFonts w:ascii="Cambria Math" w:hAnsi="Cambria Math" w:cs="Times New Roman"/>
                  <w:i/>
                  <w:sz w:val="22"/>
                </w:rPr>
              </m:ctrlPr>
            </m:sup>
            <m:e>
              <m:f>
                <m:fPr>
                  <m:ctrlPr>
                    <w:rPr>
                      <w:rFonts w:ascii="Cambria Math" w:hAnsi="Cambria Math" w:cs="Times New Roman"/>
                      <w:i/>
                      <w:sz w:val="22"/>
                    </w:rPr>
                  </m:ctrlPr>
                </m:fPr>
                <m:num>
                  <m:r>
                    <w:rPr>
                      <w:rFonts w:ascii="Cambria Math" w:hAnsi="Cambria Math" w:cs="Times New Roman"/>
                      <w:sz w:val="22"/>
                    </w:rPr>
                    <m:t>E</m:t>
                  </m:r>
                  <m:d>
                    <m:dPr>
                      <m:begChr m:val="["/>
                      <m:endChr m:val="]"/>
                      <m:ctrlPr>
                        <w:rPr>
                          <w:rFonts w:ascii="Cambria Math" w:hAnsi="Cambria Math" w:cs="Times New Roman"/>
                          <w:i/>
                          <w:sz w:val="22"/>
                        </w:rPr>
                      </m:ctrlPr>
                    </m:dPr>
                    <m:e>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i</m:t>
                              </m:r>
                              <m:ctrlPr>
                                <w:rPr>
                                  <w:rFonts w:ascii="Cambria Math" w:hAnsi="Cambria Math" w:cs="Times New Roman"/>
                                  <w:i/>
                                  <w:sz w:val="22"/>
                                </w:rPr>
                              </m:ctrlP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u</m:t>
                              </m:r>
                              <m:ctrlPr>
                                <w:rPr>
                                  <w:rFonts w:ascii="Cambria Math" w:hAnsi="Cambria Math" w:cs="Times New Roman"/>
                                  <w:i/>
                                  <w:sz w:val="22"/>
                                </w:rPr>
                              </m:ctrlPr>
                            </m:e>
                            <m:sub>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i</m:t>
                                  </m:r>
                                  <m:ctrlPr>
                                    <w:rPr>
                                      <w:rFonts w:ascii="Cambria Math" w:hAnsi="Cambria Math" w:cs="Times New Roman"/>
                                      <w:i/>
                                      <w:sz w:val="22"/>
                                    </w:rPr>
                                  </m:ctrlPr>
                                </m:sub>
                              </m:sSub>
                              <m:ctrlPr>
                                <w:rPr>
                                  <w:rFonts w:ascii="Cambria Math" w:hAnsi="Cambria Math" w:cs="Times New Roman"/>
                                  <w:i/>
                                  <w:sz w:val="22"/>
                                </w:rPr>
                              </m:ctrlPr>
                            </m:sub>
                          </m:sSub>
                          <m:ctrlPr>
                            <w:rPr>
                              <w:rFonts w:ascii="Cambria Math" w:hAnsi="Cambria Math" w:cs="Times New Roman"/>
                              <w:i/>
                              <w:sz w:val="22"/>
                            </w:rPr>
                          </m:ctrlPr>
                        </m:e>
                      </m:d>
                      <m:d>
                        <m:dPr>
                          <m:ctrlPr>
                            <w:rPr>
                              <w:rFonts w:ascii="Cambria Math" w:hAnsi="Cambria Math" w:cs="Times New Roman"/>
                              <w:i/>
                              <w:sz w:val="22"/>
                            </w:rPr>
                          </m:ctrlPr>
                        </m:dPr>
                        <m:e>
                          <m:r>
                            <w:rPr>
                              <w:rFonts w:ascii="Cambria Math" w:hAnsi="Cambria Math" w:cs="Times New Roman"/>
                              <w:sz w:val="22"/>
                            </w:rPr>
                            <m:t>y-</m:t>
                          </m:r>
                          <m:sSub>
                            <m:sSubPr>
                              <m:ctrlPr>
                                <w:rPr>
                                  <w:rFonts w:ascii="Cambria Math" w:hAnsi="Cambria Math" w:cs="Times New Roman"/>
                                  <w:i/>
                                  <w:sz w:val="22"/>
                                </w:rPr>
                              </m:ctrlPr>
                            </m:sSubPr>
                            <m:e>
                              <m:r>
                                <w:rPr>
                                  <w:rFonts w:ascii="Cambria Math" w:hAnsi="Cambria Math" w:cs="Times New Roman"/>
                                  <w:sz w:val="22"/>
                                </w:rPr>
                                <m:t>u</m:t>
                              </m:r>
                              <m:ctrlPr>
                                <w:rPr>
                                  <w:rFonts w:ascii="Cambria Math" w:hAnsi="Cambria Math" w:cs="Times New Roman"/>
                                  <w:i/>
                                  <w:sz w:val="22"/>
                                </w:rPr>
                              </m:ctrlPr>
                            </m:e>
                            <m:sub>
                              <m:r>
                                <w:rPr>
                                  <w:rFonts w:ascii="Cambria Math" w:hAnsi="Cambria Math" w:cs="Times New Roman"/>
                                  <w:sz w:val="22"/>
                                </w:rPr>
                                <m:t>y</m:t>
                              </m:r>
                              <m:ctrlPr>
                                <w:rPr>
                                  <w:rFonts w:ascii="Cambria Math" w:hAnsi="Cambria Math" w:cs="Times New Roman"/>
                                  <w:i/>
                                  <w:sz w:val="22"/>
                                </w:rPr>
                              </m:ctrlPr>
                            </m:sub>
                          </m:sSub>
                          <m:ctrlPr>
                            <w:rPr>
                              <w:rFonts w:ascii="Cambria Math" w:hAnsi="Cambria Math" w:cs="Times New Roman"/>
                              <w:i/>
                              <w:sz w:val="22"/>
                            </w:rPr>
                          </m:ctrlPr>
                        </m:e>
                      </m:d>
                      <m:ctrlPr>
                        <w:rPr>
                          <w:rFonts w:ascii="Cambria Math" w:hAnsi="Cambria Math" w:cs="Times New Roman"/>
                          <w:i/>
                          <w:sz w:val="22"/>
                        </w:rPr>
                      </m:ctrlPr>
                    </m:e>
                  </m:d>
                  <m:ctrlPr>
                    <w:rPr>
                      <w:rFonts w:ascii="Cambria Math" w:hAnsi="Cambria Math" w:cs="Times New Roman"/>
                      <w:i/>
                      <w:sz w:val="22"/>
                    </w:rPr>
                  </m:ctrlPr>
                </m:num>
                <m:den>
                  <m:r>
                    <w:rPr>
                      <w:rFonts w:ascii="Cambria Math" w:hAnsi="Cambria Math" w:cs="Times New Roman"/>
                      <w:sz w:val="22"/>
                    </w:rPr>
                    <m:t>δ</m:t>
                  </m:r>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i</m:t>
                      </m:r>
                      <m:ctrlPr>
                        <w:rPr>
                          <w:rFonts w:ascii="Cambria Math" w:hAnsi="Cambria Math" w:cs="Times New Roman"/>
                          <w:i/>
                          <w:sz w:val="22"/>
                        </w:rPr>
                      </m:ctrlPr>
                    </m:sub>
                  </m:sSub>
                  <m:r>
                    <w:rPr>
                      <w:rFonts w:ascii="Cambria Math" w:hAnsi="Cambria Math" w:cs="Times New Roman"/>
                      <w:sz w:val="22"/>
                    </w:rPr>
                    <m:t>δy</m:t>
                  </m:r>
                  <m:ctrlPr>
                    <w:rPr>
                      <w:rFonts w:ascii="Cambria Math" w:hAnsi="Cambria Math" w:cs="Times New Roman"/>
                      <w:i/>
                      <w:sz w:val="22"/>
                    </w:rPr>
                  </m:ctrlPr>
                </m:den>
              </m:f>
              <m:ctrlPr>
                <w:rPr>
                  <w:rFonts w:ascii="Cambria Math" w:hAnsi="Cambria Math" w:cs="Times New Roman"/>
                  <w:i/>
                  <w:sz w:val="22"/>
                </w:rPr>
              </m:ctrlPr>
            </m:e>
          </m:nary>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ctrlPr>
                <w:rPr>
                  <w:rFonts w:ascii="Cambria Math" w:hAnsi="Cambria Math" w:cs="Times New Roman"/>
                  <w:i/>
                  <w:sz w:val="22"/>
                </w:rPr>
              </m:ctrlPr>
            </m:num>
            <m:den>
              <m:r>
                <w:rPr>
                  <w:rFonts w:ascii="Cambria Math" w:hAnsi="Cambria Math" w:cs="Times New Roman"/>
                  <w:sz w:val="22"/>
                </w:rPr>
                <m:t>n</m:t>
              </m:r>
              <m:ctrlPr>
                <w:rPr>
                  <w:rFonts w:ascii="Cambria Math" w:hAnsi="Cambria Math" w:cs="Times New Roman"/>
                  <w:i/>
                  <w:sz w:val="22"/>
                </w:rPr>
              </m:ctrlPr>
            </m:den>
          </m:f>
          <m:nary>
            <m:naryPr>
              <m:chr m:val="∑"/>
              <m:limLoc m:val="undOvr"/>
              <m:ctrlPr>
                <w:rPr>
                  <w:rFonts w:ascii="Cambria Math" w:hAnsi="Cambria Math" w:cs="Times New Roman"/>
                  <w:i/>
                  <w:sz w:val="22"/>
                </w:rPr>
              </m:ctrlPr>
            </m:naryPr>
            <m:sub>
              <m:r>
                <w:rPr>
                  <w:rFonts w:ascii="Cambria Math" w:hAnsi="Cambria Math" w:cs="Times New Roman"/>
                  <w:sz w:val="22"/>
                </w:rPr>
                <m:t>i=1</m:t>
              </m:r>
              <m:ctrlPr>
                <w:rPr>
                  <w:rFonts w:ascii="Cambria Math" w:hAnsi="Cambria Math" w:cs="Times New Roman"/>
                  <w:i/>
                  <w:sz w:val="22"/>
                </w:rPr>
              </m:ctrlPr>
            </m:sub>
            <m:sup>
              <m:r>
                <w:rPr>
                  <w:rFonts w:ascii="Cambria Math" w:hAnsi="Cambria Math" w:cs="Times New Roman"/>
                  <w:sz w:val="22"/>
                </w:rPr>
                <m:t>n</m:t>
              </m:r>
              <m:ctrlPr>
                <w:rPr>
                  <w:rFonts w:ascii="Cambria Math" w:hAnsi="Cambria Math" w:cs="Times New Roman"/>
                  <w:i/>
                  <w:sz w:val="22"/>
                </w:rPr>
              </m:ctrlPr>
            </m:sup>
            <m:e>
              <m:f>
                <m:fPr>
                  <m:ctrlPr>
                    <w:rPr>
                      <w:rFonts w:ascii="Cambria Math" w:hAnsi="Cambria Math" w:cs="Times New Roman"/>
                      <w:i/>
                      <w:sz w:val="22"/>
                    </w:rPr>
                  </m:ctrlPr>
                </m:fPr>
                <m:num>
                  <m:r>
                    <w:rPr>
                      <w:rFonts w:ascii="Cambria Math" w:hAnsi="Cambria Math" w:cs="Times New Roman"/>
                      <w:sz w:val="22"/>
                    </w:rPr>
                    <m:t>E</m:t>
                  </m:r>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i</m:t>
                          </m:r>
                          <m:ctrlPr>
                            <w:rPr>
                              <w:rFonts w:ascii="Cambria Math" w:hAnsi="Cambria Math" w:cs="Times New Roman"/>
                              <w:i/>
                              <w:sz w:val="22"/>
                            </w:rPr>
                          </m:ctrlPr>
                        </m:sub>
                      </m:sSub>
                      <m:r>
                        <w:rPr>
                          <w:rFonts w:ascii="Cambria Math" w:hAnsi="Cambria Math" w:cs="Times New Roman"/>
                          <w:sz w:val="22"/>
                        </w:rPr>
                        <m:t>y</m:t>
                      </m:r>
                      <m:ctrlPr>
                        <w:rPr>
                          <w:rFonts w:ascii="Cambria Math" w:hAnsi="Cambria Math" w:cs="Times New Roman"/>
                          <w:i/>
                          <w:sz w:val="22"/>
                        </w:rPr>
                      </m:ctrlPr>
                    </m:e>
                  </m:d>
                  <m:r>
                    <w:rPr>
                      <w:rFonts w:ascii="Cambria Math" w:hAnsi="Cambria Math" w:cs="Times New Roman"/>
                      <w:sz w:val="22"/>
                    </w:rPr>
                    <m:t>-E</m:t>
                  </m:r>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i</m:t>
                          </m:r>
                          <m:ctrlPr>
                            <w:rPr>
                              <w:rFonts w:ascii="Cambria Math" w:hAnsi="Cambria Math" w:cs="Times New Roman"/>
                              <w:i/>
                              <w:sz w:val="22"/>
                            </w:rPr>
                          </m:ctrlPr>
                        </m:sub>
                      </m:sSub>
                      <m:ctrlPr>
                        <w:rPr>
                          <w:rFonts w:ascii="Cambria Math" w:hAnsi="Cambria Math" w:cs="Times New Roman"/>
                          <w:i/>
                          <w:sz w:val="22"/>
                        </w:rPr>
                      </m:ctrlPr>
                    </m:e>
                  </m:d>
                  <m:r>
                    <w:rPr>
                      <w:rFonts w:ascii="Cambria Math" w:hAnsi="Cambria Math" w:cs="Times New Roman"/>
                      <w:sz w:val="22"/>
                    </w:rPr>
                    <m:t>E</m:t>
                  </m:r>
                  <m:d>
                    <m:dPr>
                      <m:begChr m:val="["/>
                      <m:endChr m:val="]"/>
                      <m:ctrlPr>
                        <w:rPr>
                          <w:rFonts w:ascii="Cambria Math" w:hAnsi="Cambria Math" w:cs="Times New Roman"/>
                          <w:i/>
                          <w:sz w:val="22"/>
                        </w:rPr>
                      </m:ctrlPr>
                    </m:dPr>
                    <m:e>
                      <m:r>
                        <w:rPr>
                          <w:rFonts w:ascii="Cambria Math" w:hAnsi="Cambria Math" w:cs="Times New Roman"/>
                          <w:sz w:val="22"/>
                        </w:rPr>
                        <m:t>y</m:t>
                      </m:r>
                      <m:ctrlPr>
                        <w:rPr>
                          <w:rFonts w:ascii="Cambria Math" w:hAnsi="Cambria Math" w:cs="Times New Roman"/>
                          <w:i/>
                          <w:sz w:val="22"/>
                        </w:rPr>
                      </m:ctrlPr>
                    </m:e>
                  </m:d>
                  <m:ctrlPr>
                    <w:rPr>
                      <w:rFonts w:ascii="Cambria Math" w:hAnsi="Cambria Math" w:cs="Times New Roman"/>
                      <w:i/>
                      <w:sz w:val="22"/>
                    </w:rPr>
                  </m:ctrlPr>
                </m:num>
                <m:den>
                  <m:r>
                    <w:rPr>
                      <w:rFonts w:ascii="Cambria Math" w:hAnsi="Cambria Math" w:cs="Times New Roman"/>
                      <w:sz w:val="22"/>
                    </w:rPr>
                    <m:t>δ</m:t>
                  </m:r>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i</m:t>
                      </m:r>
                      <m:ctrlPr>
                        <w:rPr>
                          <w:rFonts w:ascii="Cambria Math" w:hAnsi="Cambria Math" w:cs="Times New Roman"/>
                          <w:i/>
                          <w:sz w:val="22"/>
                        </w:rPr>
                      </m:ctrlPr>
                    </m:sub>
                  </m:sSub>
                  <m:r>
                    <w:rPr>
                      <w:rFonts w:ascii="Cambria Math" w:hAnsi="Cambria Math" w:cs="Times New Roman"/>
                      <w:sz w:val="22"/>
                    </w:rPr>
                    <m:t>δy</m:t>
                  </m:r>
                  <m:ctrlPr>
                    <w:rPr>
                      <w:rFonts w:ascii="Cambria Math" w:hAnsi="Cambria Math" w:cs="Times New Roman"/>
                      <w:i/>
                      <w:sz w:val="22"/>
                    </w:rPr>
                  </m:ctrlPr>
                </m:den>
              </m:f>
              <m:ctrlPr>
                <w:rPr>
                  <w:rFonts w:ascii="Cambria Math" w:hAnsi="Cambria Math" w:cs="Times New Roman"/>
                  <w:i/>
                  <w:sz w:val="22"/>
                </w:rPr>
              </m:ctrlPr>
            </m:e>
          </m:nary>
        </m:oMath>
      </m:oMathPara>
    </w:p>
    <w:p>
      <w:pPr>
        <w:spacing w:line="480" w:lineRule="auto"/>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r</m:t>
              </m:r>
              <m:ctrlPr>
                <w:rPr>
                  <w:rFonts w:ascii="Cambria Math" w:hAnsi="Cambria Math" w:cs="Times New Roman"/>
                  <w:sz w:val="22"/>
                </w:rPr>
              </m:ctrlPr>
            </m:e>
            <m:sub>
              <m:acc>
                <m:accPr>
                  <m:chr m:val="̅"/>
                  <m:ctrlPr>
                    <w:rPr>
                      <w:rFonts w:ascii="Cambria Math" w:hAnsi="Cambria Math" w:cs="Times New Roman"/>
                      <w:i/>
                      <w:sz w:val="22"/>
                    </w:rPr>
                  </m:ctrlPr>
                </m:accPr>
                <m:e>
                  <m:r>
                    <w:rPr>
                      <w:rFonts w:ascii="Cambria Math" w:hAnsi="Cambria Math" w:cs="Times New Roman"/>
                      <w:sz w:val="22"/>
                    </w:rPr>
                    <m:t>x</m:t>
                  </m:r>
                  <m:ctrlPr>
                    <w:rPr>
                      <w:rFonts w:ascii="Cambria Math" w:hAnsi="Cambria Math" w:cs="Times New Roman"/>
                      <w:i/>
                      <w:sz w:val="22"/>
                    </w:rPr>
                  </m:ctrlPr>
                </m:e>
              </m:acc>
              <m:r>
                <w:rPr>
                  <w:rFonts w:ascii="Cambria Math" w:hAnsi="Cambria Math" w:cs="Times New Roman"/>
                  <w:sz w:val="22"/>
                </w:rPr>
                <m:t>y</m:t>
              </m:r>
              <m:ctrlPr>
                <w:rPr>
                  <w:rFonts w:ascii="Cambria Math" w:hAnsi="Cambria Math" w:cs="Times New Roman"/>
                  <w:sz w:val="22"/>
                </w:rPr>
              </m:ctrlP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E[</m:t>
              </m:r>
              <m:d>
                <m:dPr>
                  <m:ctrlPr>
                    <w:rPr>
                      <w:rFonts w:ascii="Cambria Math" w:hAnsi="Cambria Math" w:cs="Times New Roman"/>
                      <w:i/>
                      <w:sz w:val="22"/>
                    </w:rPr>
                  </m:ctrlPr>
                </m:dPr>
                <m:e>
                  <m:acc>
                    <m:accPr>
                      <m:chr m:val="̅"/>
                      <m:ctrlPr>
                        <w:rPr>
                          <w:rFonts w:ascii="Cambria Math" w:hAnsi="Cambria Math" w:cs="Times New Roman"/>
                          <w:i/>
                          <w:sz w:val="22"/>
                        </w:rPr>
                      </m:ctrlPr>
                    </m:accPr>
                    <m:e>
                      <m:r>
                        <w:rPr>
                          <w:rFonts w:ascii="Cambria Math" w:hAnsi="Cambria Math" w:cs="Times New Roman"/>
                          <w:sz w:val="22"/>
                        </w:rPr>
                        <m:t>x</m:t>
                      </m:r>
                      <m:ctrlPr>
                        <w:rPr>
                          <w:rFonts w:ascii="Cambria Math" w:hAnsi="Cambria Math" w:cs="Times New Roman"/>
                          <w:i/>
                          <w:sz w:val="22"/>
                        </w:rPr>
                      </m:ctrlPr>
                    </m:e>
                  </m:acc>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u</m:t>
                      </m:r>
                      <m:ctrlPr>
                        <w:rPr>
                          <w:rFonts w:ascii="Cambria Math" w:hAnsi="Cambria Math" w:cs="Times New Roman"/>
                          <w:i/>
                          <w:sz w:val="22"/>
                        </w:rPr>
                      </m:ctrlPr>
                    </m:e>
                    <m:sub>
                      <m:acc>
                        <m:accPr>
                          <m:chr m:val="̅"/>
                          <m:ctrlPr>
                            <w:rPr>
                              <w:rFonts w:ascii="Cambria Math" w:hAnsi="Cambria Math" w:cs="Times New Roman"/>
                              <w:i/>
                              <w:sz w:val="22"/>
                            </w:rPr>
                          </m:ctrlPr>
                        </m:accPr>
                        <m:e>
                          <m:r>
                            <w:rPr>
                              <w:rFonts w:ascii="Cambria Math" w:hAnsi="Cambria Math" w:cs="Times New Roman"/>
                              <w:sz w:val="22"/>
                            </w:rPr>
                            <m:t>x</m:t>
                          </m:r>
                          <m:ctrlPr>
                            <w:rPr>
                              <w:rFonts w:ascii="Cambria Math" w:hAnsi="Cambria Math" w:cs="Times New Roman"/>
                              <w:i/>
                              <w:sz w:val="22"/>
                            </w:rPr>
                          </m:ctrlPr>
                        </m:e>
                      </m:acc>
                      <m:ctrlPr>
                        <w:rPr>
                          <w:rFonts w:ascii="Cambria Math" w:hAnsi="Cambria Math" w:cs="Times New Roman"/>
                          <w:i/>
                          <w:sz w:val="22"/>
                        </w:rPr>
                      </m:ctrlPr>
                    </m:sub>
                  </m:sSub>
                  <m:ctrlPr>
                    <w:rPr>
                      <w:rFonts w:ascii="Cambria Math" w:hAnsi="Cambria Math" w:cs="Times New Roman"/>
                      <w:i/>
                      <w:sz w:val="22"/>
                    </w:rPr>
                  </m:ctrlPr>
                </m:e>
              </m:d>
              <m:d>
                <m:dPr>
                  <m:ctrlPr>
                    <w:rPr>
                      <w:rFonts w:ascii="Cambria Math" w:hAnsi="Cambria Math" w:cs="Times New Roman"/>
                      <w:i/>
                      <w:sz w:val="22"/>
                    </w:rPr>
                  </m:ctrlPr>
                </m:dPr>
                <m:e>
                  <m:r>
                    <w:rPr>
                      <w:rFonts w:ascii="Cambria Math" w:hAnsi="Cambria Math" w:cs="Times New Roman"/>
                      <w:sz w:val="22"/>
                    </w:rPr>
                    <m:t>y-</m:t>
                  </m:r>
                  <m:sSub>
                    <m:sSubPr>
                      <m:ctrlPr>
                        <w:rPr>
                          <w:rFonts w:ascii="Cambria Math" w:hAnsi="Cambria Math" w:cs="Times New Roman"/>
                          <w:i/>
                          <w:sz w:val="22"/>
                        </w:rPr>
                      </m:ctrlPr>
                    </m:sSubPr>
                    <m:e>
                      <m:r>
                        <w:rPr>
                          <w:rFonts w:ascii="Cambria Math" w:hAnsi="Cambria Math" w:cs="Times New Roman"/>
                          <w:sz w:val="22"/>
                        </w:rPr>
                        <m:t>u</m:t>
                      </m:r>
                      <m:ctrlPr>
                        <w:rPr>
                          <w:rFonts w:ascii="Cambria Math" w:hAnsi="Cambria Math" w:cs="Times New Roman"/>
                          <w:i/>
                          <w:sz w:val="22"/>
                        </w:rPr>
                      </m:ctrlPr>
                    </m:e>
                    <m:sub>
                      <m:r>
                        <w:rPr>
                          <w:rFonts w:ascii="Cambria Math" w:hAnsi="Cambria Math" w:cs="Times New Roman"/>
                          <w:sz w:val="22"/>
                        </w:rPr>
                        <m:t>y</m:t>
                      </m:r>
                      <m:ctrlPr>
                        <w:rPr>
                          <w:rFonts w:ascii="Cambria Math" w:hAnsi="Cambria Math" w:cs="Times New Roman"/>
                          <w:i/>
                          <w:sz w:val="22"/>
                        </w:rPr>
                      </m:ctrlPr>
                    </m:sub>
                  </m:sSub>
                  <m:ctrlPr>
                    <w:rPr>
                      <w:rFonts w:ascii="Cambria Math" w:hAnsi="Cambria Math" w:cs="Times New Roman"/>
                      <w:i/>
                      <w:sz w:val="22"/>
                    </w:rPr>
                  </m:ctrlPr>
                </m:e>
              </m:d>
              <m:r>
                <w:rPr>
                  <w:rFonts w:ascii="Cambria Math" w:hAnsi="Cambria Math" w:cs="Times New Roman"/>
                  <w:sz w:val="22"/>
                </w:rPr>
                <m:t>]</m:t>
              </m:r>
              <m:ctrlPr>
                <w:rPr>
                  <w:rFonts w:ascii="Cambria Math" w:hAnsi="Cambria Math" w:cs="Times New Roman"/>
                  <w:i/>
                  <w:sz w:val="22"/>
                </w:rPr>
              </m:ctrlPr>
            </m:num>
            <m:den>
              <m:r>
                <w:rPr>
                  <w:rFonts w:ascii="Cambria Math" w:hAnsi="Cambria Math" w:cs="Times New Roman"/>
                  <w:sz w:val="22"/>
                </w:rPr>
                <m:t>δ</m:t>
              </m:r>
              <m:acc>
                <m:accPr>
                  <m:chr m:val="̅"/>
                  <m:ctrlPr>
                    <w:rPr>
                      <w:rFonts w:ascii="Cambria Math" w:hAnsi="Cambria Math" w:cs="Times New Roman"/>
                      <w:i/>
                      <w:sz w:val="22"/>
                    </w:rPr>
                  </m:ctrlPr>
                </m:accPr>
                <m:e>
                  <m:r>
                    <w:rPr>
                      <w:rFonts w:ascii="Cambria Math" w:hAnsi="Cambria Math" w:cs="Times New Roman"/>
                      <w:sz w:val="22"/>
                    </w:rPr>
                    <m:t>x</m:t>
                  </m:r>
                  <m:ctrlPr>
                    <w:rPr>
                      <w:rFonts w:ascii="Cambria Math" w:hAnsi="Cambria Math" w:cs="Times New Roman"/>
                      <w:i/>
                      <w:sz w:val="22"/>
                    </w:rPr>
                  </m:ctrlPr>
                </m:e>
              </m:acc>
              <m:r>
                <w:rPr>
                  <w:rFonts w:ascii="Cambria Math" w:hAnsi="Cambria Math" w:cs="Times New Roman"/>
                  <w:sz w:val="22"/>
                </w:rPr>
                <m:t>δy</m:t>
              </m:r>
              <m:ctrlPr>
                <w:rPr>
                  <w:rFonts w:ascii="Cambria Math" w:hAnsi="Cambria Math" w:cs="Times New Roman"/>
                  <w:i/>
                  <w:sz w:val="22"/>
                </w:rPr>
              </m:ctrlPr>
            </m:den>
          </m:f>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E</m:t>
              </m:r>
              <m:d>
                <m:dPr>
                  <m:begChr m:val="["/>
                  <m:endChr m:val="]"/>
                  <m:ctrlPr>
                    <w:rPr>
                      <w:rFonts w:ascii="Cambria Math" w:hAnsi="Cambria Math" w:cs="Times New Roman"/>
                      <w:i/>
                      <w:sz w:val="22"/>
                    </w:rPr>
                  </m:ctrlPr>
                </m:dPr>
                <m:e>
                  <m:acc>
                    <m:accPr>
                      <m:chr m:val="̅"/>
                      <m:ctrlPr>
                        <w:rPr>
                          <w:rFonts w:ascii="Cambria Math" w:hAnsi="Cambria Math" w:cs="Times New Roman"/>
                          <w:i/>
                          <w:sz w:val="22"/>
                        </w:rPr>
                      </m:ctrlPr>
                    </m:accPr>
                    <m:e>
                      <m:r>
                        <w:rPr>
                          <w:rFonts w:ascii="Cambria Math" w:hAnsi="Cambria Math" w:cs="Times New Roman"/>
                          <w:sz w:val="22"/>
                        </w:rPr>
                        <m:t>x</m:t>
                      </m:r>
                      <m:ctrlPr>
                        <w:rPr>
                          <w:rFonts w:ascii="Cambria Math" w:hAnsi="Cambria Math" w:cs="Times New Roman"/>
                          <w:i/>
                          <w:sz w:val="22"/>
                        </w:rPr>
                      </m:ctrlPr>
                    </m:e>
                  </m:acc>
                  <m:r>
                    <w:rPr>
                      <w:rFonts w:ascii="Cambria Math" w:hAnsi="Cambria Math" w:cs="Times New Roman"/>
                      <w:sz w:val="22"/>
                    </w:rPr>
                    <m:t>y</m:t>
                  </m:r>
                  <m:ctrlPr>
                    <w:rPr>
                      <w:rFonts w:ascii="Cambria Math" w:hAnsi="Cambria Math" w:cs="Times New Roman"/>
                      <w:i/>
                      <w:sz w:val="22"/>
                    </w:rPr>
                  </m:ctrlPr>
                </m:e>
              </m:d>
              <m:r>
                <w:rPr>
                  <w:rFonts w:ascii="Cambria Math" w:hAnsi="Cambria Math" w:cs="Times New Roman"/>
                  <w:sz w:val="22"/>
                </w:rPr>
                <m:t>-E</m:t>
              </m:r>
              <m:d>
                <m:dPr>
                  <m:begChr m:val="["/>
                  <m:endChr m:val="]"/>
                  <m:ctrlPr>
                    <w:rPr>
                      <w:rFonts w:ascii="Cambria Math" w:hAnsi="Cambria Math" w:cs="Times New Roman"/>
                      <w:i/>
                      <w:sz w:val="22"/>
                    </w:rPr>
                  </m:ctrlPr>
                </m:dPr>
                <m:e>
                  <m:acc>
                    <m:accPr>
                      <m:chr m:val="̅"/>
                      <m:ctrlPr>
                        <w:rPr>
                          <w:rFonts w:ascii="Cambria Math" w:hAnsi="Cambria Math" w:cs="Times New Roman"/>
                          <w:i/>
                          <w:sz w:val="22"/>
                        </w:rPr>
                      </m:ctrlPr>
                    </m:accPr>
                    <m:e>
                      <m:r>
                        <w:rPr>
                          <w:rFonts w:ascii="Cambria Math" w:hAnsi="Cambria Math" w:cs="Times New Roman"/>
                          <w:sz w:val="22"/>
                        </w:rPr>
                        <m:t>x</m:t>
                      </m:r>
                      <m:ctrlPr>
                        <w:rPr>
                          <w:rFonts w:ascii="Cambria Math" w:hAnsi="Cambria Math" w:cs="Times New Roman"/>
                          <w:i/>
                          <w:sz w:val="22"/>
                        </w:rPr>
                      </m:ctrlPr>
                    </m:e>
                  </m:acc>
                  <m:ctrlPr>
                    <w:rPr>
                      <w:rFonts w:ascii="Cambria Math" w:hAnsi="Cambria Math" w:cs="Times New Roman"/>
                      <w:i/>
                      <w:sz w:val="22"/>
                    </w:rPr>
                  </m:ctrlPr>
                </m:e>
              </m:d>
              <m:r>
                <w:rPr>
                  <w:rFonts w:ascii="Cambria Math" w:hAnsi="Cambria Math" w:cs="Times New Roman"/>
                  <w:sz w:val="22"/>
                </w:rPr>
                <m:t>E</m:t>
              </m:r>
              <m:d>
                <m:dPr>
                  <m:begChr m:val="["/>
                  <m:endChr m:val="]"/>
                  <m:ctrlPr>
                    <w:rPr>
                      <w:rFonts w:ascii="Cambria Math" w:hAnsi="Cambria Math" w:cs="Times New Roman"/>
                      <w:i/>
                      <w:sz w:val="22"/>
                    </w:rPr>
                  </m:ctrlPr>
                </m:dPr>
                <m:e>
                  <m:r>
                    <w:rPr>
                      <w:rFonts w:ascii="Cambria Math" w:hAnsi="Cambria Math" w:cs="Times New Roman"/>
                      <w:sz w:val="22"/>
                    </w:rPr>
                    <m:t>y</m:t>
                  </m:r>
                  <m:ctrlPr>
                    <w:rPr>
                      <w:rFonts w:ascii="Cambria Math" w:hAnsi="Cambria Math" w:cs="Times New Roman"/>
                      <w:i/>
                      <w:sz w:val="22"/>
                    </w:rPr>
                  </m:ctrlPr>
                </m:e>
              </m:d>
              <m:ctrlPr>
                <w:rPr>
                  <w:rFonts w:ascii="Cambria Math" w:hAnsi="Cambria Math" w:cs="Times New Roman"/>
                  <w:i/>
                  <w:sz w:val="22"/>
                </w:rPr>
              </m:ctrlPr>
            </m:num>
            <m:den>
              <m:rad>
                <m:radPr>
                  <m:degHide m:val="1"/>
                  <m:ctrlPr>
                    <w:rPr>
                      <w:rFonts w:ascii="Cambria Math" w:hAnsi="Cambria Math" w:cs="Times New Roman"/>
                      <w:i/>
                      <w:sz w:val="22"/>
                    </w:rPr>
                  </m:ctrlPr>
                </m:radPr>
                <m:deg>
                  <m:ctrlPr>
                    <w:rPr>
                      <w:rFonts w:ascii="Cambria Math" w:hAnsi="Cambria Math" w:cs="Times New Roman"/>
                      <w:i/>
                      <w:sz w:val="22"/>
                    </w:rPr>
                  </m:ctrlPr>
                </m:deg>
                <m:e>
                  <m:sSup>
                    <m:sSupPr>
                      <m:ctrlPr>
                        <w:rPr>
                          <w:rFonts w:ascii="Cambria Math" w:hAnsi="Cambria Math" w:cs="Times New Roman"/>
                          <w:i/>
                          <w:sz w:val="22"/>
                        </w:rPr>
                      </m:ctrlPr>
                    </m:sSupPr>
                    <m:e>
                      <m:r>
                        <w:rPr>
                          <w:rFonts w:ascii="Cambria Math" w:hAnsi="Cambria Math" w:cs="Times New Roman"/>
                          <w:sz w:val="22"/>
                        </w:rPr>
                        <m:t>δ</m:t>
                      </m:r>
                      <m:ctrlPr>
                        <w:rPr>
                          <w:rFonts w:ascii="Cambria Math" w:hAnsi="Cambria Math" w:cs="Times New Roman"/>
                          <w:i/>
                          <w:sz w:val="22"/>
                        </w:rPr>
                      </m:ctrlPr>
                    </m:e>
                    <m:sup>
                      <m:r>
                        <w:rPr>
                          <w:rFonts w:ascii="Cambria Math" w:hAnsi="Cambria Math" w:cs="Times New Roman"/>
                          <w:sz w:val="22"/>
                        </w:rPr>
                        <m:t>2</m:t>
                      </m:r>
                      <m:ctrlPr>
                        <w:rPr>
                          <w:rFonts w:ascii="Cambria Math" w:hAnsi="Cambria Math" w:cs="Times New Roman"/>
                          <w:i/>
                          <w:sz w:val="22"/>
                        </w:rPr>
                      </m:ctrlPr>
                    </m:sup>
                  </m:sSup>
                  <m:d>
                    <m:dPr>
                      <m:ctrlPr>
                        <w:rPr>
                          <w:rFonts w:ascii="Cambria Math" w:hAnsi="Cambria Math" w:cs="Times New Roman"/>
                          <w:i/>
                          <w:sz w:val="22"/>
                        </w:rPr>
                      </m:ctrlPr>
                    </m:dPr>
                    <m:e>
                      <m:f>
                        <m:fPr>
                          <m:ctrlPr>
                            <w:rPr>
                              <w:rFonts w:ascii="Cambria Math" w:hAnsi="Cambria Math" w:cs="Times New Roman"/>
                              <w:i/>
                              <w:sz w:val="22"/>
                            </w:rPr>
                          </m:ctrlPr>
                        </m:fPr>
                        <m:num>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1</m:t>
                              </m:r>
                              <m:ctrlPr>
                                <w:rPr>
                                  <w:rFonts w:ascii="Cambria Math" w:hAnsi="Cambria Math" w:cs="Times New Roman"/>
                                  <w:i/>
                                  <w:sz w:val="22"/>
                                </w:rPr>
                              </m:ctrlP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n</m:t>
                              </m:r>
                              <m:ctrlPr>
                                <w:rPr>
                                  <w:rFonts w:ascii="Cambria Math" w:hAnsi="Cambria Math" w:cs="Times New Roman"/>
                                  <w:i/>
                                  <w:sz w:val="22"/>
                                </w:rPr>
                              </m:ctrlPr>
                            </m:sub>
                          </m:sSub>
                          <m:ctrlPr>
                            <w:rPr>
                              <w:rFonts w:ascii="Cambria Math" w:hAnsi="Cambria Math" w:cs="Times New Roman"/>
                              <w:i/>
                              <w:sz w:val="22"/>
                            </w:rPr>
                          </m:ctrlPr>
                        </m:num>
                        <m:den>
                          <m:r>
                            <w:rPr>
                              <w:rFonts w:ascii="Cambria Math" w:hAnsi="Cambria Math" w:cs="Times New Roman"/>
                              <w:sz w:val="22"/>
                            </w:rPr>
                            <m:t>n</m:t>
                          </m:r>
                          <m:ctrlPr>
                            <w:rPr>
                              <w:rFonts w:ascii="Cambria Math" w:hAnsi="Cambria Math" w:cs="Times New Roman"/>
                              <w:i/>
                              <w:sz w:val="22"/>
                            </w:rPr>
                          </m:ctrlPr>
                        </m:den>
                      </m:f>
                      <m:ctrlPr>
                        <w:rPr>
                          <w:rFonts w:ascii="Cambria Math" w:hAnsi="Cambria Math" w:cs="Times New Roman"/>
                          <w:i/>
                          <w:sz w:val="22"/>
                        </w:rPr>
                      </m:ctrlPr>
                    </m:e>
                  </m:d>
                  <m:ctrlPr>
                    <w:rPr>
                      <w:rFonts w:ascii="Cambria Math" w:hAnsi="Cambria Math" w:cs="Times New Roman"/>
                      <w:i/>
                      <w:sz w:val="22"/>
                    </w:rPr>
                  </m:ctrlPr>
                </m:e>
              </m:rad>
              <m:r>
                <w:rPr>
                  <w:rFonts w:ascii="Cambria Math" w:hAnsi="Cambria Math" w:cs="Times New Roman"/>
                  <w:sz w:val="22"/>
                </w:rPr>
                <m:t>δy</m:t>
              </m:r>
              <m:ctrlPr>
                <w:rPr>
                  <w:rFonts w:ascii="Cambria Math" w:hAnsi="Cambria Math" w:cs="Times New Roman"/>
                  <w:i/>
                  <w:sz w:val="22"/>
                </w:rPr>
              </m:ctrlPr>
            </m:den>
          </m:f>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E</m:t>
              </m:r>
              <m:d>
                <m:dPr>
                  <m:begChr m:val="["/>
                  <m:endChr m:val="]"/>
                  <m:ctrlPr>
                    <w:rPr>
                      <w:rFonts w:ascii="Cambria Math" w:hAnsi="Cambria Math" w:cs="Times New Roman"/>
                      <w:i/>
                      <w:sz w:val="22"/>
                    </w:rPr>
                  </m:ctrlPr>
                </m:dPr>
                <m:e>
                  <m:acc>
                    <m:accPr>
                      <m:chr m:val="̅"/>
                      <m:ctrlPr>
                        <w:rPr>
                          <w:rFonts w:ascii="Cambria Math" w:hAnsi="Cambria Math" w:cs="Times New Roman"/>
                          <w:i/>
                          <w:sz w:val="22"/>
                        </w:rPr>
                      </m:ctrlPr>
                    </m:accPr>
                    <m:e>
                      <m:r>
                        <w:rPr>
                          <w:rFonts w:ascii="Cambria Math" w:hAnsi="Cambria Math" w:cs="Times New Roman"/>
                          <w:sz w:val="22"/>
                        </w:rPr>
                        <m:t>x</m:t>
                      </m:r>
                      <m:ctrlPr>
                        <w:rPr>
                          <w:rFonts w:ascii="Cambria Math" w:hAnsi="Cambria Math" w:cs="Times New Roman"/>
                          <w:i/>
                          <w:sz w:val="22"/>
                        </w:rPr>
                      </m:ctrlPr>
                    </m:e>
                  </m:acc>
                  <m:r>
                    <w:rPr>
                      <w:rFonts w:ascii="Cambria Math" w:hAnsi="Cambria Math" w:cs="Times New Roman"/>
                      <w:sz w:val="22"/>
                    </w:rPr>
                    <m:t>y</m:t>
                  </m:r>
                  <m:ctrlPr>
                    <w:rPr>
                      <w:rFonts w:ascii="Cambria Math" w:hAnsi="Cambria Math" w:cs="Times New Roman"/>
                      <w:i/>
                      <w:sz w:val="22"/>
                    </w:rPr>
                  </m:ctrlPr>
                </m:e>
              </m:d>
              <m:r>
                <w:rPr>
                  <w:rFonts w:ascii="Cambria Math" w:hAnsi="Cambria Math" w:cs="Times New Roman"/>
                  <w:sz w:val="22"/>
                </w:rPr>
                <m:t>-E</m:t>
              </m:r>
              <m:d>
                <m:dPr>
                  <m:begChr m:val="["/>
                  <m:endChr m:val="]"/>
                  <m:ctrlPr>
                    <w:rPr>
                      <w:rFonts w:ascii="Cambria Math" w:hAnsi="Cambria Math" w:cs="Times New Roman"/>
                      <w:i/>
                      <w:sz w:val="22"/>
                    </w:rPr>
                  </m:ctrlPr>
                </m:dPr>
                <m:e>
                  <m:acc>
                    <m:accPr>
                      <m:chr m:val="̅"/>
                      <m:ctrlPr>
                        <w:rPr>
                          <w:rFonts w:ascii="Cambria Math" w:hAnsi="Cambria Math" w:cs="Times New Roman"/>
                          <w:i/>
                          <w:sz w:val="22"/>
                        </w:rPr>
                      </m:ctrlPr>
                    </m:accPr>
                    <m:e>
                      <m:r>
                        <w:rPr>
                          <w:rFonts w:ascii="Cambria Math" w:hAnsi="Cambria Math" w:cs="Times New Roman"/>
                          <w:sz w:val="22"/>
                        </w:rPr>
                        <m:t>x</m:t>
                      </m:r>
                      <m:ctrlPr>
                        <w:rPr>
                          <w:rFonts w:ascii="Cambria Math" w:hAnsi="Cambria Math" w:cs="Times New Roman"/>
                          <w:i/>
                          <w:sz w:val="22"/>
                        </w:rPr>
                      </m:ctrlPr>
                    </m:e>
                  </m:acc>
                  <m:ctrlPr>
                    <w:rPr>
                      <w:rFonts w:ascii="Cambria Math" w:hAnsi="Cambria Math" w:cs="Times New Roman"/>
                      <w:i/>
                      <w:sz w:val="22"/>
                    </w:rPr>
                  </m:ctrlPr>
                </m:e>
              </m:d>
              <m:r>
                <w:rPr>
                  <w:rFonts w:ascii="Cambria Math" w:hAnsi="Cambria Math" w:cs="Times New Roman"/>
                  <w:sz w:val="22"/>
                </w:rPr>
                <m:t>E</m:t>
              </m:r>
              <m:d>
                <m:dPr>
                  <m:begChr m:val="["/>
                  <m:endChr m:val="]"/>
                  <m:ctrlPr>
                    <w:rPr>
                      <w:rFonts w:ascii="Cambria Math" w:hAnsi="Cambria Math" w:cs="Times New Roman"/>
                      <w:i/>
                      <w:sz w:val="22"/>
                    </w:rPr>
                  </m:ctrlPr>
                </m:dPr>
                <m:e>
                  <m:r>
                    <w:rPr>
                      <w:rFonts w:ascii="Cambria Math" w:hAnsi="Cambria Math" w:cs="Times New Roman"/>
                      <w:sz w:val="22"/>
                    </w:rPr>
                    <m:t>y</m:t>
                  </m:r>
                  <m:ctrlPr>
                    <w:rPr>
                      <w:rFonts w:ascii="Cambria Math" w:hAnsi="Cambria Math" w:cs="Times New Roman"/>
                      <w:i/>
                      <w:sz w:val="22"/>
                    </w:rPr>
                  </m:ctrlPr>
                </m:e>
              </m:d>
              <m:ctrlPr>
                <w:rPr>
                  <w:rFonts w:ascii="Cambria Math" w:hAnsi="Cambria Math" w:cs="Times New Roman"/>
                  <w:i/>
                  <w:sz w:val="22"/>
                </w:rPr>
              </m:ctrlPr>
            </m:num>
            <m:den>
              <m:f>
                <m:fPr>
                  <m:ctrlPr>
                    <w:rPr>
                      <w:rFonts w:ascii="Cambria Math" w:hAnsi="Cambria Math" w:cs="Times New Roman"/>
                      <w:i/>
                      <w:sz w:val="22"/>
                    </w:rPr>
                  </m:ctrlPr>
                </m:fPr>
                <m:num>
                  <m:r>
                    <w:rPr>
                      <w:rFonts w:ascii="Cambria Math" w:hAnsi="Cambria Math" w:cs="Times New Roman"/>
                      <w:sz w:val="22"/>
                    </w:rPr>
                    <m:t>1</m:t>
                  </m:r>
                  <m:ctrlPr>
                    <w:rPr>
                      <w:rFonts w:ascii="Cambria Math" w:hAnsi="Cambria Math" w:cs="Times New Roman"/>
                      <w:i/>
                      <w:sz w:val="22"/>
                    </w:rPr>
                  </m:ctrlPr>
                </m:num>
                <m:den>
                  <m:r>
                    <w:rPr>
                      <w:rFonts w:ascii="Cambria Math" w:hAnsi="Cambria Math" w:cs="Times New Roman"/>
                      <w:sz w:val="22"/>
                    </w:rPr>
                    <m:t>n</m:t>
                  </m:r>
                  <m:ctrlPr>
                    <w:rPr>
                      <w:rFonts w:ascii="Cambria Math" w:hAnsi="Cambria Math" w:cs="Times New Roman"/>
                      <w:i/>
                      <w:sz w:val="22"/>
                    </w:rPr>
                  </m:ctrlPr>
                </m:den>
              </m:f>
              <m:rad>
                <m:radPr>
                  <m:degHide m:val="1"/>
                  <m:ctrlPr>
                    <w:rPr>
                      <w:rFonts w:ascii="Cambria Math" w:hAnsi="Cambria Math" w:cs="Times New Roman"/>
                      <w:i/>
                      <w:sz w:val="22"/>
                    </w:rPr>
                  </m:ctrlPr>
                </m:radPr>
                <m:deg>
                  <m:ctrlPr>
                    <w:rPr>
                      <w:rFonts w:ascii="Cambria Math" w:hAnsi="Cambria Math" w:cs="Times New Roman"/>
                      <w:i/>
                      <w:sz w:val="22"/>
                    </w:rPr>
                  </m:ctrlPr>
                </m:deg>
                <m:e>
                  <m:nary>
                    <m:naryPr>
                      <m:chr m:val="∑"/>
                      <m:limLoc m:val="undOvr"/>
                      <m:ctrlPr>
                        <w:rPr>
                          <w:rFonts w:ascii="Cambria Math" w:hAnsi="Cambria Math" w:cs="Times New Roman"/>
                          <w:i/>
                          <w:sz w:val="22"/>
                        </w:rPr>
                      </m:ctrlPr>
                    </m:naryPr>
                    <m:sub>
                      <m:r>
                        <w:rPr>
                          <w:rFonts w:ascii="Cambria Math" w:hAnsi="Cambria Math" w:cs="Times New Roman"/>
                          <w:sz w:val="22"/>
                        </w:rPr>
                        <m:t>i=1</m:t>
                      </m:r>
                      <m:ctrlPr>
                        <w:rPr>
                          <w:rFonts w:ascii="Cambria Math" w:hAnsi="Cambria Math" w:cs="Times New Roman"/>
                          <w:i/>
                          <w:sz w:val="22"/>
                        </w:rPr>
                      </m:ctrlPr>
                    </m:sub>
                    <m:sup>
                      <m:r>
                        <w:rPr>
                          <w:rFonts w:ascii="Cambria Math" w:hAnsi="Cambria Math" w:cs="Times New Roman"/>
                          <w:sz w:val="22"/>
                        </w:rPr>
                        <m:t>n</m:t>
                      </m:r>
                      <m:ctrlPr>
                        <w:rPr>
                          <w:rFonts w:ascii="Cambria Math" w:hAnsi="Cambria Math" w:cs="Times New Roman"/>
                          <w:i/>
                          <w:sz w:val="22"/>
                        </w:rPr>
                      </m:ctrlPr>
                    </m:sup>
                    <m:e>
                      <m:sSup>
                        <m:sSupPr>
                          <m:ctrlPr>
                            <w:rPr>
                              <w:rFonts w:ascii="Cambria Math" w:hAnsi="Cambria Math" w:cs="Times New Roman"/>
                              <w:i/>
                              <w:sz w:val="22"/>
                            </w:rPr>
                          </m:ctrlPr>
                        </m:sSupPr>
                        <m:e>
                          <m:r>
                            <w:rPr>
                              <w:rFonts w:ascii="Cambria Math" w:hAnsi="Cambria Math" w:cs="Times New Roman"/>
                              <w:sz w:val="22"/>
                            </w:rPr>
                            <m:t>δ</m:t>
                          </m:r>
                          <m:ctrlPr>
                            <w:rPr>
                              <w:rFonts w:ascii="Cambria Math" w:hAnsi="Cambria Math" w:cs="Times New Roman"/>
                              <w:i/>
                              <w:sz w:val="22"/>
                            </w:rPr>
                          </m:ctrlPr>
                        </m:e>
                        <m:sup>
                          <m:r>
                            <w:rPr>
                              <w:rFonts w:ascii="Cambria Math" w:hAnsi="Cambria Math" w:cs="Times New Roman"/>
                              <w:sz w:val="22"/>
                            </w:rPr>
                            <m:t>2</m:t>
                          </m:r>
                          <m:ctrlPr>
                            <w:rPr>
                              <w:rFonts w:ascii="Cambria Math" w:hAnsi="Cambria Math" w:cs="Times New Roman"/>
                              <w:i/>
                              <w:sz w:val="22"/>
                            </w:rPr>
                          </m:ctrlPr>
                        </m:sup>
                      </m:sSup>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i</m:t>
                          </m:r>
                          <m:ctrlPr>
                            <w:rPr>
                              <w:rFonts w:ascii="Cambria Math" w:hAnsi="Cambria Math" w:cs="Times New Roman"/>
                              <w:i/>
                              <w:sz w:val="22"/>
                            </w:rPr>
                          </m:ctrlPr>
                        </m:sub>
                      </m:sSub>
                      <m:r>
                        <w:rPr>
                          <w:rFonts w:ascii="Cambria Math" w:hAnsi="Cambria Math" w:cs="Times New Roman"/>
                          <w:sz w:val="22"/>
                        </w:rPr>
                        <m:t>+</m:t>
                      </m:r>
                      <m:nary>
                        <m:naryPr>
                          <m:chr m:val="∑"/>
                          <m:limLoc m:val="undOvr"/>
                          <m:ctrlPr>
                            <w:rPr>
                              <w:rFonts w:ascii="Cambria Math" w:hAnsi="Cambria Math" w:cs="Times New Roman"/>
                              <w:i/>
                              <w:sz w:val="22"/>
                            </w:rPr>
                          </m:ctrlPr>
                        </m:naryPr>
                        <m:sub>
                          <m:r>
                            <w:rPr>
                              <w:rFonts w:ascii="Cambria Math" w:hAnsi="Cambria Math" w:cs="Times New Roman"/>
                              <w:sz w:val="22"/>
                            </w:rPr>
                            <m:t>i=1</m:t>
                          </m:r>
                          <m:ctrlPr>
                            <w:rPr>
                              <w:rFonts w:ascii="Cambria Math" w:hAnsi="Cambria Math" w:cs="Times New Roman"/>
                              <w:i/>
                              <w:sz w:val="22"/>
                            </w:rPr>
                          </m:ctrlPr>
                        </m:sub>
                        <m:sup>
                          <m:r>
                            <w:rPr>
                              <w:rFonts w:ascii="Cambria Math" w:hAnsi="Cambria Math" w:cs="Times New Roman"/>
                              <w:sz w:val="22"/>
                            </w:rPr>
                            <m:t>n</m:t>
                          </m:r>
                          <m:ctrlPr>
                            <w:rPr>
                              <w:rFonts w:ascii="Cambria Math" w:hAnsi="Cambria Math" w:cs="Times New Roman"/>
                              <w:i/>
                              <w:sz w:val="22"/>
                            </w:rPr>
                          </m:ctrlPr>
                        </m:sup>
                        <m:e>
                          <m:nary>
                            <m:naryPr>
                              <m:chr m:val="∑"/>
                              <m:limLoc m:val="undOvr"/>
                              <m:ctrlPr>
                                <w:rPr>
                                  <w:rFonts w:ascii="Cambria Math" w:hAnsi="Cambria Math" w:cs="Times New Roman"/>
                                  <w:i/>
                                  <w:sz w:val="22"/>
                                </w:rPr>
                              </m:ctrlPr>
                            </m:naryPr>
                            <m:sub>
                              <m:r>
                                <w:rPr>
                                  <w:rFonts w:ascii="Cambria Math" w:hAnsi="Cambria Math" w:cs="Times New Roman"/>
                                  <w:sz w:val="22"/>
                                </w:rPr>
                                <m:t>i≠j</m:t>
                              </m:r>
                              <m:ctrlPr>
                                <w:rPr>
                                  <w:rFonts w:ascii="Cambria Math" w:hAnsi="Cambria Math" w:cs="Times New Roman"/>
                                  <w:i/>
                                  <w:sz w:val="22"/>
                                </w:rPr>
                              </m:ctrlPr>
                            </m:sub>
                            <m:sup>
                              <m:r>
                                <w:rPr>
                                  <w:rFonts w:ascii="Cambria Math" w:hAnsi="Cambria Math" w:cs="Times New Roman"/>
                                  <w:sz w:val="22"/>
                                </w:rPr>
                                <m:t>n</m:t>
                              </m:r>
                              <m:ctrlPr>
                                <w:rPr>
                                  <w:rFonts w:ascii="Cambria Math" w:hAnsi="Cambria Math" w:cs="Times New Roman"/>
                                  <w:i/>
                                  <w:sz w:val="22"/>
                                </w:rPr>
                              </m:ctrlPr>
                            </m:sup>
                            <m:e>
                              <m:r>
                                <w:rPr>
                                  <w:rFonts w:ascii="Cambria Math" w:hAnsi="Cambria Math" w:cs="Times New Roman"/>
                                  <w:sz w:val="22"/>
                                </w:rPr>
                                <m:t>Cov</m:t>
                              </m:r>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i</m:t>
                                      </m:r>
                                      <m:ctrlPr>
                                        <w:rPr>
                                          <w:rFonts w:ascii="Cambria Math" w:hAnsi="Cambria Math" w:cs="Times New Roman"/>
                                          <w:i/>
                                          <w:sz w:val="22"/>
                                        </w:rPr>
                                      </m:ctrlP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ctrlPr>
                                        <w:rPr>
                                          <w:rFonts w:ascii="Cambria Math" w:hAnsi="Cambria Math" w:cs="Times New Roman"/>
                                          <w:i/>
                                          <w:sz w:val="22"/>
                                        </w:rPr>
                                      </m:ctrlPr>
                                    </m:e>
                                    <m:sub>
                                      <m:r>
                                        <w:rPr>
                                          <w:rFonts w:ascii="Cambria Math" w:hAnsi="Cambria Math" w:cs="Times New Roman"/>
                                          <w:sz w:val="22"/>
                                        </w:rPr>
                                        <m:t>j</m:t>
                                      </m:r>
                                      <m:ctrlPr>
                                        <w:rPr>
                                          <w:rFonts w:ascii="Cambria Math" w:hAnsi="Cambria Math" w:cs="Times New Roman"/>
                                          <w:i/>
                                          <w:sz w:val="22"/>
                                        </w:rPr>
                                      </m:ctrlPr>
                                    </m:sub>
                                  </m:sSub>
                                  <m:ctrlPr>
                                    <w:rPr>
                                      <w:rFonts w:ascii="Cambria Math" w:hAnsi="Cambria Math" w:cs="Times New Roman"/>
                                      <w:i/>
                                      <w:sz w:val="22"/>
                                    </w:rPr>
                                  </m:ctrlPr>
                                </m:e>
                              </m:d>
                              <m:ctrlPr>
                                <w:rPr>
                                  <w:rFonts w:ascii="Cambria Math" w:hAnsi="Cambria Math" w:cs="Times New Roman"/>
                                  <w:i/>
                                  <w:sz w:val="22"/>
                                </w:rPr>
                              </m:ctrlPr>
                            </m:e>
                          </m:nary>
                          <m:ctrlPr>
                            <w:rPr>
                              <w:rFonts w:ascii="Cambria Math" w:hAnsi="Cambria Math" w:cs="Times New Roman"/>
                              <w:i/>
                              <w:sz w:val="22"/>
                            </w:rPr>
                          </m:ctrlPr>
                        </m:e>
                      </m:nary>
                      <m:ctrlPr>
                        <w:rPr>
                          <w:rFonts w:ascii="Cambria Math" w:hAnsi="Cambria Math" w:cs="Times New Roman"/>
                          <w:i/>
                          <w:sz w:val="22"/>
                        </w:rPr>
                      </m:ctrlPr>
                    </m:e>
                  </m:nary>
                  <m:ctrlPr>
                    <w:rPr>
                      <w:rFonts w:ascii="Cambria Math" w:hAnsi="Cambria Math" w:cs="Times New Roman"/>
                      <w:i/>
                      <w:sz w:val="22"/>
                    </w:rPr>
                  </m:ctrlPr>
                </m:e>
              </m:rad>
              <m:r>
                <w:rPr>
                  <w:rFonts w:ascii="Cambria Math" w:hAnsi="Cambria Math" w:cs="Times New Roman"/>
                  <w:sz w:val="22"/>
                </w:rPr>
                <m:t>δy</m:t>
              </m:r>
              <m:ctrlPr>
                <w:rPr>
                  <w:rFonts w:ascii="Cambria Math" w:hAnsi="Cambria Math" w:cs="Times New Roman"/>
                  <w:i/>
                  <w:sz w:val="22"/>
                </w:rPr>
              </m:ctrlPr>
            </m:den>
          </m:f>
        </m:oMath>
      </m:oMathPara>
    </w:p>
    <w:p>
      <w:pPr>
        <w:widowControl/>
        <w:spacing w:line="480" w:lineRule="auto"/>
        <w:rPr>
          <w:rFonts w:hint="eastAsia" w:ascii="Times New Roman" w:hAnsi="Times New Roman" w:cs="Times New Roman"/>
          <w:sz w:val="22"/>
        </w:rPr>
      </w:pPr>
      <w:r>
        <w:rPr>
          <w:rFonts w:ascii="Times New Roman" w:hAnsi="Times New Roman" w:cs="Times New Roman"/>
          <w:sz w:val="22"/>
        </w:rPr>
        <w:t xml:space="preserve">Where </w:t>
      </w:r>
      <m:oMath>
        <m:r>
          <w:rPr>
            <w:rFonts w:ascii="Cambria Math" w:hAnsi="Cambria Math" w:cs="Times New Roman"/>
            <w:sz w:val="22"/>
          </w:rPr>
          <m:t>E</m:t>
        </m:r>
      </m:oMath>
      <w:r>
        <w:rPr>
          <w:rFonts w:ascii="Times New Roman" w:hAnsi="Times New Roman" w:cs="Times New Roman"/>
          <w:sz w:val="22"/>
        </w:rPr>
        <w:t xml:space="preserve"> stands for expectation and </w:t>
      </w:r>
      <m:oMath>
        <m:r>
          <w:rPr>
            <w:rFonts w:ascii="Cambria Math" w:hAnsi="Cambria Math" w:cs="Times New Roman"/>
            <w:sz w:val="22"/>
          </w:rPr>
          <m:t>δ</m:t>
        </m:r>
      </m:oMath>
      <w:r>
        <w:rPr>
          <w:rFonts w:ascii="Times New Roman" w:hAnsi="Times New Roman" w:cs="Times New Roman"/>
          <w:sz w:val="22"/>
        </w:rPr>
        <w:t xml:space="preserve"> for standard deviation. It should be noted that only when all </w:t>
      </w:r>
      <m:oMath>
        <m:sSub>
          <m:sSubPr>
            <m:ctrlPr>
              <w:rPr>
                <w:rFonts w:ascii="Cambria Math" w:hAnsi="Cambria Math" w:cs="Times New Roman"/>
                <w:bCs/>
                <w:sz w:val="22"/>
              </w:rPr>
            </m:ctrlPr>
          </m:sSubPr>
          <m:e>
            <m:r>
              <w:rPr>
                <w:rFonts w:ascii="Cambria Math" w:hAnsi="Cambria Math" w:cs="Times New Roman"/>
                <w:sz w:val="22"/>
              </w:rPr>
              <m:t>x</m:t>
            </m:r>
            <m:ctrlPr>
              <w:rPr>
                <w:rFonts w:ascii="Cambria Math" w:hAnsi="Cambria Math" w:cs="Times New Roman"/>
                <w:bCs/>
                <w:sz w:val="22"/>
              </w:rPr>
            </m:ctrlPr>
          </m:e>
          <m:sub>
            <m:r>
              <w:rPr>
                <w:rFonts w:ascii="Cambria Math" w:hAnsi="Cambria Math" w:cs="Times New Roman"/>
                <w:sz w:val="22"/>
              </w:rPr>
              <m:t>i</m:t>
            </m:r>
            <m:ctrlPr>
              <w:rPr>
                <w:rFonts w:ascii="Cambria Math" w:hAnsi="Cambria Math" w:cs="Times New Roman"/>
                <w:bCs/>
                <w:sz w:val="22"/>
              </w:rPr>
            </m:ctrlPr>
          </m:sub>
        </m:sSub>
      </m:oMath>
      <w:r>
        <w:rPr>
          <w:rFonts w:ascii="Times New Roman" w:hAnsi="Times New Roman" w:cs="Times New Roman"/>
          <w:sz w:val="22"/>
        </w:rPr>
        <w:t xml:space="preserve"> are independent with each other can </w:t>
      </w:r>
      <m:oMath>
        <m:sSub>
          <m:sSubPr>
            <m:ctrlPr>
              <w:rPr>
                <w:rFonts w:ascii="Cambria Math" w:hAnsi="Cambria Math" w:cs="Times New Roman"/>
                <w:sz w:val="22"/>
              </w:rPr>
            </m:ctrlPr>
          </m:sSubPr>
          <m:e>
            <m:acc>
              <m:accPr>
                <m:chr m:val="̅"/>
                <m:ctrlPr>
                  <w:rPr>
                    <w:rFonts w:ascii="Cambria Math" w:hAnsi="Cambria Math" w:cs="Times New Roman"/>
                    <w:i/>
                    <w:sz w:val="22"/>
                  </w:rPr>
                </m:ctrlPr>
              </m:accPr>
              <m:e>
                <m:r>
                  <w:rPr>
                    <w:rFonts w:ascii="Cambria Math" w:hAnsi="Cambria Math" w:cs="Times New Roman"/>
                    <w:sz w:val="22"/>
                  </w:rPr>
                  <m:t>r</m:t>
                </m:r>
                <m:ctrlPr>
                  <w:rPr>
                    <w:rFonts w:ascii="Cambria Math" w:hAnsi="Cambria Math" w:cs="Times New Roman"/>
                    <w:i/>
                    <w:sz w:val="22"/>
                  </w:rPr>
                </m:ctrlPr>
              </m:e>
            </m:acc>
            <m:ctrlPr>
              <w:rPr>
                <w:rFonts w:ascii="Cambria Math" w:hAnsi="Cambria Math" w:cs="Times New Roman"/>
                <w:sz w:val="22"/>
              </w:rPr>
            </m:ctrlPr>
          </m:e>
          <m:sub>
            <m:r>
              <w:rPr>
                <w:rFonts w:ascii="Cambria Math" w:hAnsi="Cambria Math" w:cs="Times New Roman"/>
                <w:sz w:val="22"/>
              </w:rPr>
              <m:t>xy</m:t>
            </m:r>
            <m:ctrlPr>
              <w:rPr>
                <w:rFonts w:ascii="Cambria Math" w:hAnsi="Cambria Math" w:cs="Times New Roman"/>
                <w:sz w:val="22"/>
              </w:rPr>
            </m:ctrlPr>
          </m:sub>
        </m:sSub>
      </m:oMath>
      <w:r>
        <w:rPr>
          <w:rFonts w:ascii="Times New Roman" w:hAnsi="Times New Roman" w:cs="Times New Roman"/>
          <w:sz w:val="22"/>
        </w:rPr>
        <w:t xml:space="preserve"> and </w:t>
      </w:r>
      <m:oMath>
        <m:sSub>
          <m:sSubPr>
            <m:ctrlPr>
              <w:rPr>
                <w:rFonts w:ascii="Cambria Math" w:hAnsi="Cambria Math" w:cs="Times New Roman"/>
                <w:sz w:val="22"/>
              </w:rPr>
            </m:ctrlPr>
          </m:sSubPr>
          <m:e>
            <m:r>
              <w:rPr>
                <w:rFonts w:ascii="Cambria Math" w:hAnsi="Cambria Math" w:cs="Times New Roman"/>
                <w:sz w:val="22"/>
              </w:rPr>
              <m:t>r</m:t>
            </m:r>
            <m:ctrlPr>
              <w:rPr>
                <w:rFonts w:ascii="Cambria Math" w:hAnsi="Cambria Math" w:cs="Times New Roman"/>
                <w:sz w:val="22"/>
              </w:rPr>
            </m:ctrlPr>
          </m:e>
          <m:sub>
            <m:acc>
              <m:accPr>
                <m:chr m:val="̅"/>
                <m:ctrlPr>
                  <w:rPr>
                    <w:rFonts w:ascii="Cambria Math" w:hAnsi="Cambria Math" w:cs="Times New Roman"/>
                    <w:i/>
                    <w:sz w:val="22"/>
                  </w:rPr>
                </m:ctrlPr>
              </m:accPr>
              <m:e>
                <m:r>
                  <w:rPr>
                    <w:rFonts w:ascii="Cambria Math" w:hAnsi="Cambria Math" w:cs="Times New Roman"/>
                    <w:sz w:val="22"/>
                  </w:rPr>
                  <m:t>x</m:t>
                </m:r>
                <m:ctrlPr>
                  <w:rPr>
                    <w:rFonts w:ascii="Cambria Math" w:hAnsi="Cambria Math" w:cs="Times New Roman"/>
                    <w:i/>
                    <w:sz w:val="22"/>
                  </w:rPr>
                </m:ctrlPr>
              </m:e>
            </m:acc>
            <m:r>
              <w:rPr>
                <w:rFonts w:ascii="Cambria Math" w:hAnsi="Cambria Math" w:cs="Times New Roman"/>
                <w:sz w:val="22"/>
              </w:rPr>
              <m:t>y</m:t>
            </m:r>
            <m:ctrlPr>
              <w:rPr>
                <w:rFonts w:ascii="Cambria Math" w:hAnsi="Cambria Math" w:cs="Times New Roman"/>
                <w:sz w:val="22"/>
              </w:rPr>
            </m:ctrlPr>
          </m:sub>
        </m:sSub>
      </m:oMath>
      <w:r>
        <w:rPr>
          <w:rFonts w:ascii="Times New Roman" w:hAnsi="Times New Roman" w:cs="Times New Roman"/>
          <w:sz w:val="22"/>
        </w:rPr>
        <w:t xml:space="preserve"> be highly correlated</w:t>
      </w:r>
      <w:r>
        <w:rPr>
          <w:rFonts w:ascii="Times New Roman" w:hAnsi="Times New Roman" w:cs="Times New Roman"/>
          <w:sz w:val="22"/>
        </w:rPr>
        <w:t>. For real</w:t>
      </w:r>
      <w:r>
        <w:rPr>
          <w:rFonts w:ascii="Times New Roman" w:hAnsi="Times New Roman" w:cs="Times New Roman"/>
          <w:sz w:val="22"/>
        </w:rPr>
        <w:t xml:space="preserve"> fMRI data</w:t>
      </w:r>
      <w:r>
        <w:rPr>
          <w:rFonts w:ascii="Times New Roman" w:hAnsi="Times New Roman" w:cs="Times New Roman"/>
          <w:sz w:val="22"/>
        </w:rPr>
        <w:t xml:space="preserve">, </w:t>
      </w:r>
      <m:oMath>
        <m:sSub>
          <m:sSubPr>
            <m:ctrlPr>
              <w:rPr>
                <w:rFonts w:ascii="Cambria Math" w:hAnsi="Cambria Math" w:cs="Times New Roman"/>
                <w:bCs/>
                <w:sz w:val="22"/>
              </w:rPr>
            </m:ctrlPr>
          </m:sSubPr>
          <m:e>
            <m:r>
              <w:rPr>
                <w:rFonts w:ascii="Cambria Math" w:hAnsi="Cambria Math" w:cs="Times New Roman"/>
                <w:sz w:val="22"/>
              </w:rPr>
              <m:t>x</m:t>
            </m:r>
            <m:ctrlPr>
              <w:rPr>
                <w:rFonts w:ascii="Cambria Math" w:hAnsi="Cambria Math" w:cs="Times New Roman"/>
                <w:bCs/>
                <w:sz w:val="22"/>
              </w:rPr>
            </m:ctrlPr>
          </m:e>
          <m:sub>
            <m:r>
              <w:rPr>
                <w:rFonts w:ascii="Cambria Math" w:hAnsi="Cambria Math" w:cs="Times New Roman"/>
                <w:sz w:val="22"/>
              </w:rPr>
              <m:t>i</m:t>
            </m:r>
            <m:ctrlPr>
              <w:rPr>
                <w:rFonts w:ascii="Cambria Math" w:hAnsi="Cambria Math" w:cs="Times New Roman"/>
                <w:bCs/>
                <w:sz w:val="22"/>
              </w:rPr>
            </m:ctrlPr>
          </m:sub>
        </m:sSub>
      </m:oMath>
      <w:r>
        <w:rPr>
          <w:rFonts w:ascii="Cambria Math" w:hAnsi="Cambria Math" w:cs="Times New Roman"/>
          <w:bCs/>
          <w:i w:val="0"/>
          <w:sz w:val="22"/>
        </w:rPr>
        <w:t>s</w:t>
      </w:r>
      <w:r>
        <w:rPr>
          <w:rFonts w:ascii="Times New Roman" w:hAnsi="Times New Roman" w:cs="Times New Roman"/>
          <w:sz w:val="22"/>
        </w:rPr>
        <w:t xml:space="preserve"> are dependent. Therefore, we also calculated the correlation between AI and DLI based on empirical data to jointly prove the consistency between our indicators and previous indicators (see Methods).</w:t>
      </w:r>
      <w:bookmarkStart w:id="20" w:name="_GoBack"/>
      <w:bookmarkEnd w:id="20"/>
    </w:p>
    <w:p>
      <w:pPr>
        <w:widowControl/>
        <w:spacing w:line="480" w:lineRule="auto"/>
        <w:rPr>
          <w:rFonts w:ascii="Times New Roman" w:hAnsi="Times New Roman" w:cs="Times New Roman"/>
          <w:bCs/>
          <w:sz w:val="22"/>
        </w:rPr>
      </w:pPr>
      <w:r>
        <w:rPr>
          <w:rFonts w:ascii="Times New Roman" w:hAnsi="Times New Roman" w:cs="Times New Roman"/>
          <w:bCs/>
          <w:i/>
          <w:iCs/>
          <w:sz w:val="22"/>
        </w:rPr>
        <w:t xml:space="preserve">The HCP language task. </w:t>
      </w:r>
      <w:r>
        <w:rPr>
          <w:rFonts w:ascii="Times New Roman" w:hAnsi="Times New Roman" w:cs="Times New Roman"/>
          <w:bCs/>
          <w:sz w:val="22"/>
        </w:rPr>
        <w:t xml:space="preserve">The language task was developed by Binder et al. </w:t>
      </w:r>
      <w:r>
        <w:fldChar w:fldCharType="begin"/>
      </w:r>
      <w:r>
        <w:instrText xml:space="preserve"> HYPERLINK \l "_ENREF_5" \o "Binder, 2011 #265" </w:instrText>
      </w:r>
      <w:r>
        <w:fldChar w:fldCharType="separate"/>
      </w:r>
      <w:r>
        <w:rPr>
          <w:rFonts w:ascii="Times New Roman" w:hAnsi="Times New Roman" w:cs="Times New Roman"/>
          <w:bCs/>
          <w:sz w:val="22"/>
        </w:rPr>
        <w:fldChar w:fldCharType="begin"/>
      </w:r>
      <w:r>
        <w:rPr>
          <w:rFonts w:ascii="Times New Roman" w:hAnsi="Times New Roman" w:cs="Times New Roman"/>
          <w:bCs/>
          <w:sz w:val="22"/>
        </w:rPr>
        <w:instrText xml:space="preserve"> ADDIN EN.CITE &lt;EndNote&gt;&lt;Cite&gt;&lt;Author&gt;Binder&lt;/Author&gt;&lt;Year&gt;2011&lt;/Year&gt;&lt;RecNum&gt;265&lt;/RecNum&gt;&lt;DisplayText&gt;&lt;style face="superscript"&gt;5&lt;/style&gt;&lt;/DisplayText&gt;&lt;record&gt;&lt;rec-number&gt;265&lt;/rec-number&gt;&lt;foreign-keys&gt;&lt;key app="EN" db-id="x2rffd9r455r0he2rs7xwa9tzddvsearf5z0" timestamp="1585229732"&gt;265&lt;/key&gt;&lt;/foreign-keys&gt;&lt;ref-type name="Journal Article"&gt;17&lt;/ref-type&gt;&lt;contributors&gt;&lt;authors&gt;&lt;author&gt;Binder, Jeffrey R&lt;/author&gt;&lt;author&gt;Gross, William L&lt;/author&gt;&lt;author&gt;Allendorfer, Jane B&lt;/author&gt;&lt;author&gt;Bonilha, Leonardo&lt;/author&gt;&lt;author&gt;Chapin, Jessica&lt;/author&gt;&lt;author&gt;Edwards, Jonathan C&lt;/author&gt;&lt;author&gt;Grabowski, Thomas J&lt;/author&gt;&lt;author&gt;Langfitt, John T&lt;/author&gt;&lt;author&gt;Loring, David W&lt;/author&gt;&lt;author&gt;Lowe, Mark J&lt;/author&gt;&lt;/authors&gt;&lt;/contributors&gt;&lt;titles&gt;&lt;title&gt;Mapping anterior temporal lobe language areas with fMRI: a multicenter normative study&lt;/title&gt;&lt;secondary-title&gt;Neuroimage&lt;/secondary-title&gt;&lt;/titles&gt;&lt;periodical&gt;&lt;full-title&gt;Neuroimage&lt;/full-title&gt;&lt;/periodical&gt;&lt;pages&gt;1465-1475&lt;/pages&gt;&lt;volume&gt;54&lt;/volume&gt;&lt;number&gt;2&lt;/number&gt;&lt;dates&gt;&lt;year&gt;2011&lt;/year&gt;&lt;/dates&gt;&lt;isbn&gt;1053-8119&lt;/isbn&gt;&lt;urls&gt;&lt;/urls&gt;&lt;/record&gt;&lt;/Cite&gt;&lt;/EndNote&gt;</w:instrText>
      </w:r>
      <w:r>
        <w:rPr>
          <w:rFonts w:ascii="Times New Roman" w:hAnsi="Times New Roman" w:cs="Times New Roman"/>
          <w:bCs/>
          <w:sz w:val="22"/>
        </w:rPr>
        <w:fldChar w:fldCharType="separate"/>
      </w:r>
      <w:r>
        <w:rPr>
          <w:rFonts w:ascii="Times New Roman" w:hAnsi="Times New Roman" w:cs="Times New Roman"/>
          <w:bCs/>
          <w:sz w:val="22"/>
          <w:vertAlign w:val="superscript"/>
        </w:rPr>
        <w:t>5</w:t>
      </w:r>
      <w:r>
        <w:rPr>
          <w:rFonts w:ascii="Times New Roman" w:hAnsi="Times New Roman" w:cs="Times New Roman"/>
          <w:bCs/>
          <w:sz w:val="22"/>
        </w:rPr>
        <w:fldChar w:fldCharType="end"/>
      </w:r>
      <w:r>
        <w:rPr>
          <w:rFonts w:ascii="Times New Roman" w:hAnsi="Times New Roman" w:cs="Times New Roman"/>
          <w:bCs/>
          <w:sz w:val="22"/>
        </w:rPr>
        <w:fldChar w:fldCharType="end"/>
      </w:r>
      <w:r>
        <w:rPr>
          <w:rFonts w:ascii="Times New Roman" w:hAnsi="Times New Roman" w:cs="Times New Roman"/>
          <w:bCs/>
          <w:sz w:val="22"/>
        </w:rPr>
        <w:t xml:space="preserve">. In the story blocks, participants were presented with brief auditory stories adapted from Aesop’s fables, followed by a 2-alternative forced-choice question to check the participants’ understanding of the story topic. For example, after a story about an eagle that saves a man who had done him a favor, participants were asked, “Was that about revenge or reciprocity?”. In the math blocks, participants were presented auditory series of addition and subtraction (e.g., “fourteen plus twelve”), followed by “equals” and then two choices (e.g., “twenty-nine or twenty-six”). To ensure similar level of difficulty across participants, math trials automatically adapted to the participants responses. The story and math trials were matched in terms of auditory, duration, attention demand and phonological input. </w:t>
      </w:r>
    </w:p>
    <w:p>
      <w:pPr>
        <w:widowControl/>
        <w:spacing w:line="480" w:lineRule="auto"/>
        <w:jc w:val="left"/>
        <w:rPr>
          <w:rFonts w:ascii="Times New Roman" w:hAnsi="Times New Roman" w:cs="Times New Roman"/>
          <w:b/>
          <w:sz w:val="22"/>
        </w:rPr>
      </w:pPr>
      <w:r>
        <w:rPr>
          <w:rFonts w:ascii="Times New Roman" w:hAnsi="Times New Roman" w:cs="Times New Roman"/>
          <w:bCs/>
          <w:sz w:val="22"/>
        </w:rPr>
        <w:br w:type="page"/>
      </w:r>
      <w:r>
        <w:rPr>
          <w:rFonts w:ascii="Times New Roman" w:hAnsi="Times New Roman" w:cs="Times New Roman"/>
          <w:b/>
          <w:sz w:val="22"/>
        </w:rPr>
        <w:t>Supplemental Figures</w:t>
      </w:r>
    </w:p>
    <w:p>
      <w:pPr>
        <w:widowControl/>
        <w:spacing w:line="480" w:lineRule="auto"/>
        <w:rPr>
          <w:rFonts w:ascii="Times New Roman" w:hAnsi="Times New Roman" w:cs="Times New Roman"/>
          <w:i/>
          <w:sz w:val="22"/>
        </w:rPr>
      </w:pPr>
      <w:r>
        <w:rPr>
          <w:rFonts w:ascii="Times New Roman" w:hAnsi="Times New Roman" w:cs="Times New Roman"/>
          <w:b/>
          <w:bCs/>
          <w:i/>
          <w:sz w:val="22"/>
        </w:rPr>
        <w:t>Supplemental Figure 1</w:t>
      </w:r>
      <w:r>
        <w:rPr>
          <w:rFonts w:ascii="Times New Roman" w:hAnsi="Times New Roman" w:cs="Times New Roman"/>
          <w:i/>
          <w:sz w:val="22"/>
        </w:rPr>
        <w:t>. Repeatability of 3 dynamic laterality measures across sessions</w:t>
      </w:r>
      <w:r>
        <w:rPr>
          <w:rFonts w:ascii="Times New Roman" w:hAnsi="Times New Roman" w:cs="Times New Roman"/>
          <w:sz w:val="22"/>
        </w:rPr>
        <w:t xml:space="preserve"> </w:t>
      </w:r>
      <w:bookmarkEnd w:id="0"/>
      <w:r>
        <w:rPr>
          <w:rFonts w:ascii="Times New Roman" w:hAnsi="Times New Roman" w:cs="Times New Roman"/>
          <w:i/>
          <w:sz w:val="22"/>
        </w:rPr>
        <w:t>(A) Left: the average Dynamic Lateralization Index (DLI) map of four sessions of HCP data. Right: correlation coefficient among the four sessions (average among all the subjects). (B) Left: the average Autonomy Index (AI) map calculated by four sessions of HCP data. Right: correlation coefficient between the four sessions (average among all the subjects). It can be seen that DLI shows higher inter-session repeatability than AI. (C) Repeatability of various dynamic laterality measures across different window length. REST1/REST2 indicates the scan time (in first or second day). LR/RL indicates the scanning direction. LR, left to right. RL, right to left.</w:t>
      </w:r>
    </w:p>
    <w:p>
      <w:pPr>
        <w:widowControl/>
        <w:spacing w:line="480" w:lineRule="auto"/>
        <w:rPr>
          <w:rFonts w:ascii="Times New Roman" w:hAnsi="Times New Roman" w:cs="Times New Roman"/>
          <w:i/>
          <w:sz w:val="22"/>
        </w:rPr>
      </w:pPr>
      <w:r>
        <w:rPr>
          <w:rFonts w:ascii="Times New Roman" w:hAnsi="Times New Roman" w:cs="Times New Roman"/>
          <w:sz w:val="22"/>
        </w:rPr>
        <w:drawing>
          <wp:inline distT="0" distB="0" distL="0" distR="0">
            <wp:extent cx="4528185" cy="6666865"/>
            <wp:effectExtent l="0" t="0" r="571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 cstate="print">
                      <a:extLst>
                        <a:ext uri="{28A0092B-C50C-407E-A947-70E740481C1C}">
                          <a14:useLocalDpi xmlns:a14="http://schemas.microsoft.com/office/drawing/2010/main" val="0"/>
                        </a:ext>
                      </a:extLst>
                    </a:blip>
                    <a:srcRect l="5788" t="3296" r="13978" b="13168"/>
                    <a:stretch>
                      <a:fillRect/>
                    </a:stretch>
                  </pic:blipFill>
                  <pic:spPr>
                    <a:xfrm>
                      <a:off x="0" y="0"/>
                      <a:ext cx="4528800" cy="6667200"/>
                    </a:xfrm>
                    <a:prstGeom prst="rect">
                      <a:avLst/>
                    </a:prstGeom>
                    <a:noFill/>
                    <a:ln>
                      <a:noFill/>
                    </a:ln>
                  </pic:spPr>
                </pic:pic>
              </a:graphicData>
            </a:graphic>
          </wp:inline>
        </w:drawing>
      </w:r>
    </w:p>
    <w:p>
      <w:pPr>
        <w:widowControl/>
        <w:spacing w:line="480" w:lineRule="auto"/>
        <w:rPr>
          <w:rFonts w:ascii="Times New Roman" w:hAnsi="Times New Roman" w:cs="Times New Roman"/>
          <w:i/>
          <w:sz w:val="22"/>
        </w:rPr>
      </w:pPr>
      <w:r>
        <w:rPr>
          <w:rFonts w:ascii="Times New Roman" w:hAnsi="Times New Roman" w:cs="Times New Roman"/>
          <w:i/>
          <w:sz w:val="22"/>
        </w:rPr>
        <w:br w:type="page"/>
      </w:r>
    </w:p>
    <w:p>
      <w:pPr>
        <w:widowControl/>
        <w:spacing w:line="480" w:lineRule="auto"/>
        <w:rPr>
          <w:rFonts w:ascii="Times New Roman" w:hAnsi="Times New Roman" w:cs="Times New Roman"/>
          <w:i/>
          <w:sz w:val="22"/>
        </w:rPr>
      </w:pPr>
      <w:bookmarkStart w:id="2" w:name="_Hlk47600771"/>
      <w:r>
        <w:rPr>
          <w:rFonts w:ascii="Times New Roman" w:hAnsi="Times New Roman" w:cs="Times New Roman"/>
          <w:b/>
          <w:bCs/>
          <w:i/>
          <w:sz w:val="22"/>
        </w:rPr>
        <w:t>Supplemental Figure 2.</w:t>
      </w:r>
      <w:r>
        <w:rPr>
          <w:rFonts w:ascii="Times New Roman" w:hAnsi="Times New Roman" w:cs="Times New Roman"/>
          <w:i/>
          <w:sz w:val="22"/>
        </w:rPr>
        <w:t xml:space="preserve"> Average homotopic laterality correlation.</w:t>
      </w:r>
      <w:bookmarkEnd w:id="2"/>
    </w:p>
    <w:p>
      <w:pPr>
        <w:widowControl/>
        <w:spacing w:line="480" w:lineRule="auto"/>
        <w:rPr>
          <w:rFonts w:ascii="Times New Roman" w:hAnsi="Times New Roman" w:cs="Times New Roman"/>
          <w:sz w:val="22"/>
        </w:rPr>
      </w:pPr>
      <w:r>
        <w:rPr>
          <w:rFonts w:ascii="Times New Roman" w:hAnsi="Times New Roman" w:cs="Times New Roman"/>
          <w:sz w:val="22"/>
        </w:rPr>
        <w:drawing>
          <wp:inline distT="0" distB="0" distL="0" distR="0">
            <wp:extent cx="1164590" cy="20688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190940" cy="2115353"/>
                    </a:xfrm>
                    <a:prstGeom prst="rect">
                      <a:avLst/>
                    </a:prstGeom>
                  </pic:spPr>
                </pic:pic>
              </a:graphicData>
            </a:graphic>
          </wp:inline>
        </w:drawing>
      </w:r>
    </w:p>
    <w:p>
      <w:pPr>
        <w:widowControl/>
        <w:spacing w:line="480" w:lineRule="auto"/>
        <w:jc w:val="left"/>
        <w:rPr>
          <w:rFonts w:ascii="Times New Roman" w:hAnsi="Times New Roman" w:cs="Times New Roman"/>
          <w:sz w:val="22"/>
        </w:rPr>
      </w:pPr>
      <w:r>
        <w:rPr>
          <w:rFonts w:ascii="Times New Roman" w:hAnsi="Times New Roman" w:cs="Times New Roman"/>
          <w:sz w:val="22"/>
        </w:rPr>
        <w:br w:type="page"/>
      </w:r>
    </w:p>
    <w:p>
      <w:pPr>
        <w:widowControl/>
        <w:spacing w:line="480" w:lineRule="auto"/>
        <w:rPr>
          <w:rFonts w:ascii="Times New Roman" w:hAnsi="Times New Roman" w:cs="Times New Roman"/>
          <w:i/>
          <w:sz w:val="22"/>
        </w:rPr>
      </w:pPr>
      <w:r>
        <w:rPr>
          <w:rFonts w:ascii="Times New Roman" w:hAnsi="Times New Roman" w:cs="Times New Roman"/>
          <w:b/>
          <w:bCs/>
          <w:i/>
          <w:sz w:val="22"/>
        </w:rPr>
        <w:t xml:space="preserve">Supplemental Figure 3. </w:t>
      </w:r>
      <w:r>
        <w:rPr>
          <w:rFonts w:ascii="Times New Roman" w:hAnsi="Times New Roman" w:cs="Times New Roman"/>
          <w:i/>
          <w:sz w:val="22"/>
        </w:rPr>
        <w:t>(A) Dynamic laterality measures (mean laterality index, laterality fluctuations and laterality reversal) across four clusters. The statistical test was repeated-measure ANOVA, with the asterisk representing significance (***, p&lt;0.01, ****, &lt;0.001) (B) The average laterality correlation matrix over all 991 subjects (arranged by 12 functional networks of the Cole-Anticevic Brain-wide Network Partition).</w:t>
      </w:r>
    </w:p>
    <w:p>
      <w:pPr>
        <w:widowControl/>
        <w:spacing w:line="480" w:lineRule="auto"/>
        <w:jc w:val="left"/>
        <w:rPr>
          <w:rFonts w:ascii="Times New Roman" w:hAnsi="Times New Roman" w:cs="Times New Roman"/>
          <w:i/>
          <w:sz w:val="22"/>
        </w:rPr>
      </w:pPr>
    </w:p>
    <w:p>
      <w:pPr>
        <w:widowControl/>
        <w:spacing w:line="480" w:lineRule="auto"/>
        <w:rPr>
          <w:rFonts w:ascii="Times New Roman" w:hAnsi="Times New Roman" w:cs="Times New Roman"/>
          <w:i/>
          <w:sz w:val="22"/>
        </w:rPr>
      </w:pPr>
      <w:r>
        <w:rPr>
          <w:rFonts w:ascii="Times New Roman" w:hAnsi="Times New Roman" w:cs="Times New Roman"/>
          <w:sz w:val="22"/>
        </w:rPr>
        <w:drawing>
          <wp:inline distT="0" distB="0" distL="0" distR="0">
            <wp:extent cx="4787900" cy="42259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l="11255" t="47618" r="40512" b="22271"/>
                    <a:stretch>
                      <a:fillRect/>
                    </a:stretch>
                  </pic:blipFill>
                  <pic:spPr>
                    <a:xfrm>
                      <a:off x="0" y="0"/>
                      <a:ext cx="4788000" cy="4226400"/>
                    </a:xfrm>
                    <a:prstGeom prst="rect">
                      <a:avLst/>
                    </a:prstGeom>
                    <a:noFill/>
                    <a:ln>
                      <a:noFill/>
                    </a:ln>
                  </pic:spPr>
                </pic:pic>
              </a:graphicData>
            </a:graphic>
          </wp:inline>
        </w:drawing>
      </w:r>
    </w:p>
    <w:p>
      <w:pPr>
        <w:widowControl/>
        <w:spacing w:line="480" w:lineRule="auto"/>
        <w:rPr>
          <w:rFonts w:ascii="Times New Roman" w:hAnsi="Times New Roman" w:cs="Times New Roman"/>
          <w:i/>
          <w:sz w:val="22"/>
        </w:rPr>
      </w:pPr>
      <w:r>
        <w:rPr>
          <w:rFonts w:ascii="Times New Roman" w:hAnsi="Times New Roman" w:cs="Times New Roman"/>
          <w:i/>
          <w:sz w:val="22"/>
        </w:rPr>
        <w:br w:type="page"/>
      </w:r>
    </w:p>
    <w:p>
      <w:pPr>
        <w:widowControl/>
        <w:spacing w:line="480" w:lineRule="auto"/>
        <w:rPr>
          <w:rFonts w:ascii="Times New Roman" w:hAnsi="Times New Roman" w:cs="Times New Roman"/>
          <w:i/>
          <w:sz w:val="22"/>
        </w:rPr>
      </w:pPr>
      <w:r>
        <w:rPr>
          <w:rFonts w:ascii="Times New Roman" w:hAnsi="Times New Roman" w:cs="Times New Roman"/>
          <w:b/>
          <w:bCs/>
          <w:i/>
          <w:sz w:val="22"/>
        </w:rPr>
        <w:t>Supplemental Figure 4.</w:t>
      </w:r>
      <w:r>
        <w:rPr>
          <w:rFonts w:ascii="Times New Roman" w:hAnsi="Times New Roman" w:cs="Times New Roman"/>
          <w:i/>
          <w:sz w:val="22"/>
        </w:rPr>
        <w:t xml:space="preserve"> (A-E) The association between the dynamic laterality index with the average time series of network graph theory indicators and </w:t>
      </w:r>
      <w:r>
        <w:rPr>
          <w:rFonts w:ascii="Times New Roman" w:hAnsi="Times New Roman" w:cs="Times New Roman"/>
          <w:i/>
          <w:iCs/>
          <w:sz w:val="22"/>
        </w:rPr>
        <w:t>Amplitude of Low Frequency Fluctuations (ALFF) of each brain region.</w:t>
      </w:r>
      <w:r>
        <w:rPr>
          <w:rFonts w:ascii="Times New Roman" w:hAnsi="Times New Roman" w:cs="Times New Roman"/>
          <w:i/>
          <w:sz w:val="22"/>
        </w:rPr>
        <w:t xml:space="preserve"> The values in the brain maps represent the t-value of the Pearson correlation coefficient r (one sample t-test).</w:t>
      </w:r>
    </w:p>
    <w:p>
      <w:pPr>
        <w:widowControl/>
        <w:spacing w:line="480" w:lineRule="auto"/>
        <w:rPr>
          <w:rFonts w:ascii="Times New Roman" w:hAnsi="Times New Roman" w:cs="Times New Roman"/>
          <w:i/>
          <w:sz w:val="22"/>
        </w:rPr>
      </w:pPr>
      <w:r>
        <w:rPr>
          <w:rFonts w:ascii="Times New Roman" w:hAnsi="Times New Roman" w:cs="Times New Roman"/>
          <w:sz w:val="22"/>
        </w:rPr>
        <w:t xml:space="preserve"> </w:t>
      </w:r>
      <w:r>
        <w:rPr>
          <w:rFonts w:ascii="Times New Roman" w:hAnsi="Times New Roman" w:cs="Times New Roman"/>
          <w:sz w:val="22"/>
        </w:rPr>
        <w:drawing>
          <wp:inline distT="0" distB="0" distL="0" distR="0">
            <wp:extent cx="5274310" cy="40989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4098925"/>
                    </a:xfrm>
                    <a:prstGeom prst="rect">
                      <a:avLst/>
                    </a:prstGeom>
                  </pic:spPr>
                </pic:pic>
              </a:graphicData>
            </a:graphic>
          </wp:inline>
        </w:drawing>
      </w:r>
    </w:p>
    <w:p>
      <w:pPr>
        <w:widowControl/>
        <w:spacing w:line="480" w:lineRule="auto"/>
        <w:rPr>
          <w:rFonts w:ascii="Times New Roman" w:hAnsi="Times New Roman" w:cs="Times New Roman"/>
          <w:i/>
          <w:sz w:val="22"/>
        </w:rPr>
      </w:pPr>
      <w:r>
        <w:rPr>
          <w:rFonts w:ascii="Times New Roman" w:hAnsi="Times New Roman" w:cs="Times New Roman"/>
          <w:i/>
          <w:sz w:val="22"/>
        </w:rPr>
        <w:br w:type="page"/>
      </w:r>
    </w:p>
    <w:p>
      <w:pPr>
        <w:widowControl/>
        <w:spacing w:line="480" w:lineRule="auto"/>
        <w:rPr>
          <w:rFonts w:ascii="Times New Roman" w:hAnsi="Times New Roman" w:cs="Times New Roman"/>
          <w:i/>
          <w:sz w:val="22"/>
        </w:rPr>
      </w:pPr>
      <w:bookmarkStart w:id="3" w:name="_Hlk47606181"/>
      <w:bookmarkStart w:id="4" w:name="OLE_LINK11"/>
      <w:r>
        <w:rPr>
          <w:rFonts w:ascii="Times New Roman" w:hAnsi="Times New Roman" w:cs="Times New Roman"/>
          <w:b/>
          <w:bCs/>
          <w:i/>
          <w:sz w:val="22"/>
        </w:rPr>
        <w:t xml:space="preserve">Supplemental Figure 5. </w:t>
      </w:r>
      <w:r>
        <w:rPr>
          <w:rFonts w:ascii="Times New Roman" w:hAnsi="Times New Roman" w:cs="Times New Roman"/>
          <w:i/>
          <w:sz w:val="22"/>
        </w:rPr>
        <w:t>The statistical differences of lateralization correlation matrix, ALFF and network index between every pair of the three temporal states.</w:t>
      </w:r>
      <w:bookmarkEnd w:id="3"/>
      <w:r>
        <w:rPr>
          <w:rFonts w:ascii="Times New Roman" w:hAnsi="Times New Roman" w:cs="Times New Roman"/>
          <w:i/>
          <w:sz w:val="22"/>
        </w:rPr>
        <w:t xml:space="preserve"> The paired t test was used, and all values shown in the figure were t statistics. Only regions with t value exceeded the significant threshold (±2.33, p&lt;0.001) were shown in brain maps.</w:t>
      </w:r>
      <w:bookmarkEnd w:id="4"/>
    </w:p>
    <w:p>
      <w:pPr>
        <w:widowControl/>
        <w:spacing w:line="480" w:lineRule="auto"/>
        <w:rPr>
          <w:rFonts w:ascii="Times New Roman" w:hAnsi="Times New Roman" w:cs="Times New Roman"/>
          <w:i/>
          <w:sz w:val="22"/>
        </w:rPr>
      </w:pPr>
    </w:p>
    <w:p>
      <w:pPr>
        <w:widowControl/>
        <w:spacing w:line="480" w:lineRule="auto"/>
        <w:rPr>
          <w:rFonts w:ascii="Times New Roman" w:hAnsi="Times New Roman" w:cs="Times New Roman"/>
          <w:i/>
          <w:sz w:val="22"/>
        </w:rPr>
      </w:pPr>
      <w:r>
        <w:rPr>
          <w:rFonts w:ascii="Times New Roman" w:hAnsi="Times New Roman" w:cs="Times New Roman"/>
          <w:sz w:val="22"/>
        </w:rPr>
        <w:drawing>
          <wp:inline distT="0" distB="0" distL="0" distR="0">
            <wp:extent cx="5274310" cy="32372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74310" cy="3237230"/>
                    </a:xfrm>
                    <a:prstGeom prst="rect">
                      <a:avLst/>
                    </a:prstGeom>
                  </pic:spPr>
                </pic:pic>
              </a:graphicData>
            </a:graphic>
          </wp:inline>
        </w:drawing>
      </w:r>
    </w:p>
    <w:p>
      <w:pPr>
        <w:widowControl/>
        <w:spacing w:line="480" w:lineRule="auto"/>
        <w:rPr>
          <w:rFonts w:ascii="Times New Roman" w:hAnsi="Times New Roman" w:cs="Times New Roman"/>
          <w:i/>
          <w:sz w:val="22"/>
        </w:rPr>
      </w:pPr>
      <w:r>
        <w:rPr>
          <w:rFonts w:ascii="Times New Roman" w:hAnsi="Times New Roman" w:cs="Times New Roman"/>
          <w:i/>
          <w:sz w:val="22"/>
        </w:rPr>
        <w:br w:type="page"/>
      </w:r>
    </w:p>
    <w:p>
      <w:pPr>
        <w:pStyle w:val="10"/>
        <w:spacing w:before="0" w:after="0" w:line="480" w:lineRule="auto"/>
        <w:jc w:val="both"/>
        <w:rPr>
          <w:rFonts w:ascii="Times New Roman" w:hAnsi="Times New Roman" w:cs="Times New Roman"/>
          <w:b w:val="0"/>
          <w:bCs/>
          <w:i/>
          <w:sz w:val="22"/>
        </w:rPr>
      </w:pPr>
      <w:bookmarkStart w:id="5" w:name="OLE_LINK1"/>
      <w:bookmarkStart w:id="6" w:name="OLE_LINK2"/>
      <w:r>
        <w:rPr>
          <w:rFonts w:ascii="Times New Roman" w:hAnsi="Times New Roman" w:cs="Times New Roman"/>
          <w:bCs/>
          <w:i/>
          <w:sz w:val="22"/>
        </w:rPr>
        <w:t xml:space="preserve">Supplemental Figure 6. </w:t>
      </w:r>
      <w:r>
        <w:rPr>
          <w:rFonts w:ascii="Times New Roman" w:hAnsi="Times New Roman" w:cs="Times New Roman"/>
          <w:b w:val="0"/>
          <w:bCs/>
          <w:i/>
          <w:sz w:val="22"/>
        </w:rPr>
        <w:t>The statistical differences of Q between every pair of the three temporal states. The one-way ANOVA and post-hoc test were used.</w:t>
      </w:r>
    </w:p>
    <w:p>
      <w:pPr>
        <w:pStyle w:val="10"/>
        <w:spacing w:before="0" w:after="0" w:line="480" w:lineRule="auto"/>
        <w:jc w:val="both"/>
        <w:rPr>
          <w:rFonts w:ascii="Times New Roman" w:hAnsi="Times New Roman" w:cs="Times New Roman"/>
          <w:b w:val="0"/>
          <w:bCs/>
          <w:i/>
          <w:sz w:val="22"/>
        </w:rPr>
      </w:pPr>
    </w:p>
    <w:p>
      <w:pPr>
        <w:pStyle w:val="10"/>
        <w:spacing w:before="0" w:after="0" w:line="480" w:lineRule="auto"/>
        <w:jc w:val="both"/>
        <w:rPr>
          <w:rFonts w:ascii="Times New Roman" w:hAnsi="Times New Roman" w:cs="Times New Roman"/>
          <w:bCs/>
          <w:i/>
          <w:sz w:val="22"/>
        </w:rPr>
      </w:pPr>
      <w:r>
        <w:rPr>
          <w:rFonts w:ascii="Times New Roman" w:hAnsi="Times New Roman" w:cs="Times New Roman"/>
          <w:sz w:val="22"/>
        </w:rPr>
        <w:drawing>
          <wp:inline distT="0" distB="0" distL="0" distR="0">
            <wp:extent cx="2015490" cy="227139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016000" cy="2271600"/>
                    </a:xfrm>
                    <a:prstGeom prst="rect">
                      <a:avLst/>
                    </a:prstGeom>
                  </pic:spPr>
                </pic:pic>
              </a:graphicData>
            </a:graphic>
          </wp:inline>
        </w:drawing>
      </w:r>
    </w:p>
    <w:p>
      <w:pPr>
        <w:widowControl/>
        <w:spacing w:line="480" w:lineRule="auto"/>
        <w:jc w:val="left"/>
        <w:rPr>
          <w:rFonts w:ascii="Times New Roman" w:hAnsi="Times New Roman" w:cs="Times New Roman"/>
          <w:b/>
          <w:bCs/>
          <w:i/>
          <w:sz w:val="22"/>
        </w:rPr>
      </w:pPr>
      <w:r>
        <w:rPr>
          <w:rFonts w:ascii="Times New Roman" w:hAnsi="Times New Roman" w:cs="Times New Roman"/>
          <w:bCs/>
          <w:i/>
          <w:sz w:val="22"/>
        </w:rPr>
        <w:br w:type="page"/>
      </w:r>
    </w:p>
    <w:p>
      <w:pPr>
        <w:pStyle w:val="10"/>
        <w:spacing w:before="0" w:after="0" w:line="480" w:lineRule="auto"/>
        <w:jc w:val="both"/>
        <w:rPr>
          <w:rFonts w:ascii="Times New Roman" w:hAnsi="Times New Roman" w:cs="Times New Roman"/>
          <w:b w:val="0"/>
          <w:i/>
          <w:sz w:val="22"/>
        </w:rPr>
      </w:pPr>
      <w:bookmarkStart w:id="7" w:name="_Hlk55742394"/>
      <w:r>
        <w:rPr>
          <w:rFonts w:ascii="Times New Roman" w:hAnsi="Times New Roman" w:cs="Times New Roman"/>
          <w:bCs/>
          <w:i/>
          <w:sz w:val="22"/>
        </w:rPr>
        <w:t>Supplemental Figure 7.</w:t>
      </w:r>
      <w:r>
        <w:rPr>
          <w:rFonts w:ascii="Times New Roman" w:hAnsi="Times New Roman" w:cs="Times New Roman"/>
          <w:b w:val="0"/>
          <w:i/>
          <w:sz w:val="22"/>
        </w:rPr>
        <w:t xml:space="preserve"> (A) Mean structural connection matrix. (B) Mean fiber number (FN) degree.</w:t>
      </w:r>
      <w:bookmarkEnd w:id="5"/>
      <w:bookmarkEnd w:id="6"/>
      <w:r>
        <w:rPr>
          <w:rFonts w:ascii="Times New Roman" w:hAnsi="Times New Roman" w:cs="Times New Roman"/>
          <w:b w:val="0"/>
          <w:i/>
          <w:sz w:val="22"/>
        </w:rPr>
        <w:t xml:space="preserve"> (C) fractional anisotropy (FA) degree. (D) The distribution of Spearman correlation coefficients between structural connection attributes [FN-degree, FA-degree and structural connection matrix (SCM, based on FN or FA)] and dynamic laterality measures [LF: laterality fluctuations, LR: laterality reversal and Laterality Correlation Matrix (LCM)].</w:t>
      </w:r>
      <w:bookmarkEnd w:id="7"/>
    </w:p>
    <w:p>
      <w:pPr>
        <w:pStyle w:val="10"/>
        <w:spacing w:before="0" w:after="0" w:line="480" w:lineRule="auto"/>
        <w:jc w:val="both"/>
        <w:rPr>
          <w:rFonts w:ascii="Times New Roman" w:hAnsi="Times New Roman" w:cs="Times New Roman"/>
          <w:b w:val="0"/>
          <w:i/>
          <w:sz w:val="22"/>
        </w:rPr>
      </w:pPr>
    </w:p>
    <w:p>
      <w:pPr>
        <w:pStyle w:val="10"/>
        <w:spacing w:before="0" w:after="0" w:line="480" w:lineRule="auto"/>
        <w:jc w:val="center"/>
        <w:rPr>
          <w:rFonts w:ascii="Times New Roman" w:hAnsi="Times New Roman" w:eastAsia="等线" w:cs="Times New Roman"/>
          <w:sz w:val="22"/>
        </w:rPr>
      </w:pPr>
      <w:r>
        <w:rPr>
          <w:rFonts w:ascii="Times New Roman" w:hAnsi="Times New Roman" w:cs="Times New Roman"/>
          <w:sz w:val="22"/>
        </w:rPr>
        <w:drawing>
          <wp:inline distT="0" distB="0" distL="0" distR="0">
            <wp:extent cx="5262880" cy="5525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l="5466" t="5683" r="7071" b="29415"/>
                    <a:stretch>
                      <a:fillRect/>
                    </a:stretch>
                  </pic:blipFill>
                  <pic:spPr>
                    <a:xfrm>
                      <a:off x="0" y="0"/>
                      <a:ext cx="5263200" cy="5526000"/>
                    </a:xfrm>
                    <a:prstGeom prst="rect">
                      <a:avLst/>
                    </a:prstGeom>
                    <a:noFill/>
                    <a:ln>
                      <a:noFill/>
                    </a:ln>
                  </pic:spPr>
                </pic:pic>
              </a:graphicData>
            </a:graphic>
          </wp:inline>
        </w:drawing>
      </w:r>
    </w:p>
    <w:p>
      <w:pPr>
        <w:widowControl/>
        <w:spacing w:line="480" w:lineRule="auto"/>
        <w:jc w:val="left"/>
        <w:rPr>
          <w:rFonts w:ascii="Times New Roman" w:hAnsi="Times New Roman" w:cs="Times New Roman"/>
          <w:b/>
          <w:sz w:val="22"/>
        </w:rPr>
      </w:pPr>
      <w:r>
        <w:rPr>
          <w:rFonts w:ascii="Times New Roman" w:hAnsi="Times New Roman" w:cs="Times New Roman"/>
          <w:b/>
          <w:sz w:val="22"/>
        </w:rPr>
        <w:br w:type="page"/>
      </w:r>
    </w:p>
    <w:p>
      <w:pPr>
        <w:widowControl/>
        <w:spacing w:line="480" w:lineRule="auto"/>
        <w:rPr>
          <w:rFonts w:ascii="Times New Roman" w:hAnsi="Times New Roman" w:cs="Times New Roman"/>
          <w:i/>
          <w:sz w:val="22"/>
        </w:rPr>
      </w:pPr>
      <w:r>
        <w:rPr>
          <w:rFonts w:ascii="Times New Roman" w:hAnsi="Times New Roman" w:cs="Times New Roman"/>
          <w:b/>
          <w:bCs/>
          <w:i/>
          <w:sz w:val="22"/>
        </w:rPr>
        <w:t>Supplemental Figure 8.</w:t>
      </w:r>
      <w:r>
        <w:rPr>
          <w:rFonts w:ascii="Times New Roman" w:hAnsi="Times New Roman" w:cs="Times New Roman"/>
          <w:i/>
          <w:sz w:val="22"/>
        </w:rPr>
        <w:t xml:space="preserve"> The association between the averaged time series of absolute value of dynamic laterality index (abs(DLI)) with the average time series of network graph theory indicators and </w:t>
      </w:r>
      <w:r>
        <w:rPr>
          <w:rFonts w:ascii="Times New Roman" w:hAnsi="Times New Roman" w:cs="Times New Roman"/>
          <w:i/>
          <w:iCs/>
          <w:sz w:val="22"/>
        </w:rPr>
        <w:t>Amplitude of Low Frequency Fluctuations (ALFF)</w:t>
      </w:r>
      <w:r>
        <w:rPr>
          <w:rFonts w:ascii="Times New Roman" w:hAnsi="Times New Roman" w:cs="Times New Roman"/>
          <w:i/>
          <w:sz w:val="22"/>
        </w:rPr>
        <w:t>.</w:t>
      </w:r>
      <w:r>
        <w:rPr>
          <w:rFonts w:ascii="Times New Roman" w:hAnsi="Times New Roman" w:cs="Times New Roman"/>
          <w:sz w:val="22"/>
        </w:rPr>
        <w:t xml:space="preserve"> </w:t>
      </w:r>
      <w:r>
        <w:rPr>
          <w:rFonts w:ascii="Times New Roman" w:hAnsi="Times New Roman" w:cs="Times New Roman"/>
          <w:i/>
          <w:sz w:val="22"/>
        </w:rPr>
        <w:t>We selected data from three subjects, sub-100206, sub-100307, and sub-100408, to show relationship between global lateralization (represented by averaged absolute value of DLI) and dynamic ALFF/ graph theory indicators. The images show that higher global lateralization is associated with lower ALFF and stronger whole-brain dissociation (higher modularization Q, lower participant coefficient, centrality degree, and interhemispheric connectivity).</w:t>
      </w:r>
    </w:p>
    <w:p>
      <w:pPr>
        <w:widowControl/>
        <w:spacing w:line="480" w:lineRule="auto"/>
        <w:jc w:val="left"/>
        <w:rPr>
          <w:rFonts w:ascii="Times New Roman" w:hAnsi="Times New Roman" w:cs="Times New Roman"/>
          <w:b/>
          <w:sz w:val="22"/>
        </w:rPr>
      </w:pPr>
    </w:p>
    <w:p>
      <w:pPr>
        <w:widowControl/>
        <w:spacing w:line="480" w:lineRule="auto"/>
        <w:jc w:val="left"/>
        <w:rPr>
          <w:rFonts w:ascii="Times New Roman" w:hAnsi="Times New Roman" w:cs="Times New Roman"/>
          <w:b/>
          <w:sz w:val="22"/>
        </w:rPr>
        <w:sectPr>
          <w:footerReference r:id="rId3" w:type="default"/>
          <w:pgSz w:w="11906" w:h="16838"/>
          <w:pgMar w:top="1440" w:right="1800" w:bottom="1440" w:left="1800" w:header="851" w:footer="992" w:gutter="0"/>
          <w:cols w:space="425" w:num="1"/>
          <w:docGrid w:type="lines" w:linePitch="312" w:charSpace="0"/>
        </w:sectPr>
      </w:pPr>
      <w:r>
        <w:rPr>
          <w:rFonts w:ascii="Times New Roman" w:hAnsi="Times New Roman" w:cs="Times New Roman"/>
          <w:b/>
          <w:sz w:val="22"/>
        </w:rPr>
        <w:drawing>
          <wp:inline distT="0" distB="0" distL="0" distR="0">
            <wp:extent cx="5208905" cy="4017645"/>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l="5785" t="4250" r="7670" b="48538"/>
                    <a:stretch>
                      <a:fillRect/>
                    </a:stretch>
                  </pic:blipFill>
                  <pic:spPr>
                    <a:xfrm>
                      <a:off x="0" y="0"/>
                      <a:ext cx="5209200" cy="4017600"/>
                    </a:xfrm>
                    <a:prstGeom prst="rect">
                      <a:avLst/>
                    </a:prstGeom>
                    <a:noFill/>
                    <a:ln>
                      <a:noFill/>
                    </a:ln>
                  </pic:spPr>
                </pic:pic>
              </a:graphicData>
            </a:graphic>
          </wp:inline>
        </w:drawing>
      </w:r>
      <w:r>
        <w:rPr>
          <w:rFonts w:ascii="Times New Roman" w:hAnsi="Times New Roman" w:cs="Times New Roman"/>
          <w:b/>
          <w:sz w:val="22"/>
        </w:rPr>
        <w:br w:type="page"/>
      </w:r>
    </w:p>
    <w:p>
      <w:pPr>
        <w:spacing w:line="480" w:lineRule="auto"/>
        <w:rPr>
          <w:rFonts w:ascii="Times New Roman" w:hAnsi="Times New Roman" w:cs="Times New Roman"/>
          <w:b/>
          <w:iCs/>
          <w:sz w:val="22"/>
        </w:rPr>
      </w:pPr>
      <w:r>
        <w:rPr>
          <w:rFonts w:ascii="Times New Roman" w:hAnsi="Times New Roman" w:cs="Times New Roman"/>
          <w:b/>
          <w:iCs/>
          <w:sz w:val="22"/>
        </w:rPr>
        <w:t>Supplemental Tables</w:t>
      </w:r>
    </w:p>
    <w:p>
      <w:pPr>
        <w:spacing w:line="480" w:lineRule="auto"/>
        <w:rPr>
          <w:rFonts w:ascii="Times New Roman" w:hAnsi="Times New Roman" w:cs="Times New Roman"/>
          <w:bCs/>
          <w:i/>
          <w:sz w:val="22"/>
        </w:rPr>
      </w:pPr>
      <w:r>
        <w:rPr>
          <w:rFonts w:ascii="Times New Roman" w:hAnsi="Times New Roman" w:cs="Times New Roman"/>
          <w:b/>
          <w:i/>
          <w:sz w:val="22"/>
        </w:rPr>
        <w:t xml:space="preserve">Supplemental Table 1. </w:t>
      </w:r>
      <w:r>
        <w:rPr>
          <w:rFonts w:ascii="Times New Roman" w:hAnsi="Times New Roman" w:cs="Times New Roman"/>
          <w:bCs/>
          <w:i/>
          <w:sz w:val="22"/>
        </w:rPr>
        <w:t>The association between dynamic lateralization characteristic of four clusters and cognitive abilities. Each row of the table corresponds to a cognitive test score in the HCP. PicVocab, Picture Vocabulary Test;</w:t>
      </w:r>
      <w:r>
        <w:rPr>
          <w:rFonts w:ascii="Times New Roman" w:hAnsi="Times New Roman" w:cs="Times New Roman"/>
          <w:sz w:val="22"/>
        </w:rPr>
        <w:t xml:space="preserve"> </w:t>
      </w:r>
      <w:r>
        <w:rPr>
          <w:rFonts w:ascii="Times New Roman" w:hAnsi="Times New Roman" w:cs="Times New Roman"/>
          <w:bCs/>
          <w:i/>
          <w:sz w:val="22"/>
        </w:rPr>
        <w:t>ReadEng, Reading Test (reading decoding skill); Cardsort, Dimensional Change Card Sort Test (executive function, specifically tapping cognitive flexibility); Flanker, Flanker task (executive function, specifically tapping inhibitory control and attention); ProcSpeed, Pattern Comparison Processing Test (speed of processing); PicSeq, Picture Sequence Memory Test (episodic memory); VSPLOT_TC, Total Number Correct of Penn Line Orientation. PMAT24_A_CR, Number of Correct Responses of Penn Matrix Test (non-verbal reasoning);</w:t>
      </w:r>
      <w:r>
        <w:rPr>
          <w:rFonts w:ascii="Times New Roman" w:hAnsi="Times New Roman" w:cs="Times New Roman"/>
          <w:sz w:val="22"/>
        </w:rPr>
        <w:t xml:space="preserve"> </w:t>
      </w:r>
      <w:r>
        <w:rPr>
          <w:rFonts w:ascii="Times New Roman" w:hAnsi="Times New Roman" w:cs="Times New Roman"/>
          <w:bCs/>
          <w:i/>
          <w:sz w:val="22"/>
        </w:rPr>
        <w:t>ListSort,</w:t>
      </w:r>
      <w:r>
        <w:rPr>
          <w:rFonts w:ascii="Times New Roman" w:hAnsi="Times New Roman" w:cs="Times New Roman"/>
          <w:sz w:val="22"/>
        </w:rPr>
        <w:t xml:space="preserve"> </w:t>
      </w:r>
      <w:r>
        <w:rPr>
          <w:rFonts w:ascii="Times New Roman" w:hAnsi="Times New Roman" w:cs="Times New Roman"/>
          <w:bCs/>
          <w:i/>
          <w:sz w:val="22"/>
        </w:rPr>
        <w:t xml:space="preserve">List Sorting Working Memory Test; IWRD_TOT, Total Number of Correct Responses of Penn Word Memory; LanAcc, the accuracy of answering questions about the story of language task; LanRT, median response time to answer the questions of language task; LanDiff, the average difficulty of all stories of language task for each subject which represents the overall language comprehension ability. r, Pearson correlation coefficient; p, the permutation test significance obtained by Permutation Analysis of Linear Models (PALM). The bold text represents the association remains significant after False Discovery Rates (FDR) correction (q =0.05). See HCP Data Dictionary for more details. </w:t>
      </w:r>
    </w:p>
    <w:p>
      <w:pPr>
        <w:spacing w:line="480" w:lineRule="auto"/>
        <w:rPr>
          <w:rFonts w:ascii="Times New Roman" w:hAnsi="Times New Roman" w:cs="Times New Roman"/>
          <w:bCs/>
          <w:i/>
          <w:sz w:val="22"/>
        </w:rPr>
      </w:pPr>
    </w:p>
    <w:tbl>
      <w:tblPr>
        <w:tblStyle w:val="26"/>
        <w:tblW w:w="0" w:type="auto"/>
        <w:tblInd w:w="0" w:type="dxa"/>
        <w:tblLayout w:type="autofit"/>
        <w:tblCellMar>
          <w:top w:w="0" w:type="dxa"/>
          <w:left w:w="108" w:type="dxa"/>
          <w:bottom w:w="0" w:type="dxa"/>
          <w:right w:w="108" w:type="dxa"/>
        </w:tblCellMar>
      </w:tblPr>
      <w:tblGrid>
        <w:gridCol w:w="1708"/>
        <w:gridCol w:w="946"/>
        <w:gridCol w:w="946"/>
        <w:gridCol w:w="946"/>
        <w:gridCol w:w="946"/>
        <w:gridCol w:w="946"/>
        <w:gridCol w:w="946"/>
        <w:gridCol w:w="946"/>
        <w:gridCol w:w="946"/>
        <w:gridCol w:w="946"/>
        <w:gridCol w:w="946"/>
        <w:gridCol w:w="946"/>
        <w:gridCol w:w="946"/>
        <w:gridCol w:w="946"/>
      </w:tblGrid>
      <w:tr>
        <w:trPr>
          <w:trHeight w:val="276" w:hRule="atLeast"/>
        </w:trPr>
        <w:tc>
          <w:tcPr>
            <w:tcW w:w="1660" w:type="dxa"/>
            <w:tcBorders>
              <w:top w:val="single" w:color="auto" w:sz="4" w:space="0"/>
            </w:tcBorders>
            <w:shd w:val="clear" w:color="auto" w:fill="auto"/>
            <w:noWrap/>
          </w:tcPr>
          <w:p>
            <w:pPr>
              <w:widowControl/>
              <w:spacing w:line="480" w:lineRule="auto"/>
              <w:jc w:val="left"/>
              <w:rPr>
                <w:rFonts w:ascii="Times New Roman" w:hAnsi="Times New Roman" w:cs="Times New Roman"/>
                <w:b/>
                <w:bCs/>
                <w:i/>
                <w:iCs/>
                <w:sz w:val="22"/>
              </w:rPr>
            </w:pPr>
          </w:p>
        </w:tc>
        <w:tc>
          <w:tcPr>
            <w:tcW w:w="946" w:type="dxa"/>
            <w:tcBorders>
              <w:top w:val="single" w:color="auto" w:sz="4" w:space="0"/>
            </w:tcBorders>
            <w:shd w:val="clear" w:color="auto" w:fill="auto"/>
            <w:noWrap/>
          </w:tcPr>
          <w:p>
            <w:pPr>
              <w:widowControl/>
              <w:spacing w:line="480" w:lineRule="auto"/>
              <w:jc w:val="left"/>
              <w:rPr>
                <w:rFonts w:ascii="Times New Roman" w:hAnsi="Times New Roman" w:cs="Times New Roman"/>
                <w:b/>
                <w:bCs/>
                <w:i/>
                <w:iCs/>
                <w:sz w:val="22"/>
              </w:rPr>
            </w:pPr>
          </w:p>
        </w:tc>
        <w:tc>
          <w:tcPr>
            <w:tcW w:w="3784" w:type="dxa"/>
            <w:gridSpan w:val="4"/>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bCs/>
                <w:i/>
                <w:iCs/>
                <w:sz w:val="22"/>
              </w:rPr>
            </w:pPr>
            <w:r>
              <w:rPr>
                <w:rFonts w:ascii="Times New Roman" w:hAnsi="Times New Roman" w:cs="Times New Roman"/>
                <w:b/>
                <w:bCs/>
                <w:i/>
                <w:iCs/>
                <w:sz w:val="22"/>
              </w:rPr>
              <w:t>Mean Laterality Index</w:t>
            </w:r>
          </w:p>
        </w:tc>
        <w:tc>
          <w:tcPr>
            <w:tcW w:w="3784" w:type="dxa"/>
            <w:gridSpan w:val="4"/>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bCs/>
                <w:i/>
                <w:iCs/>
                <w:sz w:val="22"/>
              </w:rPr>
            </w:pPr>
            <w:r>
              <w:rPr>
                <w:rFonts w:ascii="Times New Roman" w:hAnsi="Times New Roman" w:cs="Times New Roman"/>
                <w:b/>
                <w:bCs/>
                <w:i/>
                <w:iCs/>
                <w:sz w:val="22"/>
              </w:rPr>
              <w:t>Laterality Fluctuations</w:t>
            </w:r>
          </w:p>
        </w:tc>
        <w:tc>
          <w:tcPr>
            <w:tcW w:w="3784" w:type="dxa"/>
            <w:gridSpan w:val="4"/>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bCs/>
                <w:i/>
                <w:iCs/>
                <w:sz w:val="22"/>
              </w:rPr>
            </w:pPr>
            <w:r>
              <w:rPr>
                <w:rFonts w:ascii="Times New Roman" w:hAnsi="Times New Roman" w:cs="Times New Roman"/>
                <w:b/>
                <w:bCs/>
                <w:i/>
                <w:iCs/>
                <w:sz w:val="22"/>
              </w:rPr>
              <w:t>Laterality Reversal</w:t>
            </w:r>
          </w:p>
        </w:tc>
      </w:tr>
      <w:tr>
        <w:trPr>
          <w:trHeight w:val="276" w:hRule="atLeast"/>
        </w:trPr>
        <w:tc>
          <w:tcPr>
            <w:tcW w:w="1660" w:type="dxa"/>
            <w:tcBorders>
              <w:bottom w:val="single" w:color="auto" w:sz="4" w:space="0"/>
            </w:tcBorders>
            <w:shd w:val="clear" w:color="auto" w:fill="auto"/>
            <w:noWrap/>
          </w:tcPr>
          <w:p>
            <w:pPr>
              <w:widowControl/>
              <w:spacing w:line="480" w:lineRule="auto"/>
              <w:jc w:val="left"/>
              <w:rPr>
                <w:rFonts w:ascii="Times New Roman" w:hAnsi="Times New Roman" w:cs="Times New Roman"/>
                <w:b/>
                <w:bCs/>
                <w:i/>
                <w:iCs/>
                <w:sz w:val="22"/>
              </w:rPr>
            </w:pPr>
          </w:p>
        </w:tc>
        <w:tc>
          <w:tcPr>
            <w:tcW w:w="946" w:type="dxa"/>
            <w:tcBorders>
              <w:bottom w:val="single" w:color="auto" w:sz="4" w:space="0"/>
            </w:tcBorders>
            <w:shd w:val="clear" w:color="auto" w:fill="auto"/>
            <w:noWrap/>
          </w:tcPr>
          <w:p>
            <w:pPr>
              <w:widowControl/>
              <w:spacing w:line="480" w:lineRule="auto"/>
              <w:jc w:val="left"/>
              <w:rPr>
                <w:rFonts w:ascii="Times New Roman" w:hAnsi="Times New Roman" w:cs="Times New Roman"/>
                <w:b/>
                <w:i/>
                <w:iCs/>
                <w:sz w:val="22"/>
              </w:rPr>
            </w:pP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1</w:t>
            </w: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2</w:t>
            </w: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3</w:t>
            </w: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4</w:t>
            </w: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1</w:t>
            </w: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2</w:t>
            </w: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3</w:t>
            </w: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4</w:t>
            </w: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1</w:t>
            </w: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2</w:t>
            </w: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3</w:t>
            </w:r>
          </w:p>
        </w:tc>
        <w:tc>
          <w:tcPr>
            <w:tcW w:w="946"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4</w:t>
            </w:r>
          </w:p>
        </w:tc>
      </w:tr>
      <w:tr>
        <w:trPr>
          <w:trHeight w:val="276" w:hRule="atLeast"/>
        </w:trPr>
        <w:tc>
          <w:tcPr>
            <w:tcW w:w="1660" w:type="dxa"/>
            <w:tcBorders>
              <w:top w:val="single" w:color="auto" w:sz="4" w:space="0"/>
            </w:tcBorders>
            <w:noWrap/>
          </w:tcPr>
          <w:p>
            <w:pPr>
              <w:widowControl/>
              <w:spacing w:line="480" w:lineRule="auto"/>
              <w:jc w:val="left"/>
              <w:rPr>
                <w:rFonts w:ascii="Times New Roman" w:hAnsi="Times New Roman" w:cs="Times New Roman"/>
                <w:b/>
                <w:bCs/>
                <w:i/>
                <w:iCs/>
                <w:sz w:val="22"/>
              </w:rPr>
            </w:pPr>
            <w:r>
              <w:rPr>
                <w:rFonts w:ascii="Times New Roman" w:hAnsi="Times New Roman" w:cs="Times New Roman"/>
                <w:b/>
                <w:bCs/>
                <w:i/>
                <w:iCs/>
                <w:sz w:val="22"/>
              </w:rPr>
              <w:t>PicVocab</w:t>
            </w:r>
          </w:p>
        </w:tc>
        <w:tc>
          <w:tcPr>
            <w:tcW w:w="946" w:type="dxa"/>
            <w:tcBorders>
              <w:top w:val="single" w:color="auto" w:sz="4" w:space="0"/>
            </w:tcBorders>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-0.12 </w:t>
            </w:r>
          </w:p>
        </w:tc>
        <w:tc>
          <w:tcPr>
            <w:tcW w:w="946"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0.358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0.540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0.365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0.227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0.112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0.350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0.335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0.634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0.022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0.149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r>
              <w:rPr>
                <w:rFonts w:ascii="Times New Roman" w:hAnsi="Times New Roman" w:cs="Times New Roman"/>
                <w:b/>
                <w:bCs/>
                <w:i/>
                <w:iCs/>
                <w:sz w:val="22"/>
              </w:rPr>
              <w:t>ReadEng</w:t>
            </w:r>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0.384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0.109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0.467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0.566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0.130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0.151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0.700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0.733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0.058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r>
              <w:rPr>
                <w:rFonts w:ascii="Times New Roman" w:hAnsi="Times New Roman" w:cs="Times New Roman"/>
                <w:b/>
                <w:bCs/>
                <w:i/>
                <w:iCs/>
                <w:sz w:val="22"/>
              </w:rPr>
              <w:t>CardSort</w:t>
            </w:r>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0.13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-0.15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0.190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0.079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0.000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r>
              <w:rPr>
                <w:rFonts w:ascii="Times New Roman" w:hAnsi="Times New Roman" w:cs="Times New Roman"/>
                <w:b/>
                <w:bCs/>
                <w:i/>
                <w:iCs/>
                <w:sz w:val="22"/>
              </w:rPr>
              <w:t>Flanker</w:t>
            </w:r>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0.630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0.856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0.160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0.165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0.164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0.889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0.725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0.016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0.029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r>
              <w:rPr>
                <w:rFonts w:ascii="Times New Roman" w:hAnsi="Times New Roman" w:cs="Times New Roman"/>
                <w:b/>
                <w:bCs/>
                <w:i/>
                <w:iCs/>
                <w:sz w:val="22"/>
              </w:rPr>
              <w:t>ProcSpeed</w:t>
            </w:r>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-0.12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0.638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0.141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0.009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0.009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0.131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0.003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bookmarkStart w:id="8" w:name="_Hlk55744881"/>
            <w:r>
              <w:rPr>
                <w:rFonts w:ascii="Times New Roman" w:hAnsi="Times New Roman" w:cs="Times New Roman"/>
                <w:b/>
                <w:bCs/>
                <w:i/>
                <w:iCs/>
                <w:sz w:val="22"/>
              </w:rPr>
              <w:t>VSPLOT_TC</w:t>
            </w:r>
            <w:bookmarkEnd w:id="8"/>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0.718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0.173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0.056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0.188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0.130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0.133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0.292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0.835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0.387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0.317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bookmarkStart w:id="9" w:name="_Hlk55745609"/>
            <w:r>
              <w:rPr>
                <w:rFonts w:ascii="Times New Roman" w:hAnsi="Times New Roman" w:cs="Times New Roman"/>
                <w:b/>
                <w:bCs/>
                <w:i/>
                <w:iCs/>
                <w:sz w:val="22"/>
              </w:rPr>
              <w:t>PMAT24_A_CR</w:t>
            </w:r>
            <w:bookmarkEnd w:id="9"/>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0.693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0.770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0.067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0.288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0.396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0.323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0.201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0.874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0.513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0.228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0.012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0.102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r>
              <w:rPr>
                <w:rFonts w:ascii="Times New Roman" w:hAnsi="Times New Roman" w:cs="Times New Roman"/>
                <w:b/>
                <w:bCs/>
                <w:i/>
                <w:iCs/>
                <w:sz w:val="22"/>
              </w:rPr>
              <w:t>PicSeq</w:t>
            </w:r>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0.278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0.701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0.236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0.256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0.673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0.745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0.598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0.597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0.617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0.368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bookmarkStart w:id="10" w:name="_Hlk55745647"/>
            <w:r>
              <w:rPr>
                <w:rFonts w:ascii="Times New Roman" w:hAnsi="Times New Roman" w:cs="Times New Roman"/>
                <w:b/>
                <w:bCs/>
                <w:i/>
                <w:iCs/>
                <w:sz w:val="22"/>
              </w:rPr>
              <w:t>ListSort</w:t>
            </w:r>
            <w:bookmarkEnd w:id="10"/>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0.495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0.979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0.365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0.429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0.952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0.913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0.724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0.528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0.654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0.699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0.039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0.495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bookmarkStart w:id="11" w:name="_Hlk55745730"/>
            <w:r>
              <w:rPr>
                <w:rFonts w:ascii="Times New Roman" w:hAnsi="Times New Roman" w:cs="Times New Roman"/>
                <w:b/>
                <w:bCs/>
                <w:i/>
                <w:iCs/>
                <w:sz w:val="22"/>
              </w:rPr>
              <w:t>IWRD_TOT</w:t>
            </w:r>
            <w:bookmarkEnd w:id="11"/>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0.792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0.922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0.056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0.200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0.169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0.134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0.147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0.963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0.288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0.293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r>
              <w:rPr>
                <w:rFonts w:ascii="Times New Roman" w:hAnsi="Times New Roman" w:cs="Times New Roman"/>
                <w:b/>
                <w:bCs/>
                <w:i/>
                <w:iCs/>
                <w:sz w:val="22"/>
              </w:rPr>
              <w:t>LanAcc</w:t>
            </w:r>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0.298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0.430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0.267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0.674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0.730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0.562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0.545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0.678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0.306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0.145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r>
              <w:rPr>
                <w:rFonts w:ascii="Times New Roman" w:hAnsi="Times New Roman" w:cs="Times New Roman"/>
                <w:b/>
                <w:bCs/>
                <w:i/>
                <w:iCs/>
                <w:sz w:val="22"/>
              </w:rPr>
              <w:t>LanRT</w:t>
            </w:r>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r>
      <w:tr>
        <w:trPr>
          <w:trHeight w:val="276" w:hRule="atLeast"/>
        </w:trPr>
        <w:tc>
          <w:tcPr>
            <w:tcW w:w="1660" w:type="dxa"/>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0.018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0.254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0.830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0.129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0.074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0.163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0.042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0.007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0.970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0.042 </w:t>
            </w:r>
          </w:p>
        </w:tc>
        <w:tc>
          <w:tcPr>
            <w:tcW w:w="946"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0.047 </w:t>
            </w:r>
          </w:p>
        </w:tc>
      </w:tr>
      <w:tr>
        <w:trPr>
          <w:trHeight w:val="276" w:hRule="atLeast"/>
        </w:trPr>
        <w:tc>
          <w:tcPr>
            <w:tcW w:w="1660" w:type="dxa"/>
            <w:noWrap/>
          </w:tcPr>
          <w:p>
            <w:pPr>
              <w:widowControl/>
              <w:spacing w:line="480" w:lineRule="auto"/>
              <w:jc w:val="left"/>
              <w:rPr>
                <w:rFonts w:ascii="Times New Roman" w:hAnsi="Times New Roman" w:cs="Times New Roman"/>
                <w:b/>
                <w:bCs/>
                <w:i/>
                <w:iCs/>
                <w:sz w:val="22"/>
              </w:rPr>
            </w:pPr>
            <w:r>
              <w:rPr>
                <w:rFonts w:ascii="Times New Roman" w:hAnsi="Times New Roman" w:cs="Times New Roman"/>
                <w:b/>
                <w:bCs/>
                <w:i/>
                <w:iCs/>
                <w:sz w:val="22"/>
              </w:rPr>
              <w:t>LanDiff</w:t>
            </w:r>
          </w:p>
        </w:tc>
        <w:tc>
          <w:tcPr>
            <w:tcW w:w="946"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-0.12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0.16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-0.20 </w:t>
            </w:r>
          </w:p>
        </w:tc>
        <w:tc>
          <w:tcPr>
            <w:tcW w:w="946"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-0.14 </w:t>
            </w:r>
          </w:p>
        </w:tc>
      </w:tr>
      <w:tr>
        <w:trPr>
          <w:trHeight w:val="276" w:hRule="atLeast"/>
        </w:trPr>
        <w:tc>
          <w:tcPr>
            <w:tcW w:w="1660"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bCs/>
                <w:i/>
                <w:iCs/>
                <w:sz w:val="22"/>
              </w:rPr>
            </w:pP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0.836 </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0.133 </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0.002 </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0.010 </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0.033 </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0.000 </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0.014 </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0.018 </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0.293 </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0.302 </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0.000 </w:t>
            </w:r>
          </w:p>
        </w:tc>
        <w:tc>
          <w:tcPr>
            <w:tcW w:w="946"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0.002 </w:t>
            </w:r>
          </w:p>
        </w:tc>
      </w:tr>
    </w:tbl>
    <w:p>
      <w:pPr>
        <w:widowControl/>
        <w:spacing w:line="480" w:lineRule="auto"/>
        <w:jc w:val="left"/>
        <w:rPr>
          <w:rFonts w:ascii="Times New Roman" w:hAnsi="Times New Roman" w:cs="Times New Roman"/>
          <w:b/>
          <w:sz w:val="22"/>
        </w:rPr>
      </w:pPr>
    </w:p>
    <w:p>
      <w:pPr>
        <w:widowControl/>
        <w:spacing w:line="480" w:lineRule="auto"/>
        <w:jc w:val="left"/>
        <w:rPr>
          <w:rFonts w:ascii="Times New Roman" w:hAnsi="Times New Roman" w:cs="Times New Roman"/>
          <w:b/>
          <w:i/>
          <w:sz w:val="22"/>
        </w:rPr>
      </w:pPr>
      <w:r>
        <w:rPr>
          <w:rFonts w:ascii="Times New Roman" w:hAnsi="Times New Roman" w:cs="Times New Roman"/>
          <w:b/>
          <w:i/>
          <w:sz w:val="22"/>
        </w:rPr>
        <w:br w:type="page"/>
      </w:r>
    </w:p>
    <w:p>
      <w:pPr>
        <w:widowControl/>
        <w:spacing w:line="480" w:lineRule="auto"/>
        <w:jc w:val="left"/>
        <w:rPr>
          <w:rFonts w:ascii="Times New Roman" w:hAnsi="Times New Roman" w:cs="Times New Roman"/>
          <w:bCs/>
          <w:i/>
          <w:sz w:val="22"/>
        </w:rPr>
      </w:pPr>
      <w:r>
        <w:rPr>
          <w:rFonts w:ascii="Times New Roman" w:hAnsi="Times New Roman" w:cs="Times New Roman"/>
          <w:b/>
          <w:i/>
          <w:sz w:val="22"/>
        </w:rPr>
        <w:t xml:space="preserve">Supplemental Table 2. </w:t>
      </w:r>
      <w:r>
        <w:rPr>
          <w:rFonts w:ascii="Times New Roman" w:hAnsi="Times New Roman" w:cs="Times New Roman"/>
          <w:bCs/>
          <w:i/>
          <w:sz w:val="22"/>
        </w:rPr>
        <w:t>The association between Laterality Covariance among four clusters and cognitive abilities. Each row of the table corresponds to a cognitive test score in the HCP. r, Pearson correlation coefficient; p, the permutation test significance obtained by PALM. The bold text represents the association remains significant after False Discovery Rates (FDR) correction (q =0.05).</w:t>
      </w:r>
    </w:p>
    <w:p>
      <w:pPr>
        <w:widowControl/>
        <w:spacing w:line="480" w:lineRule="auto"/>
        <w:jc w:val="left"/>
        <w:rPr>
          <w:rFonts w:ascii="Times New Roman" w:hAnsi="Times New Roman" w:cs="Times New Roman"/>
          <w:bCs/>
          <w:i/>
          <w:sz w:val="22"/>
        </w:rPr>
      </w:pPr>
    </w:p>
    <w:tbl>
      <w:tblPr>
        <w:tblStyle w:val="26"/>
        <w:tblW w:w="0" w:type="auto"/>
        <w:tblInd w:w="0" w:type="dxa"/>
        <w:tblLayout w:type="autofit"/>
        <w:tblCellMar>
          <w:top w:w="0" w:type="dxa"/>
          <w:left w:w="108" w:type="dxa"/>
          <w:bottom w:w="0" w:type="dxa"/>
          <w:right w:w="108" w:type="dxa"/>
        </w:tblCellMar>
      </w:tblPr>
      <w:tblGrid>
        <w:gridCol w:w="1693"/>
        <w:gridCol w:w="324"/>
        <w:gridCol w:w="1215"/>
        <w:gridCol w:w="1215"/>
        <w:gridCol w:w="1215"/>
        <w:gridCol w:w="1216"/>
        <w:gridCol w:w="1216"/>
        <w:gridCol w:w="1216"/>
        <w:gridCol w:w="1216"/>
        <w:gridCol w:w="1216"/>
        <w:gridCol w:w="1216"/>
        <w:gridCol w:w="1216"/>
      </w:tblGrid>
      <w:tr>
        <w:trPr>
          <w:trHeight w:val="276" w:hRule="atLeast"/>
        </w:trPr>
        <w:tc>
          <w:tcPr>
            <w:tcW w:w="0" w:type="auto"/>
            <w:tcBorders>
              <w:top w:val="single" w:color="auto" w:sz="4" w:space="0"/>
            </w:tcBorders>
            <w:noWrap/>
          </w:tcPr>
          <w:p>
            <w:pPr>
              <w:widowControl/>
              <w:spacing w:line="480" w:lineRule="auto"/>
              <w:jc w:val="left"/>
              <w:rPr>
                <w:rFonts w:ascii="Times New Roman" w:hAnsi="Times New Roman" w:cs="Times New Roman"/>
                <w:b/>
                <w:bCs w:val="0"/>
                <w:i/>
                <w:iCs/>
                <w:sz w:val="22"/>
              </w:rPr>
            </w:pPr>
          </w:p>
        </w:tc>
        <w:tc>
          <w:tcPr>
            <w:tcW w:w="0" w:type="auto"/>
            <w:tcBorders>
              <w:top w:val="single" w:color="auto" w:sz="4" w:space="0"/>
            </w:tcBorders>
            <w:noWrap/>
          </w:tcPr>
          <w:p>
            <w:pPr>
              <w:widowControl/>
              <w:spacing w:line="480" w:lineRule="auto"/>
              <w:jc w:val="left"/>
              <w:rPr>
                <w:rFonts w:ascii="Times New Roman" w:hAnsi="Times New Roman" w:cs="Times New Roman"/>
                <w:b/>
                <w:bCs w:val="0"/>
                <w:i/>
                <w:iCs/>
                <w:sz w:val="22"/>
              </w:rPr>
            </w:pPr>
          </w:p>
        </w:tc>
        <w:tc>
          <w:tcPr>
            <w:tcW w:w="0" w:type="auto"/>
            <w:gridSpan w:val="10"/>
            <w:tcBorders>
              <w:top w:val="single" w:color="auto" w:sz="4" w:space="0"/>
              <w:bottom w:val="single" w:color="auto" w:sz="4" w:space="0"/>
            </w:tcBorders>
            <w:noWrap/>
          </w:tcPr>
          <w:p>
            <w:pPr>
              <w:widowControl/>
              <w:spacing w:line="480" w:lineRule="auto"/>
              <w:jc w:val="center"/>
              <w:rPr>
                <w:rFonts w:ascii="Times New Roman" w:hAnsi="Times New Roman" w:cs="Times New Roman"/>
                <w:b/>
                <w:bCs w:val="0"/>
                <w:i/>
                <w:iCs/>
                <w:sz w:val="22"/>
              </w:rPr>
            </w:pPr>
            <w:bookmarkStart w:id="12" w:name="_Hlk55743180"/>
            <w:r>
              <w:rPr>
                <w:rFonts w:ascii="Times New Roman" w:hAnsi="Times New Roman" w:cs="Times New Roman"/>
                <w:b/>
                <w:bCs w:val="0"/>
                <w:i/>
                <w:iCs/>
                <w:sz w:val="22"/>
              </w:rPr>
              <w:t>Laterality Covariance</w:t>
            </w:r>
            <w:bookmarkEnd w:id="12"/>
          </w:p>
        </w:tc>
      </w:tr>
      <w:tr>
        <w:trPr>
          <w:trHeight w:val="276" w:hRule="atLeast"/>
        </w:trPr>
        <w:tc>
          <w:tcPr>
            <w:tcW w:w="0" w:type="auto"/>
            <w:tcBorders>
              <w:bottom w:val="single" w:color="auto" w:sz="4" w:space="0"/>
            </w:tcBorders>
            <w:shd w:val="clear" w:color="auto" w:fill="auto"/>
            <w:noWrap/>
          </w:tcPr>
          <w:p>
            <w:pPr>
              <w:widowControl/>
              <w:spacing w:line="480" w:lineRule="auto"/>
              <w:jc w:val="left"/>
              <w:rPr>
                <w:rFonts w:ascii="Times New Roman" w:hAnsi="Times New Roman" w:cs="Times New Roman"/>
                <w:b/>
                <w:bCs w:val="0"/>
                <w:i/>
                <w:iCs/>
                <w:sz w:val="22"/>
              </w:rPr>
            </w:pPr>
          </w:p>
        </w:tc>
        <w:tc>
          <w:tcPr>
            <w:tcW w:w="0" w:type="auto"/>
            <w:tcBorders>
              <w:bottom w:val="single" w:color="auto" w:sz="4" w:space="0"/>
            </w:tcBorders>
            <w:shd w:val="clear" w:color="auto" w:fill="auto"/>
            <w:noWrap/>
          </w:tcPr>
          <w:p>
            <w:pPr>
              <w:widowControl/>
              <w:spacing w:line="480" w:lineRule="auto"/>
              <w:jc w:val="left"/>
              <w:rPr>
                <w:rFonts w:ascii="Times New Roman" w:hAnsi="Times New Roman" w:cs="Times New Roman"/>
                <w:b/>
                <w:i/>
                <w:iCs/>
                <w:sz w:val="22"/>
              </w:rPr>
            </w:pPr>
          </w:p>
        </w:tc>
        <w:tc>
          <w:tcPr>
            <w:tcW w:w="0" w:type="auto"/>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1-1</w:t>
            </w:r>
          </w:p>
        </w:tc>
        <w:tc>
          <w:tcPr>
            <w:tcW w:w="0" w:type="auto"/>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1-2</w:t>
            </w:r>
          </w:p>
        </w:tc>
        <w:tc>
          <w:tcPr>
            <w:tcW w:w="0" w:type="auto"/>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1-3</w:t>
            </w:r>
          </w:p>
        </w:tc>
        <w:tc>
          <w:tcPr>
            <w:tcW w:w="0" w:type="auto"/>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1-4</w:t>
            </w:r>
          </w:p>
        </w:tc>
        <w:tc>
          <w:tcPr>
            <w:tcW w:w="0" w:type="auto"/>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2-2</w:t>
            </w:r>
          </w:p>
        </w:tc>
        <w:tc>
          <w:tcPr>
            <w:tcW w:w="0" w:type="auto"/>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2-3</w:t>
            </w:r>
          </w:p>
        </w:tc>
        <w:tc>
          <w:tcPr>
            <w:tcW w:w="0" w:type="auto"/>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2-4</w:t>
            </w:r>
          </w:p>
        </w:tc>
        <w:tc>
          <w:tcPr>
            <w:tcW w:w="0" w:type="auto"/>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3-3</w:t>
            </w:r>
          </w:p>
        </w:tc>
        <w:tc>
          <w:tcPr>
            <w:tcW w:w="0" w:type="auto"/>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3-4</w:t>
            </w:r>
          </w:p>
        </w:tc>
        <w:tc>
          <w:tcPr>
            <w:tcW w:w="0" w:type="auto"/>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Cluster 4-4</w:t>
            </w:r>
          </w:p>
        </w:tc>
      </w:tr>
      <w:tr>
        <w:trPr>
          <w:trHeight w:val="276" w:hRule="atLeast"/>
        </w:trPr>
        <w:tc>
          <w:tcPr>
            <w:tcW w:w="0" w:type="auto"/>
            <w:tcBorders>
              <w:top w:val="single" w:color="auto" w:sz="4" w:space="0"/>
            </w:tcBorders>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PicVocab</w:t>
            </w:r>
          </w:p>
        </w:tc>
        <w:tc>
          <w:tcPr>
            <w:tcW w:w="0" w:type="auto"/>
            <w:tcBorders>
              <w:top w:val="single" w:color="auto" w:sz="4" w:space="0"/>
            </w:tcBorders>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0" w:type="auto"/>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0" w:type="auto"/>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0.723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0.309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0.125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0.326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0.597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0.817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0.419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0.179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0.914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0.781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ReadEng</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0.707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0.685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0.496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0.512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0.734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0.889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0.926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CardSort</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0.098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0.011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0.211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0.155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0.103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0.012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0.093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0.003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Flanker</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0.103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0.373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0.498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0.830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0.723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0.186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0.542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0.231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0.301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ProcSpeed</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0.808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0.251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0.629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0.509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0.480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0.152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0.172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0.081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VSPLOT_TC</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0.397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0.275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0.245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0.743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0.395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0.744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0.534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0.202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0.726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0.543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PMAT24_A_CR</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0.098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0.519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0.078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0.255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0.086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0.993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0.407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0.725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0.860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PicSeq</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0.129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0.374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0.879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0.992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0.822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0.839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0.678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0.914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0.505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0.547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ListSort</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0.449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0.528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0.381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0.211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0.624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0.125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0.210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0.882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0.365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0.279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IWRD_TOT</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0.369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0.138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0.947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0.957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0.242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0.989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0.164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0.055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0.302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i/>
                <w:iCs/>
                <w:sz w:val="22"/>
              </w:rPr>
              <w:t>LanAcc</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0.843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0.231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0.587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0.427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0.648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0.500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0.571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0.332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0.990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0.743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i/>
                <w:iCs/>
                <w:sz w:val="22"/>
              </w:rPr>
              <w:t>LanRT</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r>
      <w:tr>
        <w:trPr>
          <w:trHeight w:val="276" w:hRule="atLeast"/>
        </w:trPr>
        <w:tc>
          <w:tcPr>
            <w:tcW w:w="0" w:type="auto"/>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0.703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0.234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0.217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0.189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0.721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0.290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0.253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0.731 </w:t>
            </w:r>
          </w:p>
        </w:tc>
        <w:tc>
          <w:tcPr>
            <w:tcW w:w="0" w:type="auto"/>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0.428 </w:t>
            </w:r>
          </w:p>
        </w:tc>
      </w:tr>
      <w:tr>
        <w:trPr>
          <w:trHeight w:val="276" w:hRule="atLeast"/>
        </w:trPr>
        <w:tc>
          <w:tcPr>
            <w:tcW w:w="0" w:type="auto"/>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i/>
                <w:iCs/>
                <w:sz w:val="22"/>
              </w:rPr>
              <w:t>LanDiff</w:t>
            </w:r>
          </w:p>
        </w:tc>
        <w:tc>
          <w:tcPr>
            <w:tcW w:w="0" w:type="auto"/>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0" w:type="auto"/>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r>
      <w:tr>
        <w:trPr>
          <w:trHeight w:val="276" w:hRule="atLeast"/>
        </w:trPr>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0.519 </w:t>
            </w:r>
          </w:p>
        </w:tc>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0.016 </w:t>
            </w:r>
          </w:p>
        </w:tc>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0.777 </w:t>
            </w:r>
          </w:p>
        </w:tc>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0.985 </w:t>
            </w:r>
          </w:p>
        </w:tc>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0.011 </w:t>
            </w:r>
          </w:p>
        </w:tc>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0.564 </w:t>
            </w:r>
          </w:p>
        </w:tc>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0.033 </w:t>
            </w:r>
          </w:p>
        </w:tc>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0.453 </w:t>
            </w:r>
          </w:p>
        </w:tc>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0.097 </w:t>
            </w:r>
          </w:p>
        </w:tc>
        <w:tc>
          <w:tcPr>
            <w:tcW w:w="0" w:type="auto"/>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0.173 </w:t>
            </w:r>
          </w:p>
        </w:tc>
      </w:tr>
    </w:tbl>
    <w:p>
      <w:pPr>
        <w:widowControl/>
        <w:spacing w:line="480" w:lineRule="auto"/>
        <w:jc w:val="left"/>
        <w:rPr>
          <w:rFonts w:ascii="Times New Roman" w:hAnsi="Times New Roman" w:cs="Times New Roman"/>
          <w:b/>
          <w:sz w:val="22"/>
        </w:rPr>
      </w:pPr>
    </w:p>
    <w:p>
      <w:pPr>
        <w:widowControl/>
        <w:spacing w:line="480" w:lineRule="auto"/>
        <w:jc w:val="left"/>
        <w:rPr>
          <w:rFonts w:ascii="Times New Roman" w:hAnsi="Times New Roman" w:cs="Times New Roman"/>
          <w:b/>
          <w:i/>
          <w:sz w:val="22"/>
        </w:rPr>
      </w:pPr>
      <w:r>
        <w:rPr>
          <w:rFonts w:ascii="Times New Roman" w:hAnsi="Times New Roman" w:cs="Times New Roman"/>
          <w:b/>
          <w:i/>
          <w:sz w:val="22"/>
        </w:rPr>
        <w:br w:type="page"/>
      </w:r>
    </w:p>
    <w:p>
      <w:pPr>
        <w:widowControl/>
        <w:spacing w:line="480" w:lineRule="auto"/>
        <w:jc w:val="left"/>
        <w:rPr>
          <w:rFonts w:ascii="Times New Roman" w:hAnsi="Times New Roman" w:cs="Times New Roman"/>
          <w:bCs/>
          <w:i/>
          <w:sz w:val="22"/>
        </w:rPr>
      </w:pPr>
      <w:r>
        <w:rPr>
          <w:rFonts w:ascii="Times New Roman" w:hAnsi="Times New Roman" w:cs="Times New Roman"/>
          <w:b/>
          <w:i/>
          <w:sz w:val="22"/>
        </w:rPr>
        <w:t xml:space="preserve">Supplemental Table 3. </w:t>
      </w:r>
      <w:r>
        <w:rPr>
          <w:rFonts w:ascii="Times New Roman" w:hAnsi="Times New Roman" w:cs="Times New Roman"/>
          <w:bCs/>
          <w:i/>
          <w:sz w:val="22"/>
        </w:rPr>
        <w:t>The association between characteristics of three laterality states and cognitive abilities. Each row of the table corresponds to a cognitive test score in the HCP. r, Pearson correlation coefficient; p, the permutation test significance obtained by PALM. The bold text represents the association remains significant after False Discovery Rates (FDR) correction (q =0.05).</w:t>
      </w:r>
    </w:p>
    <w:p>
      <w:pPr>
        <w:widowControl/>
        <w:spacing w:line="480" w:lineRule="auto"/>
        <w:jc w:val="left"/>
        <w:rPr>
          <w:rFonts w:ascii="Times New Roman" w:hAnsi="Times New Roman" w:cs="Times New Roman"/>
          <w:bCs/>
          <w:i/>
          <w:sz w:val="22"/>
        </w:rPr>
      </w:pPr>
    </w:p>
    <w:tbl>
      <w:tblPr>
        <w:tblStyle w:val="26"/>
        <w:tblW w:w="0" w:type="auto"/>
        <w:tblInd w:w="0" w:type="dxa"/>
        <w:tblLayout w:type="autofit"/>
        <w:tblCellMar>
          <w:top w:w="0" w:type="dxa"/>
          <w:left w:w="108" w:type="dxa"/>
          <w:bottom w:w="0" w:type="dxa"/>
          <w:right w:w="108" w:type="dxa"/>
        </w:tblCellMar>
      </w:tblPr>
      <w:tblGrid>
        <w:gridCol w:w="1708"/>
        <w:gridCol w:w="960"/>
        <w:gridCol w:w="960"/>
        <w:gridCol w:w="960"/>
        <w:gridCol w:w="960"/>
        <w:gridCol w:w="960"/>
        <w:gridCol w:w="960"/>
        <w:gridCol w:w="960"/>
        <w:gridCol w:w="1170"/>
      </w:tblGrid>
      <w:tr>
        <w:trPr>
          <w:trHeight w:val="276" w:hRule="atLeast"/>
        </w:trPr>
        <w:tc>
          <w:tcPr>
            <w:tcW w:w="1689" w:type="dxa"/>
            <w:tcBorders>
              <w:top w:val="single" w:color="auto" w:sz="4" w:space="0"/>
            </w:tcBorders>
            <w:shd w:val="clear" w:color="auto" w:fill="auto"/>
            <w:noWrap/>
          </w:tcPr>
          <w:p>
            <w:pPr>
              <w:widowControl/>
              <w:spacing w:line="480" w:lineRule="auto"/>
              <w:jc w:val="left"/>
              <w:rPr>
                <w:rFonts w:ascii="Times New Roman" w:hAnsi="Times New Roman" w:cs="Times New Roman"/>
                <w:b/>
                <w:bCs w:val="0"/>
                <w:i/>
                <w:iCs/>
                <w:sz w:val="22"/>
              </w:rPr>
            </w:pPr>
          </w:p>
        </w:tc>
        <w:tc>
          <w:tcPr>
            <w:tcW w:w="960" w:type="dxa"/>
            <w:tcBorders>
              <w:top w:val="single" w:color="auto" w:sz="4" w:space="0"/>
            </w:tcBorders>
            <w:shd w:val="clear" w:color="auto" w:fill="auto"/>
            <w:noWrap/>
          </w:tcPr>
          <w:p>
            <w:pPr>
              <w:widowControl/>
              <w:spacing w:line="480" w:lineRule="auto"/>
              <w:jc w:val="left"/>
              <w:rPr>
                <w:rFonts w:ascii="Times New Roman" w:hAnsi="Times New Roman" w:cs="Times New Roman"/>
                <w:b/>
                <w:bCs w:val="0"/>
                <w:i/>
                <w:iCs/>
                <w:sz w:val="22"/>
              </w:rPr>
            </w:pPr>
          </w:p>
        </w:tc>
        <w:tc>
          <w:tcPr>
            <w:tcW w:w="2880" w:type="dxa"/>
            <w:gridSpan w:val="3"/>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bCs w:val="0"/>
                <w:i/>
                <w:iCs/>
                <w:sz w:val="22"/>
              </w:rPr>
            </w:pPr>
            <w:r>
              <w:rPr>
                <w:rFonts w:ascii="Times New Roman" w:hAnsi="Times New Roman" w:cs="Times New Roman"/>
                <w:b/>
                <w:bCs w:val="0"/>
                <w:i/>
                <w:iCs/>
                <w:sz w:val="22"/>
              </w:rPr>
              <w:t>State Fraction</w:t>
            </w:r>
          </w:p>
        </w:tc>
        <w:tc>
          <w:tcPr>
            <w:tcW w:w="2880" w:type="dxa"/>
            <w:gridSpan w:val="3"/>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bCs w:val="0"/>
                <w:i/>
                <w:iCs/>
                <w:sz w:val="22"/>
              </w:rPr>
            </w:pPr>
            <w:r>
              <w:rPr>
                <w:rFonts w:ascii="Times New Roman" w:hAnsi="Times New Roman" w:cs="Times New Roman"/>
                <w:b/>
                <w:bCs w:val="0"/>
                <w:i/>
                <w:iCs/>
                <w:sz w:val="22"/>
              </w:rPr>
              <w:t>State Mean Dwelling Time</w:t>
            </w:r>
          </w:p>
        </w:tc>
        <w:tc>
          <w:tcPr>
            <w:tcW w:w="1119"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bCs w:val="0"/>
                <w:i/>
                <w:iCs/>
                <w:sz w:val="22"/>
              </w:rPr>
            </w:pPr>
            <w:r>
              <w:rPr>
                <w:rFonts w:ascii="Times New Roman" w:hAnsi="Times New Roman" w:cs="Times New Roman"/>
                <w:b/>
                <w:bCs w:val="0"/>
                <w:i/>
                <w:iCs/>
                <w:sz w:val="22"/>
              </w:rPr>
              <w:t>Transition</w:t>
            </w:r>
          </w:p>
        </w:tc>
      </w:tr>
      <w:tr>
        <w:trPr>
          <w:trHeight w:val="276" w:hRule="atLeast"/>
        </w:trPr>
        <w:tc>
          <w:tcPr>
            <w:tcW w:w="1689" w:type="dxa"/>
            <w:tcBorders>
              <w:bottom w:val="single" w:color="auto" w:sz="4" w:space="0"/>
            </w:tcBorders>
            <w:shd w:val="clear" w:color="auto" w:fill="auto"/>
            <w:noWrap/>
          </w:tcPr>
          <w:p>
            <w:pPr>
              <w:widowControl/>
              <w:spacing w:line="480" w:lineRule="auto"/>
              <w:jc w:val="left"/>
              <w:rPr>
                <w:rFonts w:ascii="Times New Roman" w:hAnsi="Times New Roman" w:cs="Times New Roman"/>
                <w:b/>
                <w:bCs w:val="0"/>
                <w:i/>
                <w:iCs/>
                <w:sz w:val="22"/>
              </w:rPr>
            </w:pPr>
          </w:p>
        </w:tc>
        <w:tc>
          <w:tcPr>
            <w:tcW w:w="960" w:type="dxa"/>
            <w:tcBorders>
              <w:bottom w:val="single" w:color="auto" w:sz="4" w:space="0"/>
            </w:tcBorders>
            <w:shd w:val="clear" w:color="auto" w:fill="auto"/>
            <w:noWrap/>
          </w:tcPr>
          <w:p>
            <w:pPr>
              <w:widowControl/>
              <w:spacing w:line="480" w:lineRule="auto"/>
              <w:jc w:val="left"/>
              <w:rPr>
                <w:rFonts w:ascii="Times New Roman" w:hAnsi="Times New Roman" w:cs="Times New Roman"/>
                <w:b/>
                <w:i/>
                <w:iCs/>
                <w:sz w:val="22"/>
              </w:rPr>
            </w:pPr>
          </w:p>
        </w:tc>
        <w:tc>
          <w:tcPr>
            <w:tcW w:w="960"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State 1</w:t>
            </w:r>
          </w:p>
        </w:tc>
        <w:tc>
          <w:tcPr>
            <w:tcW w:w="960"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State 2</w:t>
            </w:r>
          </w:p>
        </w:tc>
        <w:tc>
          <w:tcPr>
            <w:tcW w:w="960"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State 3</w:t>
            </w:r>
          </w:p>
        </w:tc>
        <w:tc>
          <w:tcPr>
            <w:tcW w:w="960"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State 1</w:t>
            </w:r>
          </w:p>
        </w:tc>
        <w:tc>
          <w:tcPr>
            <w:tcW w:w="960"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State 2</w:t>
            </w:r>
          </w:p>
        </w:tc>
        <w:tc>
          <w:tcPr>
            <w:tcW w:w="960"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r>
              <w:rPr>
                <w:rFonts w:ascii="Times New Roman" w:hAnsi="Times New Roman" w:cs="Times New Roman"/>
                <w:b/>
                <w:i/>
                <w:iCs/>
                <w:sz w:val="22"/>
              </w:rPr>
              <w:t>State 3</w:t>
            </w:r>
          </w:p>
        </w:tc>
        <w:tc>
          <w:tcPr>
            <w:tcW w:w="1119" w:type="dxa"/>
            <w:tcBorders>
              <w:top w:val="single" w:color="auto" w:sz="4" w:space="0"/>
              <w:bottom w:val="single" w:color="auto" w:sz="4" w:space="0"/>
            </w:tcBorders>
            <w:shd w:val="clear" w:color="auto" w:fill="auto"/>
            <w:noWrap/>
          </w:tcPr>
          <w:p>
            <w:pPr>
              <w:widowControl/>
              <w:spacing w:line="480" w:lineRule="auto"/>
              <w:jc w:val="center"/>
              <w:rPr>
                <w:rFonts w:ascii="Times New Roman" w:hAnsi="Times New Roman" w:cs="Times New Roman"/>
                <w:b/>
                <w:i/>
                <w:iCs/>
                <w:sz w:val="22"/>
              </w:rPr>
            </w:pPr>
          </w:p>
        </w:tc>
      </w:tr>
      <w:tr>
        <w:trPr>
          <w:trHeight w:val="276" w:hRule="atLeast"/>
        </w:trPr>
        <w:tc>
          <w:tcPr>
            <w:tcW w:w="1689" w:type="dxa"/>
            <w:tcBorders>
              <w:top w:val="single" w:color="auto" w:sz="4" w:space="0"/>
            </w:tcBorders>
            <w:noWrap/>
          </w:tcPr>
          <w:p>
            <w:pPr>
              <w:widowControl/>
              <w:spacing w:line="480" w:lineRule="auto"/>
              <w:jc w:val="left"/>
              <w:rPr>
                <w:rFonts w:ascii="Times New Roman" w:hAnsi="Times New Roman" w:cs="Times New Roman"/>
                <w:b/>
                <w:bCs w:val="0"/>
                <w:i/>
                <w:iCs/>
                <w:sz w:val="22"/>
              </w:rPr>
            </w:pPr>
            <w:bookmarkStart w:id="13" w:name="OLE_LINK3"/>
            <w:bookmarkStart w:id="14" w:name="OLE_LINK4"/>
            <w:r>
              <w:rPr>
                <w:rFonts w:ascii="Times New Roman" w:hAnsi="Times New Roman" w:cs="Times New Roman"/>
                <w:b/>
                <w:bCs w:val="0"/>
                <w:i/>
                <w:iCs/>
                <w:sz w:val="22"/>
              </w:rPr>
              <w:t>PicVocab</w:t>
            </w:r>
            <w:bookmarkEnd w:id="13"/>
            <w:bookmarkEnd w:id="14"/>
          </w:p>
        </w:tc>
        <w:tc>
          <w:tcPr>
            <w:tcW w:w="960" w:type="dxa"/>
            <w:tcBorders>
              <w:top w:val="single" w:color="auto" w:sz="4" w:space="0"/>
            </w:tcBorders>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60"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960"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60"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1119" w:type="dxa"/>
            <w:tcBorders>
              <w:top w:val="single" w:color="auto" w:sz="4" w:space="0"/>
            </w:tcBorders>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0.808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0.071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0.038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0.729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0.257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0.034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0.329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ReadEng</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0.723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0.015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0.045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0.440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0.020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0.133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0.912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CardSort</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0.006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0.014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0.428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0.004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0.134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0.829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0.009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Flanker</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-0.05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0.422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0.164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0.698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0.542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0.544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0.551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0.357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ProcSpeed</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0.017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0.010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0.785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0.069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0.044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0.847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0.554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VSPLOT_TC</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0.305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0.085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0.598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0.883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0.077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0.643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0.111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PMAT24_A_CR</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0.706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0.969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0.661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0.901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0.842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0.675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0.952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PicSeq</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0.08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0.811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0.319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0.267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0.603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0.986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0.078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0.022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ListSort</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0.418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0.627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0.699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0.444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0.391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0.318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0.363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val="0"/>
                <w:i/>
                <w:iCs/>
                <w:sz w:val="22"/>
              </w:rPr>
              <w:t>IWRD_TOT</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0.888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0.548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0.714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0.587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0.409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0.861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0.821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i/>
                <w:iCs/>
                <w:sz w:val="22"/>
              </w:rPr>
              <w:t>LanAcc</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-0.01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0.772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0.096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0.232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0.769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0.224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0.297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0.715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i/>
                <w:iCs/>
                <w:sz w:val="22"/>
              </w:rPr>
              <w:t>LanRT</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0.00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r>
      <w:tr>
        <w:trPr>
          <w:trHeight w:val="276" w:hRule="atLeast"/>
        </w:trPr>
        <w:tc>
          <w:tcPr>
            <w:tcW w:w="1689" w:type="dxa"/>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0.361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0.270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0.970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0.273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0.424 </w:t>
            </w:r>
          </w:p>
        </w:tc>
        <w:tc>
          <w:tcPr>
            <w:tcW w:w="960"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0.474 </w:t>
            </w:r>
          </w:p>
        </w:tc>
        <w:tc>
          <w:tcPr>
            <w:tcW w:w="1119" w:type="dxa"/>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0.282 </w:t>
            </w:r>
          </w:p>
        </w:tc>
      </w:tr>
      <w:tr>
        <w:trPr>
          <w:trHeight w:val="276" w:hRule="atLeast"/>
        </w:trPr>
        <w:tc>
          <w:tcPr>
            <w:tcW w:w="1689" w:type="dxa"/>
            <w:noWrap/>
          </w:tcPr>
          <w:p>
            <w:pPr>
              <w:widowControl/>
              <w:spacing w:line="480" w:lineRule="auto"/>
              <w:jc w:val="left"/>
              <w:rPr>
                <w:rFonts w:ascii="Times New Roman" w:hAnsi="Times New Roman" w:cs="Times New Roman"/>
                <w:b/>
                <w:bCs w:val="0"/>
                <w:i/>
                <w:iCs/>
                <w:sz w:val="22"/>
              </w:rPr>
            </w:pPr>
            <w:r>
              <w:rPr>
                <w:rFonts w:ascii="Times New Roman" w:hAnsi="Times New Roman" w:cs="Times New Roman"/>
                <w:b/>
                <w:bCs/>
                <w:i/>
                <w:iCs/>
                <w:sz w:val="22"/>
              </w:rPr>
              <w:t>LanDiff</w:t>
            </w:r>
          </w:p>
        </w:tc>
        <w:tc>
          <w:tcPr>
            <w:tcW w:w="960" w:type="dxa"/>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r</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0.06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-0.10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0.03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-0.09 </w:t>
            </w:r>
          </w:p>
        </w:tc>
        <w:tc>
          <w:tcPr>
            <w:tcW w:w="960"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c>
          <w:tcPr>
            <w:tcW w:w="1119" w:type="dxa"/>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-0.02 </w:t>
            </w:r>
          </w:p>
        </w:tc>
      </w:tr>
      <w:tr>
        <w:trPr>
          <w:trHeight w:val="276" w:hRule="atLeast"/>
        </w:trPr>
        <w:tc>
          <w:tcPr>
            <w:tcW w:w="1689"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bCs w:val="0"/>
                <w:i/>
                <w:iCs/>
                <w:sz w:val="22"/>
              </w:rPr>
            </w:pPr>
          </w:p>
        </w:tc>
        <w:tc>
          <w:tcPr>
            <w:tcW w:w="960"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i/>
                <w:iCs/>
                <w:sz w:val="22"/>
              </w:rPr>
            </w:pPr>
            <w:r>
              <w:rPr>
                <w:rFonts w:ascii="Times New Roman" w:hAnsi="Times New Roman" w:cs="Times New Roman"/>
                <w:b/>
                <w:i/>
                <w:iCs/>
                <w:sz w:val="22"/>
              </w:rPr>
              <w:t>p</w:t>
            </w:r>
          </w:p>
        </w:tc>
        <w:tc>
          <w:tcPr>
            <w:tcW w:w="960"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0.076 </w:t>
            </w:r>
          </w:p>
        </w:tc>
        <w:tc>
          <w:tcPr>
            <w:tcW w:w="960"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0.007 </w:t>
            </w:r>
          </w:p>
        </w:tc>
        <w:tc>
          <w:tcPr>
            <w:tcW w:w="960"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0.368 </w:t>
            </w:r>
          </w:p>
        </w:tc>
        <w:tc>
          <w:tcPr>
            <w:tcW w:w="960"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0.041 </w:t>
            </w:r>
          </w:p>
        </w:tc>
        <w:tc>
          <w:tcPr>
            <w:tcW w:w="960"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
                <w:sz w:val="22"/>
              </w:rPr>
            </w:pPr>
            <w:r>
              <w:rPr>
                <w:rFonts w:ascii="Times New Roman" w:hAnsi="Times New Roman" w:cs="Times New Roman"/>
                <w:b/>
                <w:sz w:val="22"/>
              </w:rPr>
              <w:t xml:space="preserve">0.015 </w:t>
            </w:r>
          </w:p>
        </w:tc>
        <w:tc>
          <w:tcPr>
            <w:tcW w:w="960"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0.625 </w:t>
            </w:r>
          </w:p>
        </w:tc>
        <w:tc>
          <w:tcPr>
            <w:tcW w:w="1119" w:type="dxa"/>
            <w:tcBorders>
              <w:bottom w:val="single" w:color="auto" w:sz="4" w:space="0"/>
            </w:tcBorders>
            <w:shd w:val="clear" w:color="auto" w:fill="F1F1F1" w:themeFill="background1" w:themeFillShade="F2"/>
            <w:noWrap/>
          </w:tcPr>
          <w:p>
            <w:pPr>
              <w:widowControl/>
              <w:spacing w:line="480" w:lineRule="auto"/>
              <w:jc w:val="left"/>
              <w:rPr>
                <w:rFonts w:ascii="Times New Roman" w:hAnsi="Times New Roman" w:cs="Times New Roman"/>
                <w:bCs/>
                <w:sz w:val="22"/>
              </w:rPr>
            </w:pPr>
            <w:r>
              <w:rPr>
                <w:rFonts w:ascii="Times New Roman" w:hAnsi="Times New Roman" w:cs="Times New Roman"/>
                <w:bCs/>
                <w:sz w:val="22"/>
              </w:rPr>
              <w:t xml:space="preserve">0.611 </w:t>
            </w:r>
          </w:p>
        </w:tc>
      </w:tr>
    </w:tbl>
    <w:p>
      <w:pPr>
        <w:widowControl/>
        <w:spacing w:line="480" w:lineRule="auto"/>
        <w:jc w:val="left"/>
        <w:rPr>
          <w:rFonts w:ascii="Times New Roman" w:hAnsi="Times New Roman" w:cs="Times New Roman"/>
          <w:b/>
          <w:sz w:val="22"/>
        </w:rPr>
      </w:pPr>
    </w:p>
    <w:p>
      <w:pPr>
        <w:widowControl/>
        <w:spacing w:line="480" w:lineRule="auto"/>
        <w:jc w:val="left"/>
        <w:rPr>
          <w:rFonts w:ascii="Times New Roman" w:hAnsi="Times New Roman" w:cs="Times New Roman"/>
          <w:b/>
          <w:sz w:val="22"/>
        </w:rPr>
      </w:pPr>
    </w:p>
    <w:p>
      <w:pPr>
        <w:widowControl/>
        <w:spacing w:line="480" w:lineRule="auto"/>
        <w:jc w:val="left"/>
        <w:rPr>
          <w:rFonts w:ascii="Times New Roman" w:hAnsi="Times New Roman" w:cs="Times New Roman"/>
          <w:b/>
          <w:sz w:val="22"/>
        </w:rPr>
      </w:pPr>
      <w:r>
        <w:rPr>
          <w:rFonts w:ascii="Times New Roman" w:hAnsi="Times New Roman" w:cs="Times New Roman"/>
          <w:b/>
          <w:sz w:val="22"/>
        </w:rPr>
        <w:t>Reference</w:t>
      </w:r>
    </w:p>
    <w:p>
      <w:pPr>
        <w:widowControl/>
        <w:spacing w:line="480" w:lineRule="auto"/>
        <w:jc w:val="left"/>
        <w:rPr>
          <w:rFonts w:ascii="Times New Roman" w:hAnsi="Times New Roman" w:cs="Times New Roman"/>
          <w:b/>
          <w:sz w:val="22"/>
        </w:rPr>
      </w:pPr>
    </w:p>
    <w:p>
      <w:pPr>
        <w:pStyle w:val="23"/>
        <w:ind w:left="720" w:hanging="720"/>
      </w:pPr>
      <w:r>
        <w:rPr>
          <w:rFonts w:ascii="Times New Roman" w:hAnsi="Times New Roman" w:cs="Times New Roman"/>
          <w:b/>
          <w:sz w:val="22"/>
        </w:rPr>
        <w:fldChar w:fldCharType="begin"/>
      </w:r>
      <w:r>
        <w:rPr>
          <w:rFonts w:ascii="Times New Roman" w:hAnsi="Times New Roman" w:cs="Times New Roman"/>
          <w:b/>
          <w:sz w:val="22"/>
        </w:rPr>
        <w:instrText xml:space="preserve"> ADDIN EN.REFLIST </w:instrText>
      </w:r>
      <w:r>
        <w:rPr>
          <w:rFonts w:ascii="Times New Roman" w:hAnsi="Times New Roman" w:cs="Times New Roman"/>
          <w:b/>
          <w:sz w:val="22"/>
        </w:rPr>
        <w:fldChar w:fldCharType="separate"/>
      </w:r>
      <w:bookmarkStart w:id="15" w:name="_ENREF_1"/>
      <w:r>
        <w:t>1.</w:t>
      </w:r>
      <w:r>
        <w:tab/>
      </w:r>
      <w:r>
        <w:t xml:space="preserve">Wang, D., Buckner, R.L. &amp; Liu, H. Functional Specialization in the Human Brain Estimated By Intrinsic Hemispheric Interaction. </w:t>
      </w:r>
      <w:r>
        <w:rPr>
          <w:i/>
        </w:rPr>
        <w:t>Journal of Neuroscience</w:t>
      </w:r>
      <w:r>
        <w:t xml:space="preserve"> </w:t>
      </w:r>
      <w:r>
        <w:rPr>
          <w:b/>
        </w:rPr>
        <w:t>34</w:t>
      </w:r>
      <w:r>
        <w:t>, 12341-12352 (2014).</w:t>
      </w:r>
      <w:bookmarkEnd w:id="15"/>
    </w:p>
    <w:p>
      <w:pPr>
        <w:pStyle w:val="23"/>
        <w:ind w:left="720" w:hanging="720"/>
      </w:pPr>
      <w:bookmarkStart w:id="16" w:name="_ENREF_2"/>
      <w:r>
        <w:t>2.</w:t>
      </w:r>
      <w:r>
        <w:tab/>
      </w:r>
      <w:r>
        <w:t xml:space="preserve">Liu, H., Stufflebeam, S.M., Sepulcre, J., Hedden, T. &amp; Buckner, R.L. Evidence from intrinsic activity that asymmetry of the human brain is controlled by multiple factors. </w:t>
      </w:r>
      <w:r>
        <w:rPr>
          <w:i/>
        </w:rPr>
        <w:t>Proceedings of the National Academy of Sciences of the United States of America</w:t>
      </w:r>
      <w:r>
        <w:t xml:space="preserve"> </w:t>
      </w:r>
      <w:r>
        <w:rPr>
          <w:b/>
        </w:rPr>
        <w:t>106</w:t>
      </w:r>
      <w:r>
        <w:t>, 20499-20503 (2009).</w:t>
      </w:r>
      <w:bookmarkEnd w:id="16"/>
    </w:p>
    <w:p>
      <w:pPr>
        <w:pStyle w:val="23"/>
        <w:ind w:left="720" w:hanging="720"/>
      </w:pPr>
      <w:bookmarkStart w:id="17" w:name="_ENREF_3"/>
      <w:r>
        <w:t>3.</w:t>
      </w:r>
      <w:r>
        <w:tab/>
      </w:r>
      <w:r>
        <w:t xml:space="preserve">Mueller, S., Wang, D., Pan, R., Holt, D.J. &amp; Liu, H. Abnormalities in Hemispheric Specialization of Caudate Nucleus Connectivity in Schizophrenia. </w:t>
      </w:r>
      <w:r>
        <w:rPr>
          <w:i/>
        </w:rPr>
        <w:t>JAMA Psychiatry</w:t>
      </w:r>
      <w:r>
        <w:t xml:space="preserve"> </w:t>
      </w:r>
      <w:r>
        <w:rPr>
          <w:b/>
        </w:rPr>
        <w:t>72</w:t>
      </w:r>
      <w:r>
        <w:t>, 552 (2015).</w:t>
      </w:r>
      <w:bookmarkEnd w:id="17"/>
    </w:p>
    <w:p>
      <w:pPr>
        <w:pStyle w:val="23"/>
        <w:ind w:left="720" w:hanging="720"/>
      </w:pPr>
      <w:bookmarkStart w:id="18" w:name="_ENREF_4"/>
      <w:r>
        <w:t>4.</w:t>
      </w:r>
      <w:r>
        <w:tab/>
      </w:r>
      <w:r>
        <w:t>Chen, Q.</w:t>
      </w:r>
      <w:r>
        <w:rPr>
          <w:i/>
        </w:rPr>
        <w:t>, et al.</w:t>
      </w:r>
      <w:r>
        <w:t xml:space="preserve"> Brain hemispheric involvement in visuospatial and verbal divergent thinking. </w:t>
      </w:r>
      <w:r>
        <w:rPr>
          <w:i/>
        </w:rPr>
        <w:t>Neuroimage</w:t>
      </w:r>
      <w:r>
        <w:t xml:space="preserve"> </w:t>
      </w:r>
      <w:r>
        <w:rPr>
          <w:b/>
        </w:rPr>
        <w:t>202</w:t>
      </w:r>
      <w:r>
        <w:t>, 116065 (2019).</w:t>
      </w:r>
      <w:bookmarkEnd w:id="18"/>
    </w:p>
    <w:p>
      <w:pPr>
        <w:pStyle w:val="23"/>
        <w:ind w:left="720" w:hanging="720"/>
      </w:pPr>
      <w:bookmarkStart w:id="19" w:name="_ENREF_5"/>
      <w:r>
        <w:t>5.</w:t>
      </w:r>
      <w:r>
        <w:tab/>
      </w:r>
      <w:r>
        <w:t>Binder, J.R.</w:t>
      </w:r>
      <w:r>
        <w:rPr>
          <w:i/>
        </w:rPr>
        <w:t>, et al.</w:t>
      </w:r>
      <w:r>
        <w:t xml:space="preserve"> Mapping anterior temporal lobe language areas with fMRI: a multicenter normative study. </w:t>
      </w:r>
      <w:r>
        <w:rPr>
          <w:i/>
        </w:rPr>
        <w:t>Neuroimage</w:t>
      </w:r>
      <w:r>
        <w:t xml:space="preserve"> </w:t>
      </w:r>
      <w:r>
        <w:rPr>
          <w:b/>
        </w:rPr>
        <w:t>54</w:t>
      </w:r>
      <w:r>
        <w:t>, 1465-1475 (2011).</w:t>
      </w:r>
      <w:bookmarkEnd w:id="19"/>
    </w:p>
    <w:p>
      <w:pPr>
        <w:widowControl/>
        <w:spacing w:line="480" w:lineRule="auto"/>
        <w:jc w:val="left"/>
        <w:rPr>
          <w:rFonts w:ascii="Times New Roman" w:hAnsi="Times New Roman" w:cs="Times New Roman"/>
          <w:b/>
          <w:sz w:val="22"/>
        </w:rPr>
      </w:pPr>
      <w:r>
        <w:rPr>
          <w:rFonts w:ascii="Times New Roman" w:hAnsi="Times New Roman" w:cs="Times New Roman"/>
          <w:b/>
          <w:sz w:val="22"/>
        </w:rPr>
        <w:fldChar w:fldCharType="end"/>
      </w:r>
    </w:p>
    <w:sectPr>
      <w:pgSz w:w="16838" w:h="11906" w:orient="landscape"/>
      <w:pgMar w:top="1797" w:right="1440" w:bottom="1797" w:left="1440" w:header="851" w:footer="992" w:gutter="0"/>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苹方-简">
    <w:panose1 w:val="020B0400000000000000"/>
    <w:charset w:val="86"/>
    <w:family w:val="auto"/>
    <w:pitch w:val="default"/>
    <w:sig w:usb0="A00002FF" w:usb1="7ACFFDFB" w:usb2="00000017"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Minion-Italic">
    <w:altName w:val="苹方-简"/>
    <w:panose1 w:val="00000000000000000000"/>
    <w:charset w:val="00"/>
    <w:family w:val="roman"/>
    <w:pitch w:val="default"/>
    <w:sig w:usb0="00000000" w:usb1="00000000" w:usb2="00000000" w:usb3="00000000" w:csb0="00000000" w:csb1="00000000"/>
  </w:font>
  <w:font w:name="MathematicalPi-One">
    <w:altName w:val="苹方-简"/>
    <w:panose1 w:val="00000000000000000000"/>
    <w:charset w:val="00"/>
    <w:family w:val="roman"/>
    <w:pitch w:val="default"/>
    <w:sig w:usb0="00000000" w:usb1="00000000" w:usb2="00000000" w:usb3="00000000" w:csb0="00000000" w:csb1="00000000"/>
  </w:font>
  <w:font w:name="Minion-Regular">
    <w:altName w:val="苹方-简"/>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6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7489652"/>
    </w:sdtPr>
    <w:sdtContent>
      <w:p>
        <w:pPr>
          <w:pStyle w:val="3"/>
          <w:jc w:val="center"/>
        </w:pPr>
        <w:r>
          <w:fldChar w:fldCharType="begin"/>
        </w:r>
        <w:r>
          <w:instrText xml:space="preserve">PAGE   \* MERGEFORMAT</w:instrText>
        </w:r>
        <w:r>
          <w:fldChar w:fldCharType="separate"/>
        </w:r>
        <w:r>
          <w:rPr>
            <w:lang w:val="zh-CN"/>
          </w:rPr>
          <w:t>2</w:t>
        </w:r>
        <w:r>
          <w:fldChar w:fldCharType="end"/>
        </w:r>
      </w:p>
    </w:sdtContent>
  </w:sdt>
  <w:p>
    <w:pPr>
      <w:pStyle w:val="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Medicin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2rffd9r455r0he2rs7xwa9tzddvsearf5z0&quot;&gt;EndNote001_byXinranWu_20210118&lt;record-ids&gt;&lt;item&gt;27&lt;/item&gt;&lt;item&gt;196&lt;/item&gt;&lt;item&gt;239&lt;/item&gt;&lt;item&gt;265&lt;/item&gt;&lt;item&gt;282&lt;/item&gt;&lt;/record-ids&gt;&lt;/item&gt;&lt;/Libraries&gt;"/>
  </w:docVars>
  <w:rsids>
    <w:rsidRoot w:val="00BD01C5"/>
    <w:rsid w:val="0000155A"/>
    <w:rsid w:val="000037BD"/>
    <w:rsid w:val="00004964"/>
    <w:rsid w:val="0001075C"/>
    <w:rsid w:val="00020E03"/>
    <w:rsid w:val="00023ECE"/>
    <w:rsid w:val="00042CD3"/>
    <w:rsid w:val="0004381C"/>
    <w:rsid w:val="0004532E"/>
    <w:rsid w:val="000472E3"/>
    <w:rsid w:val="00060CAC"/>
    <w:rsid w:val="00074138"/>
    <w:rsid w:val="0009432C"/>
    <w:rsid w:val="00095614"/>
    <w:rsid w:val="000B0E37"/>
    <w:rsid w:val="000C7491"/>
    <w:rsid w:val="000D28BB"/>
    <w:rsid w:val="000E6CAA"/>
    <w:rsid w:val="000F00FE"/>
    <w:rsid w:val="000F2299"/>
    <w:rsid w:val="00102489"/>
    <w:rsid w:val="00105471"/>
    <w:rsid w:val="00127B7B"/>
    <w:rsid w:val="00147FD1"/>
    <w:rsid w:val="00156834"/>
    <w:rsid w:val="0015707A"/>
    <w:rsid w:val="001625A9"/>
    <w:rsid w:val="0016561B"/>
    <w:rsid w:val="00166F57"/>
    <w:rsid w:val="00182607"/>
    <w:rsid w:val="00193839"/>
    <w:rsid w:val="00194BF6"/>
    <w:rsid w:val="00195507"/>
    <w:rsid w:val="0019696F"/>
    <w:rsid w:val="001B1382"/>
    <w:rsid w:val="001B2A62"/>
    <w:rsid w:val="001C306F"/>
    <w:rsid w:val="001C46B8"/>
    <w:rsid w:val="001C4EAD"/>
    <w:rsid w:val="001F6E2D"/>
    <w:rsid w:val="00207A56"/>
    <w:rsid w:val="002129EC"/>
    <w:rsid w:val="00214BC5"/>
    <w:rsid w:val="00227CF4"/>
    <w:rsid w:val="0023388F"/>
    <w:rsid w:val="002623A4"/>
    <w:rsid w:val="00265F29"/>
    <w:rsid w:val="00271879"/>
    <w:rsid w:val="002736DE"/>
    <w:rsid w:val="00284306"/>
    <w:rsid w:val="0028617F"/>
    <w:rsid w:val="002B59BA"/>
    <w:rsid w:val="002C42FE"/>
    <w:rsid w:val="002D1D2B"/>
    <w:rsid w:val="002D228A"/>
    <w:rsid w:val="002D2677"/>
    <w:rsid w:val="002D373F"/>
    <w:rsid w:val="002D7940"/>
    <w:rsid w:val="002F1684"/>
    <w:rsid w:val="0031476D"/>
    <w:rsid w:val="0032313C"/>
    <w:rsid w:val="00324C5F"/>
    <w:rsid w:val="00326FF0"/>
    <w:rsid w:val="00327E66"/>
    <w:rsid w:val="00332690"/>
    <w:rsid w:val="00364166"/>
    <w:rsid w:val="00373374"/>
    <w:rsid w:val="003A557D"/>
    <w:rsid w:val="003A6422"/>
    <w:rsid w:val="003B07E0"/>
    <w:rsid w:val="003B6D5E"/>
    <w:rsid w:val="003C2B55"/>
    <w:rsid w:val="003D5683"/>
    <w:rsid w:val="003F3CB9"/>
    <w:rsid w:val="004217BB"/>
    <w:rsid w:val="00432CD8"/>
    <w:rsid w:val="004351BF"/>
    <w:rsid w:val="00444D7C"/>
    <w:rsid w:val="0045110E"/>
    <w:rsid w:val="00451744"/>
    <w:rsid w:val="004565A2"/>
    <w:rsid w:val="00492935"/>
    <w:rsid w:val="0049665C"/>
    <w:rsid w:val="004A27EC"/>
    <w:rsid w:val="004B03C8"/>
    <w:rsid w:val="004C5104"/>
    <w:rsid w:val="004D4C4F"/>
    <w:rsid w:val="004E22B6"/>
    <w:rsid w:val="004E4D4C"/>
    <w:rsid w:val="004E7950"/>
    <w:rsid w:val="005269D8"/>
    <w:rsid w:val="00530F92"/>
    <w:rsid w:val="00532BCF"/>
    <w:rsid w:val="00535C1D"/>
    <w:rsid w:val="00541F9B"/>
    <w:rsid w:val="00561C09"/>
    <w:rsid w:val="0056383C"/>
    <w:rsid w:val="0056531D"/>
    <w:rsid w:val="005700FD"/>
    <w:rsid w:val="005921A8"/>
    <w:rsid w:val="00595372"/>
    <w:rsid w:val="005A4635"/>
    <w:rsid w:val="005A46E4"/>
    <w:rsid w:val="005C15BC"/>
    <w:rsid w:val="005E44ED"/>
    <w:rsid w:val="005E46B8"/>
    <w:rsid w:val="005E71EB"/>
    <w:rsid w:val="005F145A"/>
    <w:rsid w:val="005F2B67"/>
    <w:rsid w:val="005F5BF6"/>
    <w:rsid w:val="0062610F"/>
    <w:rsid w:val="0062731F"/>
    <w:rsid w:val="006278F5"/>
    <w:rsid w:val="00644437"/>
    <w:rsid w:val="006444F7"/>
    <w:rsid w:val="0065670A"/>
    <w:rsid w:val="00684A24"/>
    <w:rsid w:val="00687FF8"/>
    <w:rsid w:val="00691115"/>
    <w:rsid w:val="00691E58"/>
    <w:rsid w:val="0069552C"/>
    <w:rsid w:val="006B2661"/>
    <w:rsid w:val="006B3AE3"/>
    <w:rsid w:val="006C4A80"/>
    <w:rsid w:val="006D10A9"/>
    <w:rsid w:val="006E141C"/>
    <w:rsid w:val="006E7FEB"/>
    <w:rsid w:val="006F0438"/>
    <w:rsid w:val="0073113B"/>
    <w:rsid w:val="00733875"/>
    <w:rsid w:val="007445F2"/>
    <w:rsid w:val="007709E4"/>
    <w:rsid w:val="00774665"/>
    <w:rsid w:val="00774A74"/>
    <w:rsid w:val="007775B8"/>
    <w:rsid w:val="00780D31"/>
    <w:rsid w:val="007B0C4A"/>
    <w:rsid w:val="007B1289"/>
    <w:rsid w:val="007B3964"/>
    <w:rsid w:val="007C6A78"/>
    <w:rsid w:val="007D4C9D"/>
    <w:rsid w:val="007F55E3"/>
    <w:rsid w:val="008130E9"/>
    <w:rsid w:val="008363E8"/>
    <w:rsid w:val="0084535A"/>
    <w:rsid w:val="00863E6E"/>
    <w:rsid w:val="00874B25"/>
    <w:rsid w:val="00877302"/>
    <w:rsid w:val="008A51AE"/>
    <w:rsid w:val="008A67ED"/>
    <w:rsid w:val="008B5794"/>
    <w:rsid w:val="008B6A09"/>
    <w:rsid w:val="008C0B0A"/>
    <w:rsid w:val="008D1AA9"/>
    <w:rsid w:val="008D368A"/>
    <w:rsid w:val="008E1342"/>
    <w:rsid w:val="008E3484"/>
    <w:rsid w:val="00931152"/>
    <w:rsid w:val="00940CDD"/>
    <w:rsid w:val="00952927"/>
    <w:rsid w:val="00961C6E"/>
    <w:rsid w:val="00964F80"/>
    <w:rsid w:val="00971C64"/>
    <w:rsid w:val="00984906"/>
    <w:rsid w:val="00992830"/>
    <w:rsid w:val="009A01D3"/>
    <w:rsid w:val="009B332B"/>
    <w:rsid w:val="009C692D"/>
    <w:rsid w:val="009C7CBD"/>
    <w:rsid w:val="009D12CB"/>
    <w:rsid w:val="009F6F63"/>
    <w:rsid w:val="00A00AE3"/>
    <w:rsid w:val="00A14952"/>
    <w:rsid w:val="00A17788"/>
    <w:rsid w:val="00A31F0D"/>
    <w:rsid w:val="00A42902"/>
    <w:rsid w:val="00A46CAA"/>
    <w:rsid w:val="00A53530"/>
    <w:rsid w:val="00A65247"/>
    <w:rsid w:val="00A87775"/>
    <w:rsid w:val="00A94B0A"/>
    <w:rsid w:val="00A97E15"/>
    <w:rsid w:val="00AA50E6"/>
    <w:rsid w:val="00AD2211"/>
    <w:rsid w:val="00AD5099"/>
    <w:rsid w:val="00AD693A"/>
    <w:rsid w:val="00AD6B00"/>
    <w:rsid w:val="00AE2D03"/>
    <w:rsid w:val="00AE54AA"/>
    <w:rsid w:val="00B02427"/>
    <w:rsid w:val="00B07933"/>
    <w:rsid w:val="00B2480B"/>
    <w:rsid w:val="00B312B9"/>
    <w:rsid w:val="00B33762"/>
    <w:rsid w:val="00B52846"/>
    <w:rsid w:val="00B55BD1"/>
    <w:rsid w:val="00B723FA"/>
    <w:rsid w:val="00B748F8"/>
    <w:rsid w:val="00B81FEE"/>
    <w:rsid w:val="00BA2514"/>
    <w:rsid w:val="00BA76FC"/>
    <w:rsid w:val="00BB1413"/>
    <w:rsid w:val="00BB4FF4"/>
    <w:rsid w:val="00BB6077"/>
    <w:rsid w:val="00BD01C5"/>
    <w:rsid w:val="00BE7488"/>
    <w:rsid w:val="00BF196E"/>
    <w:rsid w:val="00C00D8A"/>
    <w:rsid w:val="00C04E48"/>
    <w:rsid w:val="00C073AF"/>
    <w:rsid w:val="00C13A81"/>
    <w:rsid w:val="00C23F04"/>
    <w:rsid w:val="00C2582D"/>
    <w:rsid w:val="00C269F1"/>
    <w:rsid w:val="00C31251"/>
    <w:rsid w:val="00C37DF9"/>
    <w:rsid w:val="00C40D03"/>
    <w:rsid w:val="00C41925"/>
    <w:rsid w:val="00C476B0"/>
    <w:rsid w:val="00C56B23"/>
    <w:rsid w:val="00C65530"/>
    <w:rsid w:val="00C71959"/>
    <w:rsid w:val="00C75DF6"/>
    <w:rsid w:val="00C76E76"/>
    <w:rsid w:val="00C91E15"/>
    <w:rsid w:val="00CA6B92"/>
    <w:rsid w:val="00CC3EFE"/>
    <w:rsid w:val="00CD2C2C"/>
    <w:rsid w:val="00CE1F45"/>
    <w:rsid w:val="00CE448C"/>
    <w:rsid w:val="00CE6EB6"/>
    <w:rsid w:val="00D0508D"/>
    <w:rsid w:val="00D105F9"/>
    <w:rsid w:val="00D120A8"/>
    <w:rsid w:val="00D32431"/>
    <w:rsid w:val="00D500A8"/>
    <w:rsid w:val="00D5748B"/>
    <w:rsid w:val="00D713B0"/>
    <w:rsid w:val="00D92028"/>
    <w:rsid w:val="00D9237B"/>
    <w:rsid w:val="00DA351B"/>
    <w:rsid w:val="00DA4E2F"/>
    <w:rsid w:val="00DC18C4"/>
    <w:rsid w:val="00DC6EAA"/>
    <w:rsid w:val="00DD1AF2"/>
    <w:rsid w:val="00DE1C6F"/>
    <w:rsid w:val="00DE1C73"/>
    <w:rsid w:val="00DE4C1A"/>
    <w:rsid w:val="00DF130B"/>
    <w:rsid w:val="00E10B89"/>
    <w:rsid w:val="00E206EB"/>
    <w:rsid w:val="00E24EA0"/>
    <w:rsid w:val="00E25A32"/>
    <w:rsid w:val="00E26282"/>
    <w:rsid w:val="00E37242"/>
    <w:rsid w:val="00E5359E"/>
    <w:rsid w:val="00E57533"/>
    <w:rsid w:val="00E677C7"/>
    <w:rsid w:val="00E722C2"/>
    <w:rsid w:val="00E907FE"/>
    <w:rsid w:val="00E91D69"/>
    <w:rsid w:val="00E94ACE"/>
    <w:rsid w:val="00EB121E"/>
    <w:rsid w:val="00EB65DD"/>
    <w:rsid w:val="00EC098C"/>
    <w:rsid w:val="00EC2056"/>
    <w:rsid w:val="00EC5E14"/>
    <w:rsid w:val="00ED36E4"/>
    <w:rsid w:val="00F03614"/>
    <w:rsid w:val="00F03646"/>
    <w:rsid w:val="00F062C9"/>
    <w:rsid w:val="00F108B0"/>
    <w:rsid w:val="00F126E4"/>
    <w:rsid w:val="00F20B38"/>
    <w:rsid w:val="00F24FB0"/>
    <w:rsid w:val="00F41E6C"/>
    <w:rsid w:val="00F50B8F"/>
    <w:rsid w:val="00F50C19"/>
    <w:rsid w:val="00F621A6"/>
    <w:rsid w:val="00F62917"/>
    <w:rsid w:val="00F63164"/>
    <w:rsid w:val="00F81CC5"/>
    <w:rsid w:val="00F87540"/>
    <w:rsid w:val="00F93575"/>
    <w:rsid w:val="00F95308"/>
    <w:rsid w:val="00FB216F"/>
    <w:rsid w:val="00FB2EFF"/>
    <w:rsid w:val="00FB350F"/>
    <w:rsid w:val="00FE6DB6"/>
    <w:rsid w:val="00FE7722"/>
    <w:rsid w:val="00FF0B13"/>
    <w:rsid w:val="00FF35F8"/>
    <w:rsid w:val="00FF4225"/>
    <w:rsid w:val="00FF6879"/>
    <w:rsid w:val="00FF7807"/>
    <w:rsid w:val="04EC4402"/>
    <w:rsid w:val="0F3426F4"/>
    <w:rsid w:val="11BE154C"/>
    <w:rsid w:val="155C3F8D"/>
    <w:rsid w:val="189B50C7"/>
    <w:rsid w:val="1AAD329C"/>
    <w:rsid w:val="1F33248D"/>
    <w:rsid w:val="1FC242A2"/>
    <w:rsid w:val="202277BF"/>
    <w:rsid w:val="205C51F9"/>
    <w:rsid w:val="21C57BFE"/>
    <w:rsid w:val="22163AD9"/>
    <w:rsid w:val="223E11E7"/>
    <w:rsid w:val="2398647E"/>
    <w:rsid w:val="2B262DE2"/>
    <w:rsid w:val="2DA71A8B"/>
    <w:rsid w:val="2FB72DA7"/>
    <w:rsid w:val="346672C2"/>
    <w:rsid w:val="37EB5AF3"/>
    <w:rsid w:val="3ABC076E"/>
    <w:rsid w:val="3FE8126D"/>
    <w:rsid w:val="45207134"/>
    <w:rsid w:val="453714D7"/>
    <w:rsid w:val="48F410A8"/>
    <w:rsid w:val="4FFD5F7E"/>
    <w:rsid w:val="52172374"/>
    <w:rsid w:val="555913E0"/>
    <w:rsid w:val="5BD5AE41"/>
    <w:rsid w:val="5D0F20C7"/>
    <w:rsid w:val="5DED4A93"/>
    <w:rsid w:val="61BFD030"/>
    <w:rsid w:val="65B51F99"/>
    <w:rsid w:val="68FD0034"/>
    <w:rsid w:val="6C546D4C"/>
    <w:rsid w:val="6D180862"/>
    <w:rsid w:val="70061803"/>
    <w:rsid w:val="76623792"/>
    <w:rsid w:val="791C47E7"/>
    <w:rsid w:val="7A507115"/>
    <w:rsid w:val="7AA92AB5"/>
    <w:rsid w:val="7F07B6C1"/>
    <w:rsid w:val="DFFFB430"/>
    <w:rsid w:val="E69B7854"/>
    <w:rsid w:val="F6FE604B"/>
    <w:rsid w:val="FCD913C4"/>
    <w:rsid w:val="FFFF9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Balloon Text"/>
    <w:basedOn w:val="1"/>
    <w:link w:val="9"/>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qFormat/>
    <w:uiPriority w:val="99"/>
    <w:rPr>
      <w:color w:val="0000FF"/>
      <w:u w:val="single"/>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批注框文本 字符"/>
    <w:basedOn w:val="5"/>
    <w:link w:val="2"/>
    <w:semiHidden/>
    <w:qFormat/>
    <w:uiPriority w:val="99"/>
    <w:rPr>
      <w:sz w:val="18"/>
      <w:szCs w:val="18"/>
    </w:rPr>
  </w:style>
  <w:style w:type="paragraph" w:customStyle="1" w:styleId="10">
    <w:name w:val="EndNote Category Heading"/>
    <w:basedOn w:val="1"/>
    <w:link w:val="11"/>
    <w:qFormat/>
    <w:uiPriority w:val="0"/>
    <w:pPr>
      <w:spacing w:before="120" w:after="120"/>
      <w:jc w:val="left"/>
    </w:pPr>
    <w:rPr>
      <w:b/>
    </w:rPr>
  </w:style>
  <w:style w:type="character" w:customStyle="1" w:styleId="11">
    <w:name w:val="EndNote Category Heading Char"/>
    <w:basedOn w:val="5"/>
    <w:link w:val="10"/>
    <w:qFormat/>
    <w:uiPriority w:val="0"/>
    <w:rPr>
      <w:b/>
    </w:rPr>
  </w:style>
  <w:style w:type="character" w:customStyle="1" w:styleId="12">
    <w:name w:val="页眉 字符"/>
    <w:basedOn w:val="5"/>
    <w:link w:val="4"/>
    <w:qFormat/>
    <w:uiPriority w:val="99"/>
    <w:rPr>
      <w:sz w:val="18"/>
      <w:szCs w:val="18"/>
    </w:rPr>
  </w:style>
  <w:style w:type="character" w:customStyle="1" w:styleId="13">
    <w:name w:val="页脚 字符"/>
    <w:basedOn w:val="5"/>
    <w:link w:val="3"/>
    <w:qFormat/>
    <w:uiPriority w:val="99"/>
    <w:rPr>
      <w:sz w:val="18"/>
      <w:szCs w:val="18"/>
    </w:rPr>
  </w:style>
  <w:style w:type="character" w:customStyle="1" w:styleId="14">
    <w:name w:val="mi"/>
    <w:basedOn w:val="5"/>
    <w:qFormat/>
    <w:uiPriority w:val="0"/>
  </w:style>
  <w:style w:type="character" w:customStyle="1" w:styleId="15">
    <w:name w:val="mo"/>
    <w:basedOn w:val="5"/>
    <w:qFormat/>
    <w:uiPriority w:val="0"/>
  </w:style>
  <w:style w:type="character" w:customStyle="1" w:styleId="16">
    <w:name w:val="mn"/>
    <w:basedOn w:val="5"/>
    <w:qFormat/>
    <w:uiPriority w:val="0"/>
  </w:style>
  <w:style w:type="character" w:customStyle="1" w:styleId="17">
    <w:name w:val="fontstyle01"/>
    <w:basedOn w:val="5"/>
    <w:qFormat/>
    <w:uiPriority w:val="0"/>
    <w:rPr>
      <w:rFonts w:hint="default" w:ascii="Minion-Italic" w:hAnsi="Minion-Italic"/>
      <w:i/>
      <w:iCs/>
      <w:color w:val="231F20"/>
      <w:sz w:val="18"/>
      <w:szCs w:val="18"/>
    </w:rPr>
  </w:style>
  <w:style w:type="character" w:customStyle="1" w:styleId="18">
    <w:name w:val="fontstyle21"/>
    <w:basedOn w:val="5"/>
    <w:qFormat/>
    <w:uiPriority w:val="0"/>
    <w:rPr>
      <w:rFonts w:hint="default" w:ascii="MathematicalPi-One" w:hAnsi="MathematicalPi-One"/>
      <w:color w:val="231F20"/>
      <w:sz w:val="18"/>
      <w:szCs w:val="18"/>
    </w:rPr>
  </w:style>
  <w:style w:type="character" w:customStyle="1" w:styleId="19">
    <w:name w:val="fontstyle31"/>
    <w:basedOn w:val="5"/>
    <w:qFormat/>
    <w:uiPriority w:val="0"/>
    <w:rPr>
      <w:rFonts w:hint="default" w:ascii="Minion-Regular" w:hAnsi="Minion-Regular"/>
      <w:color w:val="231F20"/>
      <w:sz w:val="18"/>
      <w:szCs w:val="18"/>
    </w:rPr>
  </w:style>
  <w:style w:type="character" w:customStyle="1" w:styleId="20">
    <w:name w:val="占位符文本1"/>
    <w:basedOn w:val="5"/>
    <w:semiHidden/>
    <w:qFormat/>
    <w:uiPriority w:val="99"/>
    <w:rPr>
      <w:color w:val="808080"/>
    </w:rPr>
  </w:style>
  <w:style w:type="paragraph" w:customStyle="1" w:styleId="21">
    <w:name w:val="EndNote Bibliography Title"/>
    <w:basedOn w:val="1"/>
    <w:link w:val="22"/>
    <w:qFormat/>
    <w:uiPriority w:val="0"/>
    <w:pPr>
      <w:jc w:val="center"/>
    </w:pPr>
    <w:rPr>
      <w:rFonts w:ascii="等线" w:hAnsi="等线" w:eastAsia="等线"/>
      <w:sz w:val="20"/>
    </w:rPr>
  </w:style>
  <w:style w:type="character" w:customStyle="1" w:styleId="22">
    <w:name w:val="EndNote Bibliography Title 字符"/>
    <w:basedOn w:val="5"/>
    <w:link w:val="21"/>
    <w:qFormat/>
    <w:uiPriority w:val="0"/>
    <w:rPr>
      <w:rFonts w:ascii="等线" w:hAnsi="等线" w:eastAsia="等线" w:cstheme="minorBidi"/>
      <w:kern w:val="2"/>
      <w:szCs w:val="22"/>
      <w:lang w:eastAsia="zh-CN"/>
    </w:rPr>
  </w:style>
  <w:style w:type="paragraph" w:customStyle="1" w:styleId="23">
    <w:name w:val="EndNote Bibliography"/>
    <w:basedOn w:val="1"/>
    <w:link w:val="24"/>
    <w:qFormat/>
    <w:uiPriority w:val="0"/>
    <w:pPr>
      <w:jc w:val="left"/>
    </w:pPr>
    <w:rPr>
      <w:rFonts w:ascii="等线" w:hAnsi="等线" w:eastAsia="等线"/>
      <w:sz w:val="20"/>
    </w:rPr>
  </w:style>
  <w:style w:type="character" w:customStyle="1" w:styleId="24">
    <w:name w:val="EndNote Bibliography 字符"/>
    <w:basedOn w:val="5"/>
    <w:link w:val="23"/>
    <w:qFormat/>
    <w:uiPriority w:val="0"/>
    <w:rPr>
      <w:rFonts w:ascii="等线" w:hAnsi="等线" w:eastAsia="等线" w:cstheme="minorBidi"/>
      <w:kern w:val="2"/>
      <w:szCs w:val="22"/>
      <w:lang w:eastAsia="zh-CN"/>
    </w:rPr>
  </w:style>
  <w:style w:type="character" w:customStyle="1" w:styleId="25">
    <w:name w:val="未处理的提及1"/>
    <w:basedOn w:val="5"/>
    <w:unhideWhenUsed/>
    <w:qFormat/>
    <w:uiPriority w:val="99"/>
    <w:rPr>
      <w:color w:val="605E5C"/>
      <w:shd w:val="clear" w:color="auto" w:fill="E1DFDD"/>
    </w:rPr>
  </w:style>
  <w:style w:type="table" w:customStyle="1" w:styleId="26">
    <w:name w:val="无格式表格 41"/>
    <w:basedOn w:val="7"/>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27">
    <w:name w:val="未处理的提及2"/>
    <w:basedOn w:val="5"/>
    <w:unhideWhenUsed/>
    <w:qFormat/>
    <w:uiPriority w:val="99"/>
    <w:rPr>
      <w:color w:val="605E5C"/>
      <w:shd w:val="clear" w:color="auto" w:fill="E1DFDD"/>
    </w:rPr>
  </w:style>
  <w:style w:type="character" w:customStyle="1" w:styleId="28">
    <w:name w:val="占位符文本2"/>
    <w:basedOn w:val="5"/>
    <w:semiHidden/>
    <w:qFormat/>
    <w:uiPriority w:val="99"/>
    <w:rPr>
      <w:color w:val="808080"/>
    </w:rPr>
  </w:style>
  <w:style w:type="character" w:customStyle="1" w:styleId="29">
    <w:name w:val="Unresolved Mention"/>
    <w:basedOn w:val="5"/>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2486</Words>
  <Characters>14172</Characters>
  <Lines>118</Lines>
  <Paragraphs>33</Paragraphs>
  <TotalTime>0</TotalTime>
  <ScaleCrop>false</ScaleCrop>
  <LinksUpToDate>false</LinksUpToDate>
  <CharactersWithSpaces>16625</CharactersWithSpaces>
  <Application>WPS Office_3.5.0.5458_F1E327BC-269C-435d-A152-05C5408002CA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2021-06-25T19:59:00Z</dcterms:created>
  <dc:creator>dell</dc:creator>
  <cp:lastModifiedBy>jie</cp:lastModifiedBy>
  <cp:lastPrinted>2020-07-29T18:25:00Z</cp:lastPrinted>
  <dcterms:modified xsi:type="dcterms:W3CDTF">2021-06-28T19:41:01Z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2052-3.5.0.5458</vt:lpwstr>
  </property>
</Properties>
</file>