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647480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AI工具及名称和版本</w:t>
      </w:r>
    </w:p>
    <w:p w14:paraId="68B4BE2E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AI工具为DeepSeek，版本为DeepSeek-R1-0528，由深度求索（DeepSeek）公司开发，使用日期为2025年9月5日至9月7日期间具体使用目的和环节</w:t>
      </w:r>
    </w:p>
    <w:p w14:paraId="494CB0A7">
      <w:pPr>
        <w:pStyle w:val="2"/>
        <w:numPr>
          <w:ilvl w:val="0"/>
          <w:numId w:val="1"/>
        </w:numPr>
        <w:bidi w:val="0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lang w:val="en-US" w:eastAsia="zh-CN"/>
        </w:rPr>
        <w:t>使用目的和环节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sz w:val="36"/>
          <w:szCs w:val="36"/>
          <w:lang w:val="en-US" w:eastAsia="zh-CN"/>
        </w:rPr>
        <w:t>在本数学建模竞赛项目中，本团队在算法实现环节使用了人工智能工具进行辅助编程。所使用的AI工具为DeepSeek，版本为DeepSeek-R1-0528，由深度求索（DeepSeek）公司开发，使用日期为2025年9月5日至9月7日期间。使用AI工具的主要目的是提升代码编写效率，其在项目中的具体应用包括：根据我们已设计的算法逻辑生成部分基础代码结构、协助完成矩阵运算和迭代优化等数值计算过程的实现、进行语法检查与代码优化建议。在关键交互方面，我们通过提示词如“请实现差分进化算法的种群初始化部分”等指令获取代码建议，并对生成内容进行了严格的人工审核与修改，确保其符合我们的数学模型和算法设计要求。所有核心算法思想、模型构建和决策过程均由团队成员独立完成，AI工具仅作为技术辅助手段，未参与任何创新性工作。</w:t>
      </w:r>
    </w:p>
    <w:p w14:paraId="3512CC23">
      <w:pPr>
        <w:pStyle w:val="2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关键交互记录</w:t>
      </w:r>
    </w:p>
    <w:p w14:paraId="7BF45BB6">
      <w:pPr>
        <w:numPr>
          <w:numId w:val="0"/>
        </w:numPr>
        <w:ind w:leftChars="0"/>
      </w:pPr>
      <w:r>
        <w:drawing>
          <wp:inline distT="0" distB="0" distL="114300" distR="114300">
            <wp:extent cx="5267325" cy="6732905"/>
            <wp:effectExtent l="0" t="0" r="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673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D22D5">
      <w:pPr>
        <w:numPr>
          <w:numId w:val="0"/>
        </w:numPr>
        <w:ind w:leftChars="0"/>
      </w:pPr>
      <w:r>
        <w:drawing>
          <wp:inline distT="0" distB="0" distL="114300" distR="114300">
            <wp:extent cx="5268595" cy="6910070"/>
            <wp:effectExtent l="0" t="0" r="8255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91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A1BC6">
      <w:pPr>
        <w:numPr>
          <w:numId w:val="0"/>
        </w:numPr>
        <w:ind w:leftChars="0"/>
      </w:pPr>
      <w:r>
        <w:drawing>
          <wp:inline distT="0" distB="0" distL="114300" distR="114300">
            <wp:extent cx="5273675" cy="6770370"/>
            <wp:effectExtent l="0" t="0" r="3175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77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6C4F3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0996E45C">
      <w:pPr>
        <w:pStyle w:val="2"/>
        <w:numPr>
          <w:ilvl w:val="0"/>
          <w:numId w:val="1"/>
        </w:numPr>
        <w:bidi w:val="0"/>
        <w:rPr>
          <w:rFonts w:hint="default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采纳和人工修改</w:t>
      </w:r>
    </w:p>
    <w:bookmarkEnd w:id="0"/>
    <w:p w14:paraId="0B30B75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主体由我们参照参考论文书写，由ai进行代码结构优化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2F30273"/>
    <w:multiLevelType w:val="singleLevel"/>
    <w:tmpl w:val="42F30273"/>
    <w:lvl w:ilvl="0" w:tentative="0">
      <w:start w:val="1"/>
      <w:numFmt w:val="chineseCounting"/>
      <w:suff w:val="nothing"/>
      <w:lvlText w:val="%1，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395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2025-09-07T11:49:56Z</dcterms:created>
  <dc:creator>ASUS</dc:creator>
  <cp:lastModifiedBy>芽</cp:lastModifiedBy>
  <dcterms:modified xsi:type="dcterms:W3CDTF">2025-09-07T11:55:51Z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eyJoZGlkIjoiMWM4MmVkOTA1MjFjYzMwZWNmZGFhODliZDBjZWU4YWMiLCJ1c2VySWQiOiI4Nzk4NTM5MTUifQ==</vt:lpwstr>
  </property>
  <property fmtid="{D5CDD505-2E9C-101B-9397-08002B2CF9AE}" pid="4" name="ICV">
    <vt:lpwstr>162F3D8E8A0D4663A614EE9057196618_12</vt:lpwstr>
  </property>
</Properties>
</file>