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4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 Reflection</w:t>
      </w:r>
    </w:p>
    <w:p w:rsidR="00000000" w:rsidDel="00000000" w:rsidP="00000000" w:rsidRDefault="00000000" w:rsidRPr="00000000" w14:paraId="00000002">
      <w:pPr>
        <w:spacing w:after="240" w:before="240" w:line="48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Writing has been a long journey for me since elementary school, and my approach to writing—and even the way I form language in my mind—has changed many times. As a non-native English speaker, the greatest challenge has always been the transition between languages. In high school, I still thought in Chinese before writing in English, so my sentences often sounded unnatural and my word order reflected Chinese grammar. This created unnecessary extra work and constant revision.</w:t>
      </w:r>
    </w:p>
    <w:p w:rsidR="00000000" w:rsidDel="00000000" w:rsidP="00000000" w:rsidRDefault="00000000" w:rsidRPr="00000000" w14:paraId="00000003">
      <w:pPr>
        <w:spacing w:after="240" w:before="240" w:line="48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College changed that. Being in a more intensive academic environment, with stronger resources and more opportunities for practice, pushed me to begin </w:t>
      </w:r>
      <w:r w:rsidDel="00000000" w:rsidR="00000000" w:rsidRPr="00000000">
        <w:rPr>
          <w:rFonts w:ascii="Times New Roman" w:cs="Times New Roman" w:eastAsia="Times New Roman" w:hAnsi="Times New Roman"/>
          <w:i w:val="1"/>
          <w:iCs w:val="1"/>
          <w:rtl w:val="0"/>
        </w:rPr>
        <w:t xml:space="preserve">thinking</w:t>
      </w:r>
      <w:r w:rsidDel="00000000" w:rsidR="00000000" w:rsidRPr="00000000">
        <w:rPr>
          <w:rFonts w:ascii="Times New Roman" w:cs="Times New Roman" w:eastAsia="Times New Roman" w:hAnsi="Times New Roman"/>
          <w:rtl w:val="0"/>
        </w:rPr>
        <w:t xml:space="preserve"> in English rather than mentally translating from Chinese. EAP also gave me moments to slow down—something rare in a high-paced information era. In Projects 1 and 3, I had to sit with my own thoughts, consider what topics truly matter to me, and reflect on my academic interests more deeply.</w:t>
      </w:r>
    </w:p>
    <w:p w:rsidR="00000000" w:rsidDel="00000000" w:rsidP="00000000" w:rsidRDefault="00000000" w:rsidRPr="00000000" w14:paraId="00000004">
      <w:pPr>
        <w:spacing w:after="240" w:before="240" w:line="48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Project 2, however, exposed the biggest weakness in my writing: I did not yet have strong skills in building clear connections between ideas, organizing my analysis logically, or maintaining an academic tone. The feedback forced me to confront these issues directly. Through revision, I learned to reorganize my thinking, craft more precise arguments, and develop clearer, more concise theses.</w:t>
      </w:r>
    </w:p>
    <w:p w:rsidR="00000000" w:rsidDel="00000000" w:rsidP="00000000" w:rsidRDefault="00000000" w:rsidRPr="00000000" w14:paraId="00000005">
      <w:pPr>
        <w:spacing w:after="240" w:before="240" w:line="48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Across the semester, I also discovered something unexpected about myself: I am increasingly drawn to critical thinking rather than emotional expression. Sometimes I even trap myself by thinking too deeply for the level of writing I need to produce. This made me realize how important structured reasoning is for my growth. It is part of the reason I have become interested in taking philosophy courses—so I can develop a more systematic way of organizing complex ideas.</w:t>
      </w:r>
    </w:p>
    <w:p w:rsidR="00000000" w:rsidDel="00000000" w:rsidP="00000000" w:rsidRDefault="00000000" w:rsidRPr="00000000" w14:paraId="00000006">
      <w:pPr>
        <w:spacing w:after="240" w:before="240" w:line="48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 this semester helped me see writing not only as communication, but as a tool for academic thinking. Reading, discussing ideas, and presenting research all shaped how I understand myself as both a writer and a student. While I still have weaknesses to work on, I now approach writing with more awareness, clearer habits, and a stronger sense of how reading and writing support my growth in college and in my future discipline.</w:t>
      </w:r>
    </w:p>
    <w:p w:rsidR="00000000" w:rsidDel="00000000" w:rsidP="00000000" w:rsidRDefault="00000000" w:rsidRPr="00000000" w14:paraId="00000007">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