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B8DF" w14:textId="46EFA3DB" w:rsidR="00346DCB" w:rsidRPr="00346DCB" w:rsidRDefault="00346DCB" w:rsidP="00346DCB">
      <w:pPr>
        <w:pStyle w:val="2"/>
        <w:shd w:val="clear" w:color="auto" w:fill="FFFFFF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一、选择题</w:t>
      </w:r>
    </w:p>
    <w:p w14:paraId="5F6BFADB" w14:textId="110DD032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1、以下关于网络安全形势特点的描述中，错误的是（D）。（P251）</w:t>
      </w:r>
    </w:p>
    <w:p w14:paraId="4C8384E4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A)网络渗透危害政治安全</w:t>
      </w:r>
    </w:p>
    <w:p w14:paraId="6C8DF6CB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B)网络攻击威胁经济安全</w:t>
      </w:r>
    </w:p>
    <w:p w14:paraId="1D41AD07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C)网络有害信息侵蚀文化安全</w:t>
      </w:r>
    </w:p>
    <w:p w14:paraId="7B97B2F1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D)网络安全威胁网络硬件安全</w:t>
      </w:r>
    </w:p>
    <w:p w14:paraId="05B8B9BF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2、以下关于我国网络空间安全战略总体目标的描述中，错误的是（C）。（P251）</w:t>
      </w:r>
    </w:p>
    <w:p w14:paraId="1ABA80F9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A)和平</w:t>
      </w:r>
    </w:p>
    <w:p w14:paraId="7FF286DA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B)有序</w:t>
      </w:r>
    </w:p>
    <w:p w14:paraId="162C547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C)可控</w:t>
      </w:r>
    </w:p>
    <w:p w14:paraId="3DB0B856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D)合作</w:t>
      </w:r>
    </w:p>
    <w:p w14:paraId="3F9C9F0C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解析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：我国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网络空间安全战略的总体目标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和平、安全、开放、合作、有序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768E6719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3、以下关于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我国网络空间安全战略原则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的描述中，错误的是（A）。（P252）</w:t>
      </w:r>
    </w:p>
    <w:p w14:paraId="50161ED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A)统筹网络技术与产业的发展</w:t>
      </w:r>
    </w:p>
    <w:p w14:paraId="7BA93820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尊重维护网络空间主权</w:t>
      </w:r>
    </w:p>
    <w:p w14:paraId="25DB1BA9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依法治理网络空间</w:t>
      </w:r>
    </w:p>
    <w:p w14:paraId="61C0FBEF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和平利用网络空间</w:t>
      </w:r>
    </w:p>
    <w:p w14:paraId="438DDBFC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解析：把A改成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统筹网络安全与发展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343D3C6C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4、以下关于网络空间安全涵盖主要内容的描述中，错误的是（D）。（P253）</w:t>
      </w:r>
    </w:p>
    <w:p w14:paraId="2C43C7F6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A)网络安全</w:t>
      </w:r>
    </w:p>
    <w:p w14:paraId="3F5B023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B)系统安全</w:t>
      </w:r>
    </w:p>
    <w:p w14:paraId="21707CE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C)应用安全</w:t>
      </w:r>
    </w:p>
    <w:p w14:paraId="7375697C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D)设计安全</w:t>
      </w:r>
    </w:p>
    <w:p w14:paraId="7A5CAEA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5、以下关于OSI安全体系结构的描述中，错误的是（B）。（P255）</w:t>
      </w:r>
    </w:p>
    <w:p w14:paraId="50A46EF7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A)安全攻击</w:t>
      </w:r>
    </w:p>
    <w:p w14:paraId="4F41EC2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B)入侵检测</w:t>
      </w:r>
    </w:p>
    <w:p w14:paraId="2F0D2F4B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C)安全服务</w:t>
      </w:r>
    </w:p>
    <w:p w14:paraId="27DC20A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D)安全机制</w:t>
      </w:r>
    </w:p>
    <w:p w14:paraId="42DD2FF6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解析：OSI安全体系结构提出了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网络安全体系结构三个概念：网络安全攻击、网络安全服务、网络安全机制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3A85B7ED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6、以下关于网络攻击的四种基本的类型的描述中，错误的是（A）。（P255）</w:t>
      </w:r>
    </w:p>
    <w:p w14:paraId="36EDC47B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A)泄露隐私</w:t>
      </w:r>
    </w:p>
    <w:p w14:paraId="5A97842A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B)篡改或重放数据</w:t>
      </w:r>
    </w:p>
    <w:p w14:paraId="01B6252A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C)窃听或监视数据传输</w:t>
      </w:r>
    </w:p>
    <w:p w14:paraId="43BC70EF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D)伪造数据</w:t>
      </w:r>
    </w:p>
    <w:p w14:paraId="2F454EE7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7、以下不属于网络安全机制内容是（C）。（P256）</w:t>
      </w:r>
    </w:p>
    <w:p w14:paraId="10F0C8BD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A)加密</w:t>
      </w:r>
    </w:p>
    <w:p w14:paraId="0051C5D1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B)认证</w:t>
      </w:r>
    </w:p>
    <w:p w14:paraId="5C1E9D8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C)路由选择</w:t>
      </w:r>
    </w:p>
    <w:p w14:paraId="1D8DD2CF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D)流量填充</w:t>
      </w:r>
    </w:p>
    <w:p w14:paraId="64DD08B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解析：见下面简答题3。</w:t>
      </w:r>
    </w:p>
    <w:p w14:paraId="0EA54E0C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8、以下不属于用户对网络安全的需求的是（C）。（P258）</w:t>
      </w:r>
    </w:p>
    <w:p w14:paraId="76AFE0D9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A)可用性</w:t>
      </w:r>
    </w:p>
    <w:p w14:paraId="5451D167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B)机密性</w:t>
      </w:r>
    </w:p>
    <w:p w14:paraId="61DB3DE6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C)认证性</w:t>
      </w:r>
    </w:p>
    <w:p w14:paraId="32E2867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D)可控性</w:t>
      </w:r>
    </w:p>
    <w:p w14:paraId="374D118B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用户对网络安全的需求：可用性、机密性、完整性、不可否认性、可控性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22A6CF93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9、以下哪</w:t>
      </w:r>
      <w:proofErr w:type="gramStart"/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条不是</w:t>
      </w:r>
      <w:proofErr w:type="gramEnd"/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资源消耗型DoS攻击常见的方法（D）。（P261）</w:t>
      </w:r>
    </w:p>
    <w:p w14:paraId="7475F837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A)制造大量广播包或传输大量文件，占用网络链路与路由器带宽资源</w:t>
      </w:r>
    </w:p>
    <w:p w14:paraId="6CC05090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B)制造大量电子邮件、错误日志信息、垃圾邮件，占用主机中共享的磁盘资源</w:t>
      </w:r>
    </w:p>
    <w:p w14:paraId="28DF847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C)制造大量无用信息或进程通信交互信息，占用CPU和系统内存资源</w:t>
      </w:r>
    </w:p>
    <w:p w14:paraId="21E8E50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D)非授权用户读取、写入、删除数据</w:t>
      </w:r>
    </w:p>
    <w:p w14:paraId="7EA8032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10、以下不属于物联网网络安全的新动向的是（D）。（P262）</w:t>
      </w:r>
    </w:p>
    <w:p w14:paraId="0E8EE54A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A)计算机病毒已经成为攻击物联网的工具</w:t>
      </w:r>
    </w:p>
    <w:p w14:paraId="1AFEF8D0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物联网工业控制系统成为新的攻击重点</w:t>
      </w:r>
    </w:p>
    <w:p w14:paraId="429C0E7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网络信息搜索功能将演变成攻击物联网的工具</w:t>
      </w:r>
    </w:p>
    <w:p w14:paraId="77E4C3D3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D)防火墙难以控制内部用户对系统资源的非授权访问</w:t>
      </w:r>
    </w:p>
    <w:p w14:paraId="1E395D81" w14:textId="77777777" w:rsidR="000504FC" w:rsidRPr="000504FC" w:rsidRDefault="000504FC" w:rsidP="000504F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9C4EE6A" w14:textId="77777777" w:rsidR="000504FC" w:rsidRPr="000504FC" w:rsidRDefault="000504FC" w:rsidP="000504FC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04FC">
        <w:rPr>
          <w:rFonts w:ascii="宋体" w:eastAsia="宋体" w:hAnsi="宋体" w:cs="宋体"/>
          <w:kern w:val="0"/>
          <w:sz w:val="24"/>
          <w:szCs w:val="24"/>
        </w:rPr>
        <w:pict w14:anchorId="0912E9C1">
          <v:rect id="_x0000_i1025" style="width:180pt;height:1.5pt" o:hrpct="0" o:hralign="center" o:hrstd="t" o:hrnoshade="t" o:hr="t" fillcolor="#121212" stroked="f"/>
        </w:pict>
      </w:r>
    </w:p>
    <w:p w14:paraId="32FB161A" w14:textId="77777777" w:rsidR="000504FC" w:rsidRPr="000504FC" w:rsidRDefault="000504FC" w:rsidP="000504F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二、填空题</w:t>
      </w:r>
    </w:p>
    <w:p w14:paraId="658BA2C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1、网络空间安全理论三大体系：（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基础理论体系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技术理论体系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应用理论体系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）。（P253）</w:t>
      </w:r>
    </w:p>
    <w:p w14:paraId="38EFD8F9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2、网络攻击的四种基本类型：（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窃听或监视数据传输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截获数据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篡改数据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伪造数据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）。（P255）</w:t>
      </w:r>
    </w:p>
    <w:p w14:paraId="6463A2E5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3、火焰（Flame）病毒是一种（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后门程序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）和（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木马病毒程序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）的结合体，同时又具有（</w:t>
      </w: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蠕虫病毒</w:t>
      </w: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）的特点。（P262）</w:t>
      </w:r>
    </w:p>
    <w:p w14:paraId="5D6D0E3F" w14:textId="77777777" w:rsidR="000504FC" w:rsidRPr="000504FC" w:rsidRDefault="000504FC" w:rsidP="000504FC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04FC">
        <w:rPr>
          <w:rFonts w:ascii="宋体" w:eastAsia="宋体" w:hAnsi="宋体" w:cs="宋体"/>
          <w:kern w:val="0"/>
          <w:sz w:val="24"/>
          <w:szCs w:val="24"/>
        </w:rPr>
        <w:pict w14:anchorId="359E4869">
          <v:rect id="_x0000_i1026" style="width:180pt;height:1.5pt" o:hrpct="0" o:hralign="center" o:hrstd="t" o:hrnoshade="t" o:hr="t" fillcolor="#121212" stroked="f"/>
        </w:pict>
      </w:r>
    </w:p>
    <w:p w14:paraId="3BC865AC" w14:textId="77777777" w:rsidR="000504FC" w:rsidRPr="000504FC" w:rsidRDefault="000504FC" w:rsidP="000504F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三、简答题</w:t>
      </w:r>
    </w:p>
    <w:p w14:paraId="11F148B6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1、网络空间安全涵盖的主要内容？（P253）</w:t>
      </w:r>
    </w:p>
    <w:p w14:paraId="707F1DB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（1）应用安全（2）系统安全（3）网络安全（4）网络空间安全基础（5）密码学及其应用</w:t>
      </w:r>
    </w:p>
    <w:p w14:paraId="57A31C9D" w14:textId="04837D3F" w:rsidR="000504FC" w:rsidRPr="000504FC" w:rsidRDefault="000504FC" w:rsidP="000504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04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4CBFEF" wp14:editId="1A247AB0">
            <wp:extent cx="5274310" cy="1949450"/>
            <wp:effectExtent l="0" t="0" r="254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A30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2、网络安全服务包含哪些内容？（P256）【（任）访数数（房）】</w:t>
      </w:r>
    </w:p>
    <w:p w14:paraId="7FB518C3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（1）认证：通信实体和数据来源认证、身份鉴别</w:t>
      </w:r>
    </w:p>
    <w:p w14:paraId="6183F86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（2）访问控制：用户身份认证、用户权限确认</w:t>
      </w:r>
    </w:p>
    <w:p w14:paraId="1EDCB812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（3）数据机密性：防止数据在传输过程中泄露、被窃听</w:t>
      </w:r>
    </w:p>
    <w:p w14:paraId="148E56AB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（4）数据完整性：接收数据与发送数据一致性、防止数据被修改、插入、删除、重放</w:t>
      </w:r>
    </w:p>
    <w:p w14:paraId="339FA694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（5）防抵赖：数据由特定用户发出特定一方接收、防止发送方发送数据后否认、防止接收方接收数据后否认</w:t>
      </w:r>
    </w:p>
    <w:p w14:paraId="0EC6480C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3、网络安全机制包括哪些内容？（P256）【加（速）访数（任）流公路】</w:t>
      </w:r>
    </w:p>
    <w:p w14:paraId="67C6A463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（1）加密：确保数据安全性</w:t>
      </w:r>
    </w:p>
    <w:p w14:paraId="4A9D545D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（2）数字签名：确保数据真实性</w:t>
      </w:r>
    </w:p>
    <w:p w14:paraId="10BA4AEE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（3）访问控制：确保访问合法性</w:t>
      </w:r>
    </w:p>
    <w:p w14:paraId="55D94974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（4）数据完整性：接收数据与发送数据一致性、防止数据被修改、插入、删除、重放</w:t>
      </w:r>
    </w:p>
    <w:p w14:paraId="0BE3BB70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（5）认证：通信实体和数据来源认证、身份鉴别</w:t>
      </w:r>
    </w:p>
    <w:p w14:paraId="3A9A786D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（6）流量填充：填充冗余字段预防网络攻击者对流量进行分析</w:t>
      </w:r>
    </w:p>
    <w:p w14:paraId="530AC50A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（7）路由控制：预先安排路径，使用安全子网和链路，保证数据传输的安全</w:t>
      </w:r>
    </w:p>
    <w:p w14:paraId="5F35E97F" w14:textId="77777777" w:rsidR="000504FC" w:rsidRPr="000504FC" w:rsidRDefault="000504FC" w:rsidP="000504F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504F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（8）公证：预防伪造签名与抵赖</w:t>
      </w:r>
    </w:p>
    <w:p w14:paraId="414A903A" w14:textId="77777777" w:rsidR="000960FF" w:rsidRPr="000504FC" w:rsidRDefault="000960FF"/>
    <w:sectPr w:rsidR="000960FF" w:rsidRPr="00050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E0"/>
    <w:rsid w:val="000504FC"/>
    <w:rsid w:val="000960FF"/>
    <w:rsid w:val="00346DCB"/>
    <w:rsid w:val="008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EEAA"/>
  <w15:chartTrackingRefBased/>
  <w15:docId w15:val="{384008F1-E71F-4FC4-B267-FE030F74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50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04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0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50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鑫臣</dc:creator>
  <cp:keywords/>
  <dc:description/>
  <cp:lastModifiedBy>王 鑫臣</cp:lastModifiedBy>
  <cp:revision>3</cp:revision>
  <dcterms:created xsi:type="dcterms:W3CDTF">2022-09-10T09:42:00Z</dcterms:created>
  <dcterms:modified xsi:type="dcterms:W3CDTF">2022-09-10T09:42:00Z</dcterms:modified>
</cp:coreProperties>
</file>