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449" w:rsidRPr="00E04238" w:rsidRDefault="00106449">
      <w:pPr>
        <w:widowControl/>
        <w:rPr>
          <w:rFonts w:ascii="宋体" w:hAnsi="宋体" w:cs="宋体"/>
          <w:b/>
          <w:bCs/>
        </w:rPr>
      </w:pPr>
      <w:r w:rsidRPr="00E04238">
        <w:rPr>
          <w:rFonts w:ascii="宋体" w:hAnsi="宋体" w:cs="宋体"/>
          <w:b/>
          <w:bCs/>
        </w:rPr>
        <w:t>Y</w:t>
      </w:r>
      <w:r w:rsidRPr="00E04238">
        <w:rPr>
          <w:rFonts w:ascii="宋体" w:hAnsi="宋体" w:cs="宋体" w:hint="eastAsia"/>
          <w:b/>
          <w:bCs/>
        </w:rPr>
        <w:t>olo</w:t>
      </w:r>
      <w:r w:rsidRPr="00E04238">
        <w:rPr>
          <w:rFonts w:ascii="宋体" w:hAnsi="宋体" w:cs="宋体"/>
          <w:b/>
          <w:bCs/>
        </w:rPr>
        <w:t>v8 – yolo11</w:t>
      </w:r>
    </w:p>
    <w:p w:rsidR="00DB4957" w:rsidRPr="00DB4957" w:rsidRDefault="00DB4957" w:rsidP="00DB4957">
      <w:pPr>
        <w:widowControl/>
        <w:spacing w:before="100" w:beforeAutospacing="1" w:after="100" w:afterAutospacing="1" w:line="240" w:lineRule="auto"/>
        <w:rPr>
          <w:rFonts w:ascii="宋体" w:hAnsi="宋体" w:cs="宋体"/>
        </w:rPr>
      </w:pPr>
      <w:r w:rsidRPr="00DB4957">
        <w:rPr>
          <w:rFonts w:ascii="宋体" w:hAnsi="宋体" w:cs="宋体"/>
        </w:rPr>
        <w:t>The paper tackles a practical pain</w:t>
      </w:r>
      <w:r w:rsidRPr="00DB4957">
        <w:rPr>
          <w:rFonts w:ascii="宋体" w:hAnsi="宋体" w:cs="宋体"/>
        </w:rPr>
        <w:noBreakHyphen/>
        <w:t>point in the YOLO community: the four newest versions (v8–v11) ship code before peer</w:t>
      </w:r>
      <w:r w:rsidRPr="00DB4957">
        <w:rPr>
          <w:rFonts w:ascii="宋体" w:hAnsi="宋体" w:cs="宋体"/>
        </w:rPr>
        <w:noBreakHyphen/>
        <w:t xml:space="preserve">reviewed papers and often without official architecture diagrams. By triangulating </w:t>
      </w:r>
      <w:r w:rsidRPr="00DB4957">
        <w:rPr>
          <w:rFonts w:ascii="宋体" w:hAnsi="宋体" w:cs="宋体"/>
          <w:b/>
          <w:bCs/>
        </w:rPr>
        <w:t xml:space="preserve">literature, docs and source code </w:t>
      </w:r>
      <w:proofErr w:type="gramStart"/>
      <w:r w:rsidRPr="00DB4957">
        <w:rPr>
          <w:rFonts w:ascii="宋体" w:hAnsi="宋体" w:cs="宋体"/>
          <w:b/>
          <w:bCs/>
        </w:rPr>
        <w:t>(.</w:t>
      </w:r>
      <w:proofErr w:type="spellStart"/>
      <w:r w:rsidRPr="00DB4957">
        <w:rPr>
          <w:rFonts w:ascii="宋体" w:hAnsi="宋体" w:cs="宋体"/>
          <w:b/>
          <w:bCs/>
        </w:rPr>
        <w:t>yaml</w:t>
      </w:r>
      <w:proofErr w:type="spellEnd"/>
      <w:proofErr w:type="gramEnd"/>
      <w:r w:rsidRPr="00DB4957">
        <w:rPr>
          <w:rFonts w:ascii="宋体" w:hAnsi="宋体" w:cs="宋体"/>
          <w:b/>
          <w:bCs/>
        </w:rPr>
        <w:t xml:space="preserve"> &amp; Python)</w:t>
      </w:r>
      <w:r w:rsidRPr="00DB4957">
        <w:rPr>
          <w:rFonts w:ascii="宋体" w:hAnsi="宋体" w:cs="宋体"/>
        </w:rPr>
        <w:t>, the authors reconstruct full network graphs, compare backbone/neck/head designs, and trace the introduction of attention mechanisms from v10 onward. They also provide a step</w:t>
      </w:r>
      <w:r w:rsidRPr="00DB4957">
        <w:rPr>
          <w:rFonts w:ascii="宋体" w:hAnsi="宋体" w:cs="宋体"/>
        </w:rPr>
        <w:noBreakHyphen/>
        <w:t>by</w:t>
      </w:r>
      <w:r w:rsidRPr="00DB4957">
        <w:rPr>
          <w:rFonts w:ascii="宋体" w:hAnsi="宋体" w:cs="宋体"/>
        </w:rPr>
        <w:noBreakHyphen/>
        <w:t>step visual walkthrough of how YOLO11</w:t>
      </w:r>
      <w:r w:rsidRPr="00DB4957">
        <w:rPr>
          <w:rFonts w:ascii="宋体" w:hAnsi="宋体" w:cs="宋体"/>
        </w:rPr>
        <w:noBreakHyphen/>
        <w:t xml:space="preserve">l processes a 640×640 image. The study concludes that although each release brings incremental efficiency—e.g., </w:t>
      </w:r>
      <w:proofErr w:type="spellStart"/>
      <w:r w:rsidRPr="00DB4957">
        <w:rPr>
          <w:rFonts w:ascii="宋体" w:hAnsi="宋体" w:cs="宋体"/>
          <w:b/>
          <w:bCs/>
        </w:rPr>
        <w:t>SCDown</w:t>
      </w:r>
      <w:proofErr w:type="spellEnd"/>
      <w:r w:rsidRPr="00DB4957">
        <w:rPr>
          <w:rFonts w:ascii="宋体" w:hAnsi="宋体" w:cs="宋体"/>
          <w:b/>
          <w:bCs/>
        </w:rPr>
        <w:t xml:space="preserve">, C3k2, C2PSA, </w:t>
      </w:r>
      <w:proofErr w:type="spellStart"/>
      <w:r w:rsidRPr="00DB4957">
        <w:rPr>
          <w:rFonts w:ascii="宋体" w:hAnsi="宋体" w:cs="宋体"/>
          <w:b/>
          <w:bCs/>
        </w:rPr>
        <w:t>DWConv</w:t>
      </w:r>
      <w:proofErr w:type="spellEnd"/>
      <w:r w:rsidRPr="00DB4957">
        <w:rPr>
          <w:rFonts w:ascii="宋体" w:hAnsi="宋体" w:cs="宋体"/>
        </w:rPr>
        <w:t xml:space="preserve">—many blocks remain unchanged, and the lack of official publications hampers future innovation. </w:t>
      </w:r>
    </w:p>
    <w:p w:rsidR="00E04238" w:rsidRPr="00E04238" w:rsidRDefault="00DB4957">
      <w:pPr>
        <w:widowControl/>
        <w:rPr>
          <w:rFonts w:ascii="宋体" w:hAnsi="宋体" w:cs="宋体"/>
          <w:b/>
          <w:bCs/>
        </w:rPr>
      </w:pPr>
      <w:r w:rsidRPr="00E04238">
        <w:rPr>
          <w:rFonts w:ascii="宋体" w:hAnsi="宋体" w:cs="宋体"/>
          <w:b/>
          <w:bCs/>
        </w:rPr>
        <w:t>该综述关注一个长期困扰</w:t>
      </w:r>
      <w:r w:rsidRPr="00E04238">
        <w:rPr>
          <w:b/>
          <w:bCs/>
        </w:rPr>
        <w:t> </w:t>
      </w:r>
      <w:r w:rsidRPr="00E04238">
        <w:rPr>
          <w:rFonts w:ascii="宋体" w:hAnsi="宋体" w:cs="宋体"/>
          <w:b/>
          <w:bCs/>
        </w:rPr>
        <w:t>YOLO</w:t>
      </w:r>
      <w:r w:rsidRPr="00E04238">
        <w:rPr>
          <w:b/>
          <w:bCs/>
        </w:rPr>
        <w:t> </w:t>
      </w:r>
      <w:r w:rsidRPr="00E04238">
        <w:rPr>
          <w:rFonts w:ascii="宋体" w:hAnsi="宋体" w:cs="宋体"/>
          <w:b/>
          <w:bCs/>
        </w:rPr>
        <w:t>社区的问题：最新四版 YOLO（v8–v11）往往代码先行、缺乏官方论文与结构示意，导致研究者难以把握真实网络结构。作者通过“文献＋官方文档＋源码（YAML 与 Python 模块）”三路交叉验证，首次重建并并排绘制 v8</w:t>
      </w:r>
      <w:r w:rsidRPr="00E04238">
        <w:rPr>
          <w:rFonts w:ascii="Cambria Math" w:hAnsi="Cambria Math" w:cs="Cambria Math"/>
          <w:b/>
          <w:bCs/>
        </w:rPr>
        <w:t>‑</w:t>
      </w:r>
      <w:r w:rsidRPr="00E04238">
        <w:rPr>
          <w:rFonts w:ascii="宋体" w:hAnsi="宋体" w:cs="宋体"/>
          <w:b/>
          <w:bCs/>
        </w:rPr>
        <w:t>v11 的完整网络图，逐块比较 Backbone</w:t>
      </w:r>
      <w:r w:rsidRPr="00E04238">
        <w:rPr>
          <w:rFonts w:ascii="Cambria Math" w:hAnsi="Cambria Math" w:cs="Cambria Math"/>
          <w:b/>
          <w:bCs/>
        </w:rPr>
        <w:t>‑</w:t>
      </w:r>
      <w:r w:rsidRPr="00E04238">
        <w:rPr>
          <w:rFonts w:ascii="宋体" w:hAnsi="宋体" w:cs="宋体"/>
          <w:b/>
          <w:bCs/>
        </w:rPr>
        <w:t>Neck</w:t>
      </w:r>
      <w:r w:rsidRPr="00E04238">
        <w:rPr>
          <w:rFonts w:ascii="Cambria Math" w:hAnsi="Cambria Math" w:cs="Cambria Math"/>
          <w:b/>
          <w:bCs/>
        </w:rPr>
        <w:t>‑</w:t>
      </w:r>
      <w:r w:rsidRPr="00E04238">
        <w:rPr>
          <w:rFonts w:ascii="宋体" w:hAnsi="宋体" w:cs="宋体"/>
          <w:b/>
          <w:bCs/>
        </w:rPr>
        <w:t>Head 设计，追踪 v10 起出现的注意力模块（PSA / C2PSA）演变。研究发现：尽管每一版都引入效率改进（例如</w:t>
      </w:r>
      <w:r w:rsidRPr="00E04238">
        <w:rPr>
          <w:b/>
          <w:bCs/>
        </w:rPr>
        <w:t> </w:t>
      </w:r>
      <w:proofErr w:type="spellStart"/>
      <w:r w:rsidRPr="00E04238">
        <w:rPr>
          <w:rFonts w:ascii="宋体" w:hAnsi="宋体" w:cs="宋体"/>
          <w:b/>
          <w:bCs/>
        </w:rPr>
        <w:t>SCDown</w:t>
      </w:r>
      <w:proofErr w:type="spellEnd"/>
      <w:r w:rsidRPr="00E04238">
        <w:rPr>
          <w:rFonts w:ascii="宋体" w:hAnsi="宋体" w:cs="宋体"/>
          <w:b/>
          <w:bCs/>
        </w:rPr>
        <w:t>、C3k2、</w:t>
      </w:r>
      <w:proofErr w:type="spellStart"/>
      <w:r w:rsidRPr="00E04238">
        <w:rPr>
          <w:rFonts w:ascii="宋体" w:hAnsi="宋体" w:cs="宋体"/>
          <w:b/>
          <w:bCs/>
        </w:rPr>
        <w:t>DWConv</w:t>
      </w:r>
      <w:proofErr w:type="spellEnd"/>
      <w:r w:rsidRPr="00E04238">
        <w:rPr>
          <w:b/>
          <w:bCs/>
        </w:rPr>
        <w:t> </w:t>
      </w:r>
      <w:r w:rsidRPr="00E04238">
        <w:rPr>
          <w:rFonts w:ascii="宋体" w:hAnsi="宋体" w:cs="宋体"/>
          <w:b/>
          <w:bCs/>
        </w:rPr>
        <w:t>等），仍有大量模块沿用旧版，而没有正式论文亦阻碍了社区创新。</w:t>
      </w:r>
    </w:p>
    <w:p w:rsidR="00E04238" w:rsidRPr="00E04238" w:rsidRDefault="00E04238" w:rsidP="00E04238">
      <w:pPr>
        <w:widowControl/>
        <w:spacing w:before="100" w:beforeAutospacing="1" w:after="100" w:afterAutospacing="1" w:line="240" w:lineRule="auto"/>
        <w:rPr>
          <w:rFonts w:ascii="宋体" w:hAnsi="宋体" w:cs="宋体"/>
        </w:rPr>
      </w:pPr>
      <w:r w:rsidRPr="00E04238">
        <w:rPr>
          <w:rFonts w:ascii="宋体" w:hAnsi="宋体" w:cs="宋体"/>
          <w:b/>
          <w:bCs/>
        </w:rPr>
        <w:t>关键贡献</w:t>
      </w:r>
      <w:r w:rsidRPr="00E04238">
        <w:t> </w:t>
      </w:r>
    </w:p>
    <w:p w:rsidR="00E04238" w:rsidRPr="00E04238" w:rsidRDefault="00E04238" w:rsidP="00E04238">
      <w:pPr>
        <w:widowControl/>
        <w:numPr>
          <w:ilvl w:val="0"/>
          <w:numId w:val="18"/>
        </w:numPr>
        <w:spacing w:before="100" w:beforeAutospacing="1" w:after="100" w:afterAutospacing="1" w:line="240" w:lineRule="auto"/>
        <w:rPr>
          <w:rFonts w:ascii="宋体" w:hAnsi="宋体" w:cs="宋体"/>
        </w:rPr>
      </w:pPr>
      <w:r w:rsidRPr="00E04238">
        <w:rPr>
          <w:rFonts w:ascii="宋体" w:hAnsi="宋体" w:cs="宋体"/>
          <w:b/>
          <w:bCs/>
        </w:rPr>
        <w:t>首套 v8</w:t>
      </w:r>
      <w:r w:rsidRPr="00E04238">
        <w:rPr>
          <w:rFonts w:ascii="宋体" w:hAnsi="宋体" w:cs="宋体"/>
          <w:b/>
          <w:bCs/>
        </w:rPr>
        <w:noBreakHyphen/>
        <w:t>v11 统一结构图</w:t>
      </w:r>
      <w:r w:rsidRPr="00E04238">
        <w:rPr>
          <w:rFonts w:ascii="宋体" w:hAnsi="宋体" w:cs="宋体"/>
        </w:rPr>
        <w:t xml:space="preserve"> — 基于 </w:t>
      </w:r>
      <w:proofErr w:type="spellStart"/>
      <w:r w:rsidRPr="00E04238">
        <w:rPr>
          <w:rFonts w:ascii="宋体" w:hAnsi="宋体" w:cs="宋体"/>
        </w:rPr>
        <w:t>Ultralytics</w:t>
      </w:r>
      <w:proofErr w:type="spellEnd"/>
      <w:r w:rsidRPr="00E04238">
        <w:rPr>
          <w:rFonts w:ascii="宋体" w:hAnsi="宋体" w:cs="宋体"/>
        </w:rPr>
        <w:t xml:space="preserve"> 与 Tsinghua 源码自动还原。</w:t>
      </w:r>
    </w:p>
    <w:p w:rsidR="00E04238" w:rsidRPr="00E04238" w:rsidRDefault="00E04238" w:rsidP="00E04238">
      <w:pPr>
        <w:widowControl/>
        <w:numPr>
          <w:ilvl w:val="0"/>
          <w:numId w:val="18"/>
        </w:numPr>
        <w:spacing w:before="100" w:beforeAutospacing="1" w:after="100" w:afterAutospacing="1" w:line="240" w:lineRule="auto"/>
        <w:rPr>
          <w:rFonts w:ascii="宋体" w:hAnsi="宋体" w:cs="宋体"/>
        </w:rPr>
      </w:pPr>
      <w:r w:rsidRPr="00E04238">
        <w:rPr>
          <w:rFonts w:ascii="宋体" w:hAnsi="宋体" w:cs="宋体"/>
          <w:b/>
          <w:bCs/>
        </w:rPr>
        <w:t>模块级分类表</w:t>
      </w:r>
      <w:r w:rsidRPr="00E04238">
        <w:rPr>
          <w:rFonts w:ascii="宋体" w:hAnsi="宋体" w:cs="宋体"/>
        </w:rPr>
        <w:t> — 将</w:t>
      </w:r>
      <w:r w:rsidRPr="00E04238">
        <w:t> </w:t>
      </w:r>
      <w:r w:rsidRPr="00E04238">
        <w:rPr>
          <w:rFonts w:ascii="宋体" w:hAnsi="宋体" w:cs="宋体"/>
        </w:rPr>
        <w:t>GELAN、CIB、PSA、C3k2</w:t>
      </w:r>
      <w:r w:rsidRPr="00E04238">
        <w:t> </w:t>
      </w:r>
      <w:r w:rsidRPr="00E04238">
        <w:rPr>
          <w:rFonts w:ascii="宋体" w:hAnsi="宋体" w:cs="宋体"/>
        </w:rPr>
        <w:t>等新块映射回 C2f/CSP 谱系。</w:t>
      </w:r>
    </w:p>
    <w:p w:rsidR="00E04238" w:rsidRPr="00E04238" w:rsidRDefault="00E04238" w:rsidP="00E04238">
      <w:pPr>
        <w:widowControl/>
        <w:numPr>
          <w:ilvl w:val="0"/>
          <w:numId w:val="18"/>
        </w:numPr>
        <w:spacing w:before="100" w:beforeAutospacing="1" w:after="100" w:afterAutospacing="1" w:line="240" w:lineRule="auto"/>
        <w:rPr>
          <w:rFonts w:ascii="宋体" w:hAnsi="宋体" w:cs="宋体"/>
        </w:rPr>
      </w:pPr>
      <w:r w:rsidRPr="00E04238">
        <w:rPr>
          <w:rFonts w:ascii="宋体" w:hAnsi="宋体" w:cs="宋体"/>
          <w:b/>
          <w:bCs/>
        </w:rPr>
        <w:t>经验性发现</w:t>
      </w:r>
      <w:r w:rsidRPr="00E04238">
        <w:rPr>
          <w:rFonts w:ascii="宋体" w:hAnsi="宋体" w:cs="宋体"/>
        </w:rPr>
        <w:t> — v10 开始注意力层成为标配，显示 YOLO 正向 Transformer 化迈进。</w:t>
      </w:r>
    </w:p>
    <w:p w:rsidR="00E04238" w:rsidRPr="00E04238" w:rsidRDefault="00E04238" w:rsidP="00E04238">
      <w:pPr>
        <w:widowControl/>
        <w:numPr>
          <w:ilvl w:val="0"/>
          <w:numId w:val="18"/>
        </w:numPr>
        <w:spacing w:before="100" w:beforeAutospacing="1" w:after="100" w:afterAutospacing="1" w:line="240" w:lineRule="auto"/>
        <w:rPr>
          <w:rFonts w:ascii="宋体" w:hAnsi="宋体" w:cs="宋体"/>
        </w:rPr>
      </w:pPr>
      <w:r w:rsidRPr="00E04238">
        <w:rPr>
          <w:rFonts w:ascii="宋体" w:hAnsi="宋体" w:cs="宋体"/>
          <w:b/>
          <w:bCs/>
        </w:rPr>
        <w:t>YOLO11</w:t>
      </w:r>
      <w:r w:rsidRPr="00E04238">
        <w:rPr>
          <w:rFonts w:ascii="宋体" w:hAnsi="宋体" w:cs="宋体"/>
          <w:b/>
          <w:bCs/>
        </w:rPr>
        <w:noBreakHyphen/>
        <w:t>l 图像流示例</w:t>
      </w:r>
      <w:r w:rsidRPr="00E04238">
        <w:rPr>
          <w:rFonts w:ascii="宋体" w:hAnsi="宋体" w:cs="宋体"/>
        </w:rPr>
        <w:t> — 逐层展示 640×640 输入的特征流向，便于教学。</w:t>
      </w:r>
    </w:p>
    <w:p w:rsidR="00E04238" w:rsidRPr="00E04238" w:rsidRDefault="00E04238">
      <w:pPr>
        <w:widowControl/>
        <w:rPr>
          <w:rFonts w:ascii="宋体" w:hAnsi="宋体" w:cs="宋体"/>
        </w:rPr>
      </w:pPr>
      <w:r w:rsidRPr="00E04238">
        <w:rPr>
          <w:rFonts w:ascii="宋体" w:hAnsi="宋体" w:cs="宋体"/>
        </w:rPr>
        <w:br w:type="page"/>
      </w:r>
    </w:p>
    <w:p w:rsidR="0082252D" w:rsidRDefault="0082252D" w:rsidP="00E04238">
      <w:pPr>
        <w:pStyle w:val="p1"/>
        <w:rPr>
          <w:sz w:val="22"/>
          <w:szCs w:val="22"/>
        </w:rPr>
      </w:pPr>
      <w:r>
        <w:rPr>
          <w:sz w:val="22"/>
          <w:szCs w:val="22"/>
        </w:rPr>
        <w:lastRenderedPageBreak/>
        <w:t xml:space="preserve">Yolov8 </w:t>
      </w:r>
    </w:p>
    <w:p w:rsidR="00E04238" w:rsidRDefault="00E04238" w:rsidP="00E04238">
      <w:pPr>
        <w:pStyle w:val="p1"/>
        <w:rPr>
          <w:sz w:val="22"/>
          <w:szCs w:val="22"/>
        </w:rPr>
      </w:pPr>
      <w:r w:rsidRPr="00E04238">
        <w:rPr>
          <w:sz w:val="22"/>
          <w:szCs w:val="22"/>
        </w:rPr>
        <w:t>backbone, neck, and head</w:t>
      </w:r>
    </w:p>
    <w:p w:rsidR="00E04238" w:rsidRDefault="00E04238" w:rsidP="00E04238">
      <w:pPr>
        <w:pStyle w:val="p1"/>
      </w:pPr>
      <w:r>
        <w:t xml:space="preserve">the backbone is in charge of extracting features from the input image at multiple </w:t>
      </w:r>
      <w:proofErr w:type="gramStart"/>
      <w:r>
        <w:t>scales(</w:t>
      </w:r>
      <w:proofErr w:type="gramEnd"/>
      <w:r>
        <w:t>Convolutional layers and specialized blocks)</w:t>
      </w:r>
    </w:p>
    <w:p w:rsidR="00E04238" w:rsidRDefault="00E04238" w:rsidP="00E04238">
      <w:pPr>
        <w:pStyle w:val="p1"/>
      </w:pPr>
      <w:r>
        <w:t>Features at different scales are integrated into the neck and transmitted to the head for prediction.</w:t>
      </w:r>
      <w:r>
        <w:rPr>
          <w:rStyle w:val="apple-converted-space"/>
        </w:rPr>
        <w:t> </w:t>
      </w:r>
    </w:p>
    <w:p w:rsidR="00E04238" w:rsidRDefault="00E04238" w:rsidP="00E04238">
      <w:pPr>
        <w:pStyle w:val="p1"/>
      </w:pPr>
    </w:p>
    <w:p w:rsidR="0082252D" w:rsidRDefault="0082252D" w:rsidP="0082252D">
      <w:pPr>
        <w:pStyle w:val="p1"/>
      </w:pPr>
      <w:r>
        <w:t xml:space="preserve">YOLOv8 variant is determined by three parameters: </w:t>
      </w:r>
      <w:proofErr w:type="spellStart"/>
      <w:r>
        <w:t>depth_multiple</w:t>
      </w:r>
      <w:proofErr w:type="spellEnd"/>
      <w:r>
        <w:t xml:space="preserve">, </w:t>
      </w:r>
      <w:proofErr w:type="spellStart"/>
      <w:r>
        <w:t>width_multiple</w:t>
      </w:r>
      <w:proofErr w:type="spellEnd"/>
      <w:r>
        <w:t xml:space="preserve">, and </w:t>
      </w:r>
      <w:proofErr w:type="spellStart"/>
      <w:r>
        <w:t>max_channels</w:t>
      </w:r>
      <w:proofErr w:type="spellEnd"/>
      <w:r>
        <w:t xml:space="preserve">. </w:t>
      </w:r>
    </w:p>
    <w:p w:rsidR="0082252D" w:rsidRDefault="0082252D" w:rsidP="0082252D">
      <w:pPr>
        <w:pStyle w:val="p1"/>
      </w:pPr>
      <w:r>
        <w:t xml:space="preserve">The </w:t>
      </w:r>
      <w:proofErr w:type="spellStart"/>
      <w:r>
        <w:t>depth_multiple</w:t>
      </w:r>
      <w:proofErr w:type="spellEnd"/>
      <w:r>
        <w:t xml:space="preserve"> parameters determine how many bottleneck blocks are in the C2f block. </w:t>
      </w:r>
    </w:p>
    <w:p w:rsidR="0082252D" w:rsidRDefault="0082252D" w:rsidP="0082252D">
      <w:pPr>
        <w:pStyle w:val="p1"/>
      </w:pPr>
      <w:r>
        <w:t xml:space="preserve">The </w:t>
      </w:r>
      <w:proofErr w:type="spellStart"/>
      <w:r>
        <w:t>width_multiple</w:t>
      </w:r>
      <w:proofErr w:type="spellEnd"/>
      <w:r>
        <w:t xml:space="preserve"> and </w:t>
      </w:r>
      <w:proofErr w:type="spellStart"/>
      <w:r>
        <w:t>max_channels</w:t>
      </w:r>
      <w:proofErr w:type="spellEnd"/>
      <w:r>
        <w:t xml:space="preserve"> parameters define the output channels. </w:t>
      </w:r>
    </w:p>
    <w:p w:rsidR="00B500FD" w:rsidRDefault="00B500FD" w:rsidP="00B500FD">
      <w:pPr>
        <w:pStyle w:val="p1"/>
      </w:pPr>
      <w:r>
        <w:t>class C2f(</w:t>
      </w:r>
      <w:proofErr w:type="spellStart"/>
      <w:proofErr w:type="gramStart"/>
      <w:r>
        <w:t>nn.Module</w:t>
      </w:r>
      <w:proofErr w:type="spellEnd"/>
      <w:proofErr w:type="gramEnd"/>
      <w:r>
        <w:t>):</w:t>
      </w:r>
    </w:p>
    <w:p w:rsidR="00B500FD" w:rsidRDefault="00B500FD" w:rsidP="00B500FD">
      <w:pPr>
        <w:pStyle w:val="p1"/>
      </w:pPr>
      <w:r>
        <w:t xml:space="preserve">    def __</w:t>
      </w:r>
      <w:proofErr w:type="spellStart"/>
      <w:r>
        <w:t>init</w:t>
      </w:r>
      <w:proofErr w:type="spellEnd"/>
      <w:r>
        <w:t>_</w:t>
      </w:r>
      <w:proofErr w:type="gramStart"/>
      <w:r>
        <w:t>_(</w:t>
      </w:r>
      <w:proofErr w:type="gramEnd"/>
      <w:r>
        <w:t>self, c1, c2, n=1, shortcut=True):</w:t>
      </w:r>
    </w:p>
    <w:p w:rsidR="00B500FD" w:rsidRDefault="00B500FD" w:rsidP="00B500FD">
      <w:pPr>
        <w:pStyle w:val="p1"/>
      </w:pPr>
      <w:r>
        <w:t xml:space="preserve">        super(</w:t>
      </w:r>
      <w:proofErr w:type="gramStart"/>
      <w:r>
        <w:t>)._</w:t>
      </w:r>
      <w:proofErr w:type="gramEnd"/>
      <w:r>
        <w:t>_</w:t>
      </w:r>
      <w:proofErr w:type="spellStart"/>
      <w:r>
        <w:t>init</w:t>
      </w:r>
      <w:proofErr w:type="spellEnd"/>
      <w:r>
        <w:t>_</w:t>
      </w:r>
      <w:proofErr w:type="gramStart"/>
      <w:r>
        <w:t>_(</w:t>
      </w:r>
      <w:proofErr w:type="gramEnd"/>
      <w:r>
        <w:t>)</w:t>
      </w:r>
    </w:p>
    <w:p w:rsidR="00B500FD" w:rsidRDefault="00B500FD" w:rsidP="00B500FD">
      <w:pPr>
        <w:pStyle w:val="p1"/>
      </w:pPr>
      <w:r>
        <w:rPr>
          <w:rFonts w:hint="eastAsia"/>
        </w:rPr>
        <w:t xml:space="preserve">        self.cv1 = Conv(c1, c2//2, 1, 1)   # </w:t>
      </w:r>
      <w:r>
        <w:rPr>
          <w:rFonts w:hint="eastAsia"/>
        </w:rPr>
        <w:t>分割特征</w:t>
      </w:r>
    </w:p>
    <w:p w:rsidR="00B500FD" w:rsidRDefault="00B500FD" w:rsidP="00B500FD">
      <w:pPr>
        <w:pStyle w:val="p1"/>
      </w:pPr>
      <w:r>
        <w:rPr>
          <w:rFonts w:hint="eastAsia"/>
        </w:rPr>
        <w:t xml:space="preserve">        self.cv2 = Conv(c1, c2//2, 1, 1)   # </w:t>
      </w:r>
      <w:r>
        <w:rPr>
          <w:rFonts w:hint="eastAsia"/>
        </w:rPr>
        <w:t>旁路</w:t>
      </w:r>
    </w:p>
    <w:p w:rsidR="00B500FD" w:rsidRDefault="00B500FD" w:rsidP="00B500FD">
      <w:pPr>
        <w:pStyle w:val="p1"/>
      </w:pPr>
      <w:r>
        <w:t xml:space="preserve">        </w:t>
      </w:r>
      <w:proofErr w:type="spellStart"/>
      <w:r>
        <w:t>self.m</w:t>
      </w:r>
      <w:proofErr w:type="spellEnd"/>
      <w:r>
        <w:t xml:space="preserve">   = </w:t>
      </w:r>
      <w:proofErr w:type="spellStart"/>
      <w:proofErr w:type="gramStart"/>
      <w:r>
        <w:t>nn.Sequential</w:t>
      </w:r>
      <w:proofErr w:type="spellEnd"/>
      <w:proofErr w:type="gramEnd"/>
      <w:r>
        <w:t>(*[</w:t>
      </w:r>
      <w:proofErr w:type="gramStart"/>
      <w:r>
        <w:t>Bottleneck(</w:t>
      </w:r>
      <w:proofErr w:type="gramEnd"/>
      <w:r>
        <w:t>c2//2, c2//2, shortcut) for _ in range(n)])</w:t>
      </w:r>
    </w:p>
    <w:p w:rsidR="00B500FD" w:rsidRDefault="00B500FD" w:rsidP="00B500FD">
      <w:pPr>
        <w:pStyle w:val="p1"/>
      </w:pPr>
      <w:r>
        <w:rPr>
          <w:rFonts w:hint="eastAsia"/>
        </w:rPr>
        <w:t xml:space="preserve">        self.cv3 = Conv(c2, c2, 1, 1)      # </w:t>
      </w:r>
      <w:r>
        <w:rPr>
          <w:rFonts w:hint="eastAsia"/>
        </w:rPr>
        <w:t>融合</w:t>
      </w:r>
    </w:p>
    <w:p w:rsidR="00B500FD" w:rsidRDefault="00B500FD" w:rsidP="00B500FD">
      <w:pPr>
        <w:pStyle w:val="p1"/>
      </w:pPr>
      <w:r>
        <w:t xml:space="preserve">    def </w:t>
      </w:r>
      <w:proofErr w:type="gramStart"/>
      <w:r>
        <w:t>forward(</w:t>
      </w:r>
      <w:proofErr w:type="gramEnd"/>
      <w:r>
        <w:t>self, x):</w:t>
      </w:r>
    </w:p>
    <w:p w:rsidR="00B500FD" w:rsidRDefault="00B500FD" w:rsidP="00B500FD">
      <w:pPr>
        <w:pStyle w:val="p1"/>
      </w:pPr>
      <w:r>
        <w:t xml:space="preserve">        y1 = self.cv1(x)</w:t>
      </w:r>
    </w:p>
    <w:p w:rsidR="00B500FD" w:rsidRPr="00B500FD" w:rsidRDefault="00B500FD" w:rsidP="00B500FD">
      <w:pPr>
        <w:pStyle w:val="p1"/>
        <w:rPr>
          <w:lang w:val="fr-FR"/>
        </w:rPr>
      </w:pPr>
      <w:r>
        <w:t xml:space="preserve">        </w:t>
      </w:r>
      <w:proofErr w:type="gramStart"/>
      <w:r w:rsidRPr="00B500FD">
        <w:rPr>
          <w:lang w:val="fr-FR"/>
        </w:rPr>
        <w:t>y</w:t>
      </w:r>
      <w:proofErr w:type="gramEnd"/>
      <w:r w:rsidRPr="00B500FD">
        <w:rPr>
          <w:lang w:val="fr-FR"/>
        </w:rPr>
        <w:t xml:space="preserve">2 = </w:t>
      </w:r>
      <w:proofErr w:type="spellStart"/>
      <w:r w:rsidRPr="00B500FD">
        <w:rPr>
          <w:lang w:val="fr-FR"/>
        </w:rPr>
        <w:t>self.m</w:t>
      </w:r>
      <w:proofErr w:type="spellEnd"/>
      <w:r w:rsidRPr="00B500FD">
        <w:rPr>
          <w:lang w:val="fr-FR"/>
        </w:rPr>
        <w:t>(y1)</w:t>
      </w:r>
    </w:p>
    <w:p w:rsidR="00B500FD" w:rsidRPr="00B500FD" w:rsidRDefault="00B500FD" w:rsidP="00B500FD">
      <w:pPr>
        <w:pStyle w:val="p1"/>
        <w:rPr>
          <w:lang w:val="fr-FR"/>
        </w:rPr>
      </w:pPr>
      <w:r w:rsidRPr="00B500FD">
        <w:rPr>
          <w:lang w:val="fr-FR"/>
        </w:rPr>
        <w:t xml:space="preserve">        </w:t>
      </w:r>
      <w:proofErr w:type="gramStart"/>
      <w:r w:rsidRPr="00B500FD">
        <w:rPr>
          <w:lang w:val="fr-FR"/>
        </w:rPr>
        <w:t>y</w:t>
      </w:r>
      <w:proofErr w:type="gramEnd"/>
      <w:r w:rsidRPr="00B500FD">
        <w:rPr>
          <w:lang w:val="fr-FR"/>
        </w:rPr>
        <w:t>3 = self.cv2(x)</w:t>
      </w:r>
    </w:p>
    <w:p w:rsidR="0082252D" w:rsidRPr="00B500FD" w:rsidRDefault="00B500FD" w:rsidP="00B500FD">
      <w:pPr>
        <w:pStyle w:val="p1"/>
        <w:rPr>
          <w:lang w:val="fr-FR"/>
        </w:rPr>
      </w:pPr>
      <w:r w:rsidRPr="00B500FD">
        <w:rPr>
          <w:lang w:val="fr-FR"/>
        </w:rPr>
        <w:t xml:space="preserve">        </w:t>
      </w:r>
      <w:proofErr w:type="gramStart"/>
      <w:r w:rsidRPr="00B500FD">
        <w:rPr>
          <w:lang w:val="fr-FR"/>
        </w:rPr>
        <w:t>return</w:t>
      </w:r>
      <w:proofErr w:type="gramEnd"/>
      <w:r w:rsidRPr="00B500FD">
        <w:rPr>
          <w:lang w:val="fr-FR"/>
        </w:rPr>
        <w:t xml:space="preserve"> </w:t>
      </w:r>
      <w:proofErr w:type="gramStart"/>
      <w:r w:rsidRPr="00B500FD">
        <w:rPr>
          <w:lang w:val="fr-FR"/>
        </w:rPr>
        <w:t>self.cv3(torch.cat(</w:t>
      </w:r>
      <w:proofErr w:type="gramEnd"/>
      <w:r w:rsidRPr="00B500FD">
        <w:rPr>
          <w:lang w:val="fr-FR"/>
        </w:rPr>
        <w:t>(y1, y2, y3), 1))</w:t>
      </w:r>
    </w:p>
    <w:p w:rsidR="0082252D" w:rsidRDefault="0082252D" w:rsidP="0082252D">
      <w:pPr>
        <w:pStyle w:val="p1"/>
      </w:pPr>
      <w:r>
        <w:t xml:space="preserve">The stem component of YOLOv8 consists of two convolution blocks with stride 2 and kernel size 3. </w:t>
      </w:r>
    </w:p>
    <w:p w:rsidR="0082252D" w:rsidRDefault="0082252D" w:rsidP="0082252D">
      <w:pPr>
        <w:pStyle w:val="p1"/>
      </w:pPr>
      <w:r>
        <w:t>These two blocks convert data into initial features and reduce input resolution.</w:t>
      </w:r>
    </w:p>
    <w:p w:rsidR="0082252D" w:rsidRDefault="0082252D" w:rsidP="0082252D">
      <w:pPr>
        <w:pStyle w:val="p1"/>
      </w:pPr>
    </w:p>
    <w:p w:rsidR="0082252D" w:rsidRDefault="0082252D" w:rsidP="00E04238">
      <w:pPr>
        <w:pStyle w:val="p1"/>
      </w:pPr>
      <w:r>
        <w:rPr>
          <w:noProof/>
        </w:rPr>
        <w:lastRenderedPageBreak/>
        <w:drawing>
          <wp:inline distT="0" distB="0" distL="0" distR="0">
            <wp:extent cx="5274310" cy="4975225"/>
            <wp:effectExtent l="0" t="0" r="0" b="3175"/>
            <wp:docPr id="1389321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1681" name="图片 13893216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975225"/>
                    </a:xfrm>
                    <a:prstGeom prst="rect">
                      <a:avLst/>
                    </a:prstGeom>
                  </pic:spPr>
                </pic:pic>
              </a:graphicData>
            </a:graphic>
          </wp:inline>
        </w:drawing>
      </w:r>
    </w:p>
    <w:p w:rsidR="0082252D" w:rsidRDefault="0082252D" w:rsidP="00E04238">
      <w:pPr>
        <w:pStyle w:val="p1"/>
        <w:rPr>
          <w:sz w:val="22"/>
          <w:szCs w:val="22"/>
        </w:rPr>
      </w:pPr>
    </w:p>
    <w:p w:rsidR="0082252D" w:rsidRDefault="0082252D">
      <w:pPr>
        <w:widowControl/>
      </w:pPr>
      <w:r>
        <w:br w:type="page"/>
      </w:r>
    </w:p>
    <w:p w:rsidR="00B500FD" w:rsidRDefault="00B500FD" w:rsidP="00B500FD">
      <w:pPr>
        <w:pStyle w:val="p1"/>
      </w:pPr>
      <w:r>
        <w:lastRenderedPageBreak/>
        <w:t>The stage component in YOLO11 employs the C3k2 block. C3k2 represents an advancement of C2f in YOLOv8</w:t>
      </w:r>
    </w:p>
    <w:p w:rsidR="00B500FD" w:rsidRDefault="00294ACF" w:rsidP="00B500FD">
      <w:pPr>
        <w:pStyle w:val="p1"/>
      </w:pPr>
      <w:r>
        <w:rPr>
          <w:rFonts w:hint="eastAsia"/>
          <w:noProof/>
        </w:rPr>
        <w:drawing>
          <wp:inline distT="0" distB="0" distL="0" distR="0">
            <wp:extent cx="5274310" cy="3575050"/>
            <wp:effectExtent l="0" t="0" r="0" b="6350"/>
            <wp:docPr id="11917532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3295" name="图片 11917532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575050"/>
                    </a:xfrm>
                    <a:prstGeom prst="rect">
                      <a:avLst/>
                    </a:prstGeom>
                  </pic:spPr>
                </pic:pic>
              </a:graphicData>
            </a:graphic>
          </wp:inline>
        </w:drawing>
      </w:r>
    </w:p>
    <w:p w:rsidR="00B500FD" w:rsidRDefault="00B500FD" w:rsidP="00B500FD">
      <w:pPr>
        <w:pStyle w:val="p1"/>
      </w:pPr>
    </w:p>
    <w:p w:rsidR="00294ACF" w:rsidRDefault="00294ACF" w:rsidP="00B500FD">
      <w:pPr>
        <w:pStyle w:val="p1"/>
      </w:pPr>
    </w:p>
    <w:p w:rsidR="00294ACF" w:rsidRDefault="00294ACF" w:rsidP="00294ACF">
      <w:pPr>
        <w:pStyle w:val="2"/>
      </w:pPr>
      <w:r>
        <w:t>1</w:t>
      </w:r>
      <w:r>
        <w:rPr>
          <w:rFonts w:ascii="Times New Roman" w:hAnsi="Times New Roman" w:cs="Times New Roman"/>
        </w:rPr>
        <w:t> </w:t>
      </w:r>
      <w:r>
        <w:t>什么是「自注意力」？——一分钟概念扫盲</w:t>
      </w:r>
    </w:p>
    <w:p w:rsidR="00294ACF" w:rsidRDefault="00294ACF" w:rsidP="00294ACF">
      <w:pPr>
        <w:widowControl/>
        <w:numPr>
          <w:ilvl w:val="0"/>
          <w:numId w:val="19"/>
        </w:numPr>
        <w:spacing w:before="100" w:beforeAutospacing="1" w:after="100" w:afterAutospacing="1" w:line="240" w:lineRule="auto"/>
      </w:pPr>
      <w:r>
        <w:rPr>
          <w:rStyle w:val="ae"/>
        </w:rPr>
        <w:t>想象</w:t>
      </w:r>
      <w:r>
        <w:t>一幅图</w:t>
      </w:r>
      <w:r>
        <w:t xml:space="preserve"> </w:t>
      </w:r>
      <w:r>
        <w:t>里有很多像素／特征格子；我们希望每个格子都能</w:t>
      </w:r>
      <w:r>
        <w:t>“</w:t>
      </w:r>
      <w:r>
        <w:t>看看</w:t>
      </w:r>
      <w:r>
        <w:t>”</w:t>
      </w:r>
      <w:r>
        <w:t>图上其它格子，再决定自己该关注谁。</w:t>
      </w:r>
    </w:p>
    <w:p w:rsidR="00294ACF" w:rsidRDefault="00294ACF" w:rsidP="00294ACF">
      <w:pPr>
        <w:widowControl/>
        <w:numPr>
          <w:ilvl w:val="0"/>
          <w:numId w:val="19"/>
        </w:numPr>
        <w:spacing w:before="100" w:beforeAutospacing="1" w:after="100" w:afterAutospacing="1" w:line="240" w:lineRule="auto"/>
      </w:pPr>
      <w:r>
        <w:rPr>
          <w:rStyle w:val="ae"/>
        </w:rPr>
        <w:t>做法</w:t>
      </w:r>
      <w:r>
        <w:t>：给每个格子做三份</w:t>
      </w:r>
      <w:r>
        <w:t xml:space="preserve"> 1×1 </w:t>
      </w:r>
      <w:r>
        <w:t>卷积，得到</w:t>
      </w:r>
      <w:r>
        <w:t xml:space="preserve"> </w:t>
      </w:r>
      <w:r>
        <w:rPr>
          <w:rStyle w:val="ae"/>
        </w:rPr>
        <w:t>Q</w:t>
      </w:r>
      <w:r>
        <w:rPr>
          <w:rStyle w:val="ae"/>
        </w:rPr>
        <w:t>（查询）</w:t>
      </w:r>
      <w:r>
        <w:rPr>
          <w:rStyle w:val="ae"/>
        </w:rPr>
        <w:noBreakHyphen/>
        <w:t>K</w:t>
      </w:r>
      <w:r>
        <w:rPr>
          <w:rStyle w:val="ae"/>
        </w:rPr>
        <w:t>（键）</w:t>
      </w:r>
      <w:r>
        <w:rPr>
          <w:rStyle w:val="ae"/>
        </w:rPr>
        <w:noBreakHyphen/>
        <w:t>V</w:t>
      </w:r>
      <w:r>
        <w:rPr>
          <w:rStyle w:val="ae"/>
        </w:rPr>
        <w:t>（值）</w:t>
      </w:r>
      <w:r>
        <w:t>；</w:t>
      </w:r>
    </w:p>
    <w:p w:rsidR="00294ACF" w:rsidRDefault="00294ACF" w:rsidP="00294ACF">
      <w:pPr>
        <w:widowControl/>
        <w:numPr>
          <w:ilvl w:val="1"/>
          <w:numId w:val="19"/>
        </w:numPr>
        <w:spacing w:before="100" w:beforeAutospacing="1" w:after="100" w:afterAutospacing="1" w:line="240" w:lineRule="auto"/>
      </w:pPr>
      <w:r>
        <w:t>用</w:t>
      </w:r>
      <w:r>
        <w:t xml:space="preserve"> Q </w:t>
      </w:r>
      <w:r>
        <w:t>和所有</w:t>
      </w:r>
      <w:r>
        <w:t xml:space="preserve"> K </w:t>
      </w:r>
      <w:r>
        <w:t>做点积</w:t>
      </w:r>
      <w:r>
        <w:t xml:space="preserve"> → </w:t>
      </w:r>
      <w:r>
        <w:t>得到一排相似度分数；</w:t>
      </w:r>
    </w:p>
    <w:p w:rsidR="00294ACF" w:rsidRDefault="00294ACF" w:rsidP="00294ACF">
      <w:pPr>
        <w:widowControl/>
        <w:numPr>
          <w:ilvl w:val="1"/>
          <w:numId w:val="19"/>
        </w:numPr>
        <w:spacing w:before="100" w:beforeAutospacing="1" w:after="100" w:afterAutospacing="1" w:line="240" w:lineRule="auto"/>
      </w:pPr>
      <w:proofErr w:type="spellStart"/>
      <w:r>
        <w:t>Softmax</w:t>
      </w:r>
      <w:proofErr w:type="spellEnd"/>
      <w:r>
        <w:t xml:space="preserve"> </w:t>
      </w:r>
      <w:r>
        <w:t>把分数变概率；</w:t>
      </w:r>
    </w:p>
    <w:p w:rsidR="00294ACF" w:rsidRDefault="00294ACF" w:rsidP="00294ACF">
      <w:pPr>
        <w:widowControl/>
        <w:numPr>
          <w:ilvl w:val="1"/>
          <w:numId w:val="19"/>
        </w:numPr>
        <w:spacing w:before="100" w:beforeAutospacing="1" w:after="100" w:afterAutospacing="1" w:line="240" w:lineRule="auto"/>
      </w:pPr>
      <w:r>
        <w:t>概率</w:t>
      </w:r>
      <w:r>
        <w:t xml:space="preserve"> × V</w:t>
      </w:r>
      <w:r>
        <w:t>，加权求和</w:t>
      </w:r>
      <w:r>
        <w:t xml:space="preserve"> → </w:t>
      </w:r>
      <w:r>
        <w:t>得到</w:t>
      </w:r>
      <w:r>
        <w:t>“</w:t>
      </w:r>
      <w:r>
        <w:t>看过别人之后</w:t>
      </w:r>
      <w:r>
        <w:t>”</w:t>
      </w:r>
      <w:r>
        <w:t>的新特征。</w:t>
      </w:r>
    </w:p>
    <w:p w:rsidR="00294ACF" w:rsidRDefault="00294ACF" w:rsidP="00294ACF">
      <w:pPr>
        <w:widowControl/>
        <w:numPr>
          <w:ilvl w:val="0"/>
          <w:numId w:val="19"/>
        </w:numPr>
        <w:spacing w:before="100" w:beforeAutospacing="1" w:after="100" w:afterAutospacing="1" w:line="240" w:lineRule="auto"/>
      </w:pPr>
      <w:r>
        <w:rPr>
          <w:rStyle w:val="ae"/>
        </w:rPr>
        <w:t>难点</w:t>
      </w:r>
      <w:r>
        <w:t>：如果直接对整幅特征图做点积，复杂度是</w:t>
      </w:r>
      <w:r>
        <w:t xml:space="preserve"> O(H²W²)</w:t>
      </w:r>
      <w:r>
        <w:t>，在检测网络里会爆显存</w:t>
      </w:r>
    </w:p>
    <w:p w:rsidR="00294ACF" w:rsidRDefault="00294ACF" w:rsidP="00B500FD">
      <w:pPr>
        <w:pStyle w:val="p1"/>
      </w:pPr>
    </w:p>
    <w:p w:rsidR="00BF332B" w:rsidRPr="00BF332B" w:rsidRDefault="00BF332B" w:rsidP="00BF332B">
      <w:pPr>
        <w:widowControl/>
        <w:spacing w:before="100" w:beforeAutospacing="1" w:after="100" w:afterAutospacing="1" w:line="240" w:lineRule="auto"/>
        <w:rPr>
          <w:rFonts w:ascii="宋体" w:hAnsi="宋体" w:cs="宋体"/>
          <w:color w:val="auto"/>
          <w:sz w:val="24"/>
          <w:szCs w:val="24"/>
        </w:rPr>
      </w:pPr>
      <w:r w:rsidRPr="00BF332B">
        <w:rPr>
          <w:rFonts w:ascii="宋体" w:hAnsi="Symbol" w:cs="宋体"/>
          <w:color w:val="auto"/>
          <w:sz w:val="24"/>
          <w:szCs w:val="24"/>
        </w:rPr>
        <w:t></w:t>
      </w:r>
      <w:r w:rsidRPr="00BF332B">
        <w:rPr>
          <w:rFonts w:ascii="宋体" w:hAnsi="宋体" w:cs="宋体"/>
          <w:color w:val="auto"/>
          <w:sz w:val="24"/>
          <w:szCs w:val="24"/>
        </w:rPr>
        <w:t xml:space="preserve">  </w:t>
      </w:r>
      <w:r w:rsidRPr="00BF332B">
        <w:rPr>
          <w:rFonts w:ascii="宋体" w:hAnsi="宋体" w:cs="宋体"/>
          <w:b/>
          <w:bCs/>
          <w:color w:val="auto"/>
          <w:sz w:val="24"/>
          <w:szCs w:val="24"/>
        </w:rPr>
        <w:t>形状</w:t>
      </w:r>
      <w:r w:rsidRPr="00BF332B">
        <w:rPr>
          <w:rFonts w:ascii="宋体" w:hAnsi="宋体" w:cs="宋体"/>
          <w:color w:val="auto"/>
          <w:sz w:val="24"/>
          <w:szCs w:val="24"/>
        </w:rPr>
        <w:t>：与输入完全一致 (N,</w:t>
      </w:r>
      <w:r w:rsidRPr="00BF332B">
        <w:rPr>
          <w:color w:val="auto"/>
          <w:sz w:val="24"/>
          <w:szCs w:val="24"/>
        </w:rPr>
        <w:t> </w:t>
      </w:r>
      <w:r w:rsidRPr="00BF332B">
        <w:rPr>
          <w:rFonts w:ascii="宋体" w:hAnsi="宋体" w:cs="宋体"/>
          <w:color w:val="auto"/>
          <w:sz w:val="24"/>
          <w:szCs w:val="24"/>
        </w:rPr>
        <w:t>C,</w:t>
      </w:r>
      <w:r w:rsidRPr="00BF332B">
        <w:rPr>
          <w:color w:val="auto"/>
          <w:sz w:val="24"/>
          <w:szCs w:val="24"/>
        </w:rPr>
        <w:t> </w:t>
      </w:r>
      <w:r w:rsidRPr="00BF332B">
        <w:rPr>
          <w:rFonts w:ascii="宋体" w:hAnsi="宋体" w:cs="宋体"/>
          <w:color w:val="auto"/>
          <w:sz w:val="24"/>
          <w:szCs w:val="24"/>
        </w:rPr>
        <w:t>H,</w:t>
      </w:r>
      <w:r w:rsidRPr="00BF332B">
        <w:rPr>
          <w:color w:val="auto"/>
          <w:sz w:val="24"/>
          <w:szCs w:val="24"/>
        </w:rPr>
        <w:t> </w:t>
      </w:r>
      <w:r w:rsidRPr="00BF332B">
        <w:rPr>
          <w:rFonts w:ascii="宋体" w:hAnsi="宋体" w:cs="宋体"/>
          <w:color w:val="auto"/>
          <w:sz w:val="24"/>
          <w:szCs w:val="24"/>
        </w:rPr>
        <w:t>W)，因而可以无缝接到后续卷积或检测头。</w:t>
      </w:r>
    </w:p>
    <w:p w:rsidR="00BF332B" w:rsidRPr="00BF332B" w:rsidRDefault="00BF332B" w:rsidP="00BF332B">
      <w:pPr>
        <w:widowControl/>
        <w:spacing w:before="100" w:beforeAutospacing="1" w:after="100" w:afterAutospacing="1" w:line="240" w:lineRule="auto"/>
        <w:rPr>
          <w:rFonts w:ascii="宋体" w:hAnsi="宋体" w:cs="宋体"/>
          <w:color w:val="auto"/>
          <w:sz w:val="24"/>
          <w:szCs w:val="24"/>
        </w:rPr>
      </w:pPr>
      <w:r w:rsidRPr="00BF332B">
        <w:rPr>
          <w:rFonts w:ascii="宋体" w:hAnsi="Symbol" w:cs="宋体"/>
          <w:color w:val="auto"/>
          <w:sz w:val="24"/>
          <w:szCs w:val="24"/>
        </w:rPr>
        <w:t></w:t>
      </w:r>
      <w:r w:rsidRPr="00BF332B">
        <w:rPr>
          <w:rFonts w:ascii="宋体" w:hAnsi="宋体" w:cs="宋体"/>
          <w:color w:val="auto"/>
          <w:sz w:val="24"/>
          <w:szCs w:val="24"/>
        </w:rPr>
        <w:t xml:space="preserve">  </w:t>
      </w:r>
      <w:r w:rsidRPr="00BF332B">
        <w:rPr>
          <w:rFonts w:ascii="宋体" w:hAnsi="宋体" w:cs="宋体"/>
          <w:b/>
          <w:bCs/>
          <w:color w:val="auto"/>
          <w:sz w:val="24"/>
          <w:szCs w:val="24"/>
        </w:rPr>
        <w:t>语义</w:t>
      </w:r>
      <w:r w:rsidRPr="00BF332B">
        <w:rPr>
          <w:rFonts w:ascii="宋体" w:hAnsi="宋体" w:cs="宋体"/>
          <w:color w:val="auto"/>
          <w:sz w:val="24"/>
          <w:szCs w:val="24"/>
        </w:rPr>
        <w:t xml:space="preserve">：每个像素的新特征 =「自己原本的信息 </w:t>
      </w:r>
      <w:r w:rsidRPr="00BF332B">
        <w:rPr>
          <w:rFonts w:ascii="宋体" w:hAnsi="宋体" w:cs="宋体"/>
          <w:i/>
          <w:iCs/>
          <w:color w:val="auto"/>
          <w:sz w:val="24"/>
          <w:szCs w:val="24"/>
        </w:rPr>
        <w:t>混入</w:t>
      </w:r>
      <w:r w:rsidRPr="00BF332B">
        <w:rPr>
          <w:rFonts w:ascii="宋体" w:hAnsi="宋体" w:cs="宋体"/>
          <w:color w:val="auto"/>
          <w:sz w:val="24"/>
          <w:szCs w:val="24"/>
        </w:rPr>
        <w:t xml:space="preserve"> 其他位置的加权信息」。</w:t>
      </w:r>
    </w:p>
    <w:p w:rsidR="00BF332B" w:rsidRPr="00BF332B" w:rsidRDefault="00BF332B" w:rsidP="00BF332B">
      <w:pPr>
        <w:widowControl/>
        <w:numPr>
          <w:ilvl w:val="0"/>
          <w:numId w:val="20"/>
        </w:numPr>
        <w:spacing w:before="100" w:beforeAutospacing="1" w:after="100" w:afterAutospacing="1" w:line="240" w:lineRule="auto"/>
        <w:rPr>
          <w:rFonts w:ascii="宋体" w:hAnsi="宋体" w:cs="宋体"/>
          <w:color w:val="auto"/>
          <w:sz w:val="24"/>
          <w:szCs w:val="24"/>
        </w:rPr>
      </w:pPr>
      <w:r w:rsidRPr="00BF332B">
        <w:rPr>
          <w:rFonts w:ascii="宋体" w:hAnsi="宋体" w:cs="宋体"/>
          <w:color w:val="auto"/>
          <w:sz w:val="24"/>
          <w:szCs w:val="24"/>
        </w:rPr>
        <w:t>高权重像素（经</w:t>
      </w:r>
      <w:r w:rsidRPr="00BF332B">
        <w:rPr>
          <w:color w:val="auto"/>
          <w:sz w:val="24"/>
          <w:szCs w:val="24"/>
        </w:rPr>
        <w:t> </w:t>
      </w:r>
      <w:proofErr w:type="spellStart"/>
      <w:r w:rsidRPr="00BF332B">
        <w:rPr>
          <w:rFonts w:ascii="宋体" w:hAnsi="宋体" w:cs="宋体"/>
          <w:color w:val="auto"/>
          <w:sz w:val="24"/>
          <w:szCs w:val="24"/>
        </w:rPr>
        <w:t>Softmax</w:t>
      </w:r>
      <w:proofErr w:type="spellEnd"/>
      <w:r w:rsidRPr="00BF332B">
        <w:rPr>
          <w:color w:val="auto"/>
          <w:sz w:val="24"/>
          <w:szCs w:val="24"/>
        </w:rPr>
        <w:t> </w:t>
      </w:r>
      <w:r w:rsidRPr="00BF332B">
        <w:rPr>
          <w:rFonts w:ascii="宋体" w:hAnsi="宋体" w:cs="宋体"/>
          <w:color w:val="auto"/>
          <w:sz w:val="24"/>
          <w:szCs w:val="24"/>
        </w:rPr>
        <w:t>得到的权重大）会把自己的</w:t>
      </w:r>
      <w:r w:rsidRPr="00BF332B">
        <w:rPr>
          <w:color w:val="auto"/>
          <w:sz w:val="24"/>
          <w:szCs w:val="24"/>
        </w:rPr>
        <w:t> </w:t>
      </w:r>
      <w:r w:rsidRPr="00BF332B">
        <w:rPr>
          <w:rFonts w:ascii="宋体" w:hAnsi="宋体" w:cs="宋体"/>
          <w:color w:val="auto"/>
          <w:sz w:val="24"/>
          <w:szCs w:val="24"/>
        </w:rPr>
        <w:t>V</w:t>
      </w:r>
      <w:r w:rsidRPr="00BF332B">
        <w:rPr>
          <w:color w:val="auto"/>
          <w:sz w:val="24"/>
          <w:szCs w:val="24"/>
        </w:rPr>
        <w:t> </w:t>
      </w:r>
      <w:r w:rsidRPr="00BF332B">
        <w:rPr>
          <w:rFonts w:ascii="宋体" w:hAnsi="宋体" w:cs="宋体"/>
          <w:color w:val="auto"/>
          <w:sz w:val="24"/>
          <w:szCs w:val="24"/>
        </w:rPr>
        <w:t>“广播”给别的像素。</w:t>
      </w:r>
    </w:p>
    <w:p w:rsidR="00BF332B" w:rsidRPr="00BF332B" w:rsidRDefault="00BF332B" w:rsidP="00BF332B">
      <w:pPr>
        <w:widowControl/>
        <w:numPr>
          <w:ilvl w:val="0"/>
          <w:numId w:val="20"/>
        </w:numPr>
        <w:spacing w:before="100" w:beforeAutospacing="1" w:after="100" w:afterAutospacing="1" w:line="240" w:lineRule="auto"/>
        <w:rPr>
          <w:rFonts w:ascii="宋体" w:hAnsi="宋体" w:cs="宋体"/>
          <w:color w:val="auto"/>
          <w:sz w:val="24"/>
          <w:szCs w:val="24"/>
        </w:rPr>
      </w:pPr>
      <w:r w:rsidRPr="00BF332B">
        <w:rPr>
          <w:rFonts w:ascii="宋体" w:hAnsi="宋体" w:cs="宋体"/>
          <w:color w:val="auto"/>
          <w:sz w:val="24"/>
          <w:szCs w:val="24"/>
        </w:rPr>
        <w:lastRenderedPageBreak/>
        <w:t xml:space="preserve">结果是 </w:t>
      </w:r>
      <w:r w:rsidRPr="00BF332B">
        <w:rPr>
          <w:rFonts w:ascii="宋体" w:hAnsi="宋体" w:cs="宋体"/>
          <w:b/>
          <w:bCs/>
          <w:color w:val="auto"/>
          <w:sz w:val="24"/>
          <w:szCs w:val="24"/>
        </w:rPr>
        <w:t>全局上下文</w:t>
      </w:r>
      <w:r w:rsidRPr="00BF332B">
        <w:rPr>
          <w:rFonts w:ascii="宋体" w:hAnsi="宋体" w:cs="宋体"/>
          <w:color w:val="auto"/>
          <w:sz w:val="24"/>
          <w:szCs w:val="24"/>
        </w:rPr>
        <w:t xml:space="preserve"> 被融合到局部特征里，利于分辨同类目标、抑制背景噪声。</w:t>
      </w:r>
    </w:p>
    <w:p w:rsidR="00294ACF" w:rsidRPr="00BF332B" w:rsidRDefault="00294ACF" w:rsidP="00B500FD">
      <w:pPr>
        <w:pStyle w:val="p1"/>
      </w:pPr>
    </w:p>
    <w:p w:rsidR="00B500FD" w:rsidRDefault="00B500FD">
      <w:pPr>
        <w:widowControl/>
      </w:pPr>
      <w:r>
        <w:br w:type="page"/>
      </w:r>
    </w:p>
    <w:p w:rsidR="00E04238" w:rsidRPr="00E04238" w:rsidRDefault="00E04238" w:rsidP="00E04238">
      <w:pPr>
        <w:pStyle w:val="p1"/>
        <w:rPr>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
        <w:gridCol w:w="762"/>
        <w:gridCol w:w="1357"/>
        <w:gridCol w:w="5997"/>
      </w:tblGrid>
      <w:tr w:rsidR="00E04238" w:rsidRPr="00E04238" w:rsidTr="00E04238">
        <w:trPr>
          <w:tblHeader/>
          <w:tblCellSpacing w:w="15" w:type="dxa"/>
        </w:trPr>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一级</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二级</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三级（一句话要点）</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1</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引言</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1.1 背景</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YOLO 版本众多但缺乏统一架构资料，社区理解受限。</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1.2 痛点</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v8</w:t>
            </w:r>
            <w:r w:rsidRPr="00E04238">
              <w:rPr>
                <w:rFonts w:ascii="宋体" w:hAnsi="宋体" w:cs="宋体"/>
              </w:rPr>
              <w:noBreakHyphen/>
              <w:t>v11 无官方图/论文，需源码考证。</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2</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相关工作</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2.1 既有综述</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现有评测多停留在 v8 或 v10，缺乏块级细节。</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2.2 空白分析</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注意力模块、NMS</w:t>
            </w:r>
            <w:r w:rsidRPr="00E04238">
              <w:rPr>
                <w:rFonts w:ascii="宋体" w:hAnsi="宋体" w:cs="宋体"/>
              </w:rPr>
              <w:noBreakHyphen/>
              <w:t>free 等新特性未被系统梳理。</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3</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研究方法</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3.1 数据源</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克隆各版本 GitHub，解析</w:t>
            </w:r>
            <w:r w:rsidRPr="00E04238">
              <w:t> </w:t>
            </w:r>
            <w:r w:rsidRPr="00E04238">
              <w:rPr>
                <w:rFonts w:ascii="宋体" w:hAnsi="宋体" w:cs="宋体"/>
                <w:i/>
                <w:iCs/>
              </w:rPr>
              <w:t>.</w:t>
            </w:r>
            <w:proofErr w:type="spellStart"/>
            <w:r w:rsidRPr="00E04238">
              <w:rPr>
                <w:rFonts w:ascii="宋体" w:hAnsi="宋体" w:cs="宋体"/>
                <w:i/>
                <w:iCs/>
              </w:rPr>
              <w:t>yaml</w:t>
            </w:r>
            <w:proofErr w:type="spellEnd"/>
            <w:r w:rsidRPr="00E04238">
              <w:rPr>
                <w:rFonts w:ascii="宋体" w:hAnsi="宋体" w:cs="宋体"/>
              </w:rPr>
              <w:t> 和 modules/*.py。</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3.2 绘图流程</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先自动生成网络图，再人工校正关键块。</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结果与讨论</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4.1 整体架构对比</w:t>
            </w:r>
          </w:p>
        </w:tc>
        <w:tc>
          <w:tcPr>
            <w:tcW w:w="0" w:type="auto"/>
            <w:vAlign w:val="center"/>
            <w:hideMark/>
          </w:tcPr>
          <w:p w:rsidR="00E04238" w:rsidRPr="00E04238" w:rsidRDefault="00E04238" w:rsidP="00E04238">
            <w:pPr>
              <w:widowControl/>
              <w:spacing w:after="0" w:line="240" w:lineRule="auto"/>
              <w:rPr>
                <w:rFonts w:ascii="宋体" w:hAnsi="宋体" w:cs="宋体"/>
              </w:rPr>
            </w:pP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noBreakHyphen/>
            </w:r>
            <w:r w:rsidRPr="00E04238">
              <w:t> </w:t>
            </w:r>
            <w:r w:rsidRPr="00E04238">
              <w:rPr>
                <w:rFonts w:ascii="宋体" w:hAnsi="宋体" w:cs="宋体"/>
              </w:rPr>
              <w:t>4.1.1 YOLOv8</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Anchor</w:t>
            </w:r>
            <w:r w:rsidRPr="00E04238">
              <w:rPr>
                <w:rFonts w:ascii="宋体" w:hAnsi="宋体" w:cs="宋体"/>
              </w:rPr>
              <w:noBreakHyphen/>
              <w:t>free，C2f + SPPF + 3</w:t>
            </w:r>
            <w:r w:rsidRPr="00E04238">
              <w:t> </w:t>
            </w:r>
            <w:r w:rsidRPr="00E04238">
              <w:rPr>
                <w:rFonts w:ascii="宋体" w:hAnsi="宋体" w:cs="宋体"/>
              </w:rPr>
              <w:t>Head。</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noBreakHyphen/>
            </w:r>
            <w:r w:rsidRPr="00E04238">
              <w:t> </w:t>
            </w:r>
            <w:r w:rsidRPr="00E04238">
              <w:rPr>
                <w:rFonts w:ascii="宋体" w:hAnsi="宋体" w:cs="宋体"/>
              </w:rPr>
              <w:t>4.1.2 YOLOv9</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GELAN Backbone、</w:t>
            </w:r>
            <w:proofErr w:type="spellStart"/>
            <w:r w:rsidRPr="00E04238">
              <w:rPr>
                <w:rFonts w:ascii="宋体" w:hAnsi="宋体" w:cs="宋体"/>
              </w:rPr>
              <w:t>ADown</w:t>
            </w:r>
            <w:proofErr w:type="spellEnd"/>
            <w:r w:rsidRPr="00E04238">
              <w:rPr>
                <w:rFonts w:ascii="宋体" w:hAnsi="宋体" w:cs="宋体"/>
              </w:rPr>
              <w:t>、PGI 辅助分支。</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noBreakHyphen/>
            </w:r>
            <w:r w:rsidRPr="00E04238">
              <w:t> </w:t>
            </w:r>
            <w:r w:rsidRPr="00E04238">
              <w:rPr>
                <w:rFonts w:ascii="宋体" w:hAnsi="宋体" w:cs="宋体"/>
              </w:rPr>
              <w:t>4.1.3 YOLOv10</w:t>
            </w:r>
          </w:p>
        </w:tc>
        <w:tc>
          <w:tcPr>
            <w:tcW w:w="0" w:type="auto"/>
            <w:vAlign w:val="center"/>
            <w:hideMark/>
          </w:tcPr>
          <w:p w:rsidR="00E04238" w:rsidRPr="00E04238" w:rsidRDefault="00E04238" w:rsidP="00E04238">
            <w:pPr>
              <w:widowControl/>
              <w:spacing w:after="0" w:line="240" w:lineRule="auto"/>
              <w:rPr>
                <w:rFonts w:ascii="宋体" w:hAnsi="宋体" w:cs="宋体"/>
              </w:rPr>
            </w:pPr>
            <w:proofErr w:type="spellStart"/>
            <w:r w:rsidRPr="00E04238">
              <w:rPr>
                <w:rFonts w:ascii="宋体" w:hAnsi="宋体" w:cs="宋体"/>
              </w:rPr>
              <w:t>SCDown</w:t>
            </w:r>
            <w:proofErr w:type="spellEnd"/>
            <w:r w:rsidRPr="00E04238">
              <w:rPr>
                <w:rFonts w:ascii="宋体" w:hAnsi="宋体" w:cs="宋体"/>
              </w:rPr>
              <w:t>、C2fCIB、PSA，NMS</w:t>
            </w:r>
            <w:r w:rsidRPr="00E04238">
              <w:rPr>
                <w:rFonts w:ascii="宋体" w:hAnsi="宋体" w:cs="宋体"/>
              </w:rPr>
              <w:noBreakHyphen/>
              <w:t>free 双分配。</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noBreakHyphen/>
            </w:r>
            <w:r w:rsidRPr="00E04238">
              <w:t> </w:t>
            </w:r>
            <w:r w:rsidRPr="00E04238">
              <w:rPr>
                <w:rFonts w:ascii="宋体" w:hAnsi="宋体" w:cs="宋体"/>
              </w:rPr>
              <w:t>4.1.4 YOLO11</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C3k2、C2PSA、</w:t>
            </w:r>
            <w:proofErr w:type="spellStart"/>
            <w:r w:rsidRPr="00E04238">
              <w:rPr>
                <w:rFonts w:ascii="宋体" w:hAnsi="宋体" w:cs="宋体"/>
              </w:rPr>
              <w:t>DWConv</w:t>
            </w:r>
            <w:proofErr w:type="spellEnd"/>
            <w:r w:rsidRPr="00E04238">
              <w:rPr>
                <w:rFonts w:ascii="宋体" w:hAnsi="宋体" w:cs="宋体"/>
              </w:rPr>
              <w:t>，回归 NMS。</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4.2 架构模块库</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列举 Conv、</w:t>
            </w:r>
            <w:proofErr w:type="spellStart"/>
            <w:r w:rsidRPr="00E04238">
              <w:rPr>
                <w:rFonts w:ascii="宋体" w:hAnsi="宋体" w:cs="宋体"/>
              </w:rPr>
              <w:t>ADown</w:t>
            </w:r>
            <w:proofErr w:type="spellEnd"/>
            <w:r w:rsidRPr="00E04238">
              <w:rPr>
                <w:rFonts w:ascii="宋体" w:hAnsi="宋体" w:cs="宋体"/>
              </w:rPr>
              <w:t>、</w:t>
            </w:r>
            <w:proofErr w:type="spellStart"/>
            <w:r w:rsidRPr="00E04238">
              <w:rPr>
                <w:rFonts w:ascii="宋体" w:hAnsi="宋体" w:cs="宋体"/>
              </w:rPr>
              <w:t>SCDown</w:t>
            </w:r>
            <w:proofErr w:type="spellEnd"/>
            <w:r w:rsidRPr="00E04238">
              <w:rPr>
                <w:rFonts w:ascii="宋体" w:hAnsi="宋体" w:cs="宋体"/>
              </w:rPr>
              <w:t>、C3k2、PSA/C2PSA、Detect 等</w:t>
            </w:r>
            <w:r w:rsidRPr="00E04238">
              <w:t> </w:t>
            </w:r>
            <w:r w:rsidRPr="00E04238">
              <w:rPr>
                <w:rFonts w:ascii="宋体" w:hAnsi="宋体" w:cs="宋体"/>
              </w:rPr>
              <w:t>10</w:t>
            </w:r>
            <w:r w:rsidRPr="00E04238">
              <w:t> </w:t>
            </w:r>
            <w:r w:rsidRPr="00E04238">
              <w:rPr>
                <w:rFonts w:ascii="宋体" w:hAnsi="宋体" w:cs="宋体"/>
              </w:rPr>
              <w:t>类模块，说明来源与作用。</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4.3 图像流示例</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逐层追踪 YOLO11</w:t>
            </w:r>
            <w:r w:rsidRPr="00E04238">
              <w:rPr>
                <w:rFonts w:ascii="宋体" w:hAnsi="宋体" w:cs="宋体"/>
              </w:rPr>
              <w:noBreakHyphen/>
              <w:t>l 处理 640×640 图像的尺寸/通道变化。</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4.4 综合对照表</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汇总 v8</w:t>
            </w:r>
            <w:r w:rsidRPr="00E04238">
              <w:rPr>
                <w:rFonts w:ascii="宋体" w:hAnsi="宋体" w:cs="宋体"/>
              </w:rPr>
              <w:noBreakHyphen/>
              <w:t>v11 在 NMS、Anchor、关键新块等维度差异。</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5</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结论</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5.1 发现</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注意力层自 v10 起常态化；多数块仍沿用 CSP 思路。</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p>
        </w:tc>
        <w:tc>
          <w:tcPr>
            <w:tcW w:w="0" w:type="auto"/>
            <w:vAlign w:val="center"/>
            <w:hideMark/>
          </w:tcPr>
          <w:p w:rsidR="00E04238" w:rsidRPr="00E04238" w:rsidRDefault="00E04238" w:rsidP="00E04238">
            <w:pPr>
              <w:widowControl/>
              <w:spacing w:after="0" w:line="240" w:lineRule="auto"/>
              <w:rPr>
                <w:rFonts w:eastAsia="Times New Roman"/>
              </w:rPr>
            </w:pP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5.2 建议</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发布官方图与论文；统一基准测试。</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6</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参考文献</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 xml:space="preserve">共 21 篇，含官方仓库与 </w:t>
            </w:r>
            <w:proofErr w:type="spellStart"/>
            <w:r w:rsidRPr="00E04238">
              <w:rPr>
                <w:rFonts w:ascii="宋体" w:hAnsi="宋体" w:cs="宋体"/>
              </w:rPr>
              <w:t>arXiv</w:t>
            </w:r>
            <w:proofErr w:type="spellEnd"/>
            <w:r w:rsidRPr="00E04238">
              <w:rPr>
                <w:rFonts w:ascii="宋体" w:hAnsi="宋体" w:cs="宋体"/>
              </w:rPr>
              <w:t xml:space="preserve"> 预印本。</w:t>
            </w:r>
          </w:p>
        </w:tc>
      </w:tr>
    </w:tbl>
    <w:p w:rsidR="00DB4957" w:rsidRPr="00E04238" w:rsidRDefault="00DB4957">
      <w:pPr>
        <w:widowControl/>
        <w:rPr>
          <w:rFonts w:ascii="宋体" w:hAnsi="宋体" w:cs="宋体"/>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3720"/>
        <w:gridCol w:w="3596"/>
      </w:tblGrid>
      <w:tr w:rsidR="00E04238" w:rsidRPr="00E04238" w:rsidTr="00E04238">
        <w:trPr>
          <w:tblHeader/>
          <w:tblCellSpacing w:w="15" w:type="dxa"/>
        </w:trPr>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组件</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主要结构</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关键细节与设计动机</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Stem</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两个</w:t>
            </w:r>
            <w:r w:rsidRPr="00E04238">
              <w:t> </w:t>
            </w:r>
            <w:r w:rsidRPr="00E04238">
              <w:rPr>
                <w:rFonts w:ascii="宋体" w:hAnsi="宋体" w:cs="宋体"/>
              </w:rPr>
              <w:t>Conv</w:t>
            </w:r>
            <w:r w:rsidRPr="00E04238">
              <w:t> </w:t>
            </w:r>
            <w:r w:rsidRPr="00E04238">
              <w:rPr>
                <w:rFonts w:ascii="宋体" w:hAnsi="宋体" w:cs="宋体"/>
              </w:rPr>
              <w:t>(3×3,</w:t>
            </w:r>
            <w:r w:rsidRPr="00E04238">
              <w:t> </w:t>
            </w:r>
            <w:r w:rsidRPr="00E04238">
              <w:rPr>
                <w:rFonts w:ascii="宋体" w:hAnsi="宋体" w:cs="宋体"/>
              </w:rPr>
              <w:t>stride</w:t>
            </w:r>
            <w:r w:rsidRPr="00E04238">
              <w:t> </w:t>
            </w:r>
            <w:r w:rsidRPr="00E04238">
              <w:rPr>
                <w:rFonts w:ascii="宋体" w:hAnsi="宋体" w:cs="宋体"/>
              </w:rPr>
              <w:t>2)</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在输入</w:t>
            </w:r>
            <w:r w:rsidRPr="00E04238">
              <w:t> </w:t>
            </w:r>
            <w:r w:rsidRPr="00E04238">
              <w:rPr>
                <w:rFonts w:ascii="宋体" w:hAnsi="宋体" w:cs="宋体"/>
              </w:rPr>
              <w:t>640×640</w:t>
            </w:r>
            <w:r w:rsidRPr="00E04238">
              <w:t> </w:t>
            </w:r>
            <w:r w:rsidRPr="00E04238">
              <w:rPr>
                <w:rFonts w:ascii="宋体" w:hAnsi="宋体" w:cs="宋体"/>
              </w:rPr>
              <w:t>时依次降到</w:t>
            </w:r>
            <w:r w:rsidRPr="00E04238">
              <w:t> </w:t>
            </w:r>
            <w:r w:rsidRPr="00E04238">
              <w:rPr>
                <w:rFonts w:ascii="宋体" w:hAnsi="宋体" w:cs="宋体"/>
              </w:rPr>
              <w:t>320×320</w:t>
            </w:r>
            <w:r w:rsidRPr="00E04238">
              <w:t> </w:t>
            </w:r>
            <w:r w:rsidRPr="00E04238">
              <w:rPr>
                <w:rFonts w:ascii="宋体" w:hAnsi="宋体" w:cs="宋体"/>
              </w:rPr>
              <w:t>→</w:t>
            </w:r>
            <w:r w:rsidRPr="00E04238">
              <w:t> </w:t>
            </w:r>
            <w:r w:rsidRPr="00E04238">
              <w:rPr>
                <w:rFonts w:ascii="宋体" w:hAnsi="宋体" w:cs="宋体"/>
              </w:rPr>
              <w:t>160×160，并把通道扩到</w:t>
            </w:r>
            <w:r w:rsidRPr="00E04238">
              <w:t> </w:t>
            </w:r>
            <w:r w:rsidRPr="00E04238">
              <w:rPr>
                <w:rFonts w:ascii="宋体" w:hAnsi="宋体" w:cs="宋体"/>
              </w:rPr>
              <w:t>64</w:t>
            </w:r>
            <w:r w:rsidRPr="00E04238">
              <w:t> </w:t>
            </w:r>
            <w:r w:rsidRPr="00E04238">
              <w:rPr>
                <w:rFonts w:ascii="宋体" w:hAnsi="宋体" w:cs="宋体"/>
              </w:rPr>
              <w:t>→</w:t>
            </w:r>
            <w:r w:rsidRPr="00E04238">
              <w:t> </w:t>
            </w:r>
            <w:r w:rsidRPr="00E04238">
              <w:rPr>
                <w:rFonts w:ascii="宋体" w:hAnsi="宋体" w:cs="宋体"/>
              </w:rPr>
              <w:t>128</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Backbone</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w:t>
            </w:r>
            <w:r w:rsidRPr="00E04238">
              <w:t> </w:t>
            </w:r>
            <w:r w:rsidRPr="00E04238">
              <w:rPr>
                <w:rFonts w:ascii="宋体" w:hAnsi="宋体" w:cs="宋体"/>
              </w:rPr>
              <w:t>个</w:t>
            </w:r>
            <w:r w:rsidRPr="00E04238">
              <w:t> </w:t>
            </w:r>
            <w:r w:rsidRPr="00E04238">
              <w:rPr>
                <w:rFonts w:ascii="宋体" w:hAnsi="宋体" w:cs="宋体"/>
              </w:rPr>
              <w:t xml:space="preserve">Stage，均用 </w:t>
            </w:r>
            <w:r w:rsidRPr="00E04238">
              <w:rPr>
                <w:rFonts w:ascii="宋体" w:hAnsi="宋体" w:cs="宋体"/>
                <w:b/>
                <w:bCs/>
              </w:rPr>
              <w:t>C2f</w:t>
            </w:r>
            <w:r w:rsidRPr="00E04238">
              <w:rPr>
                <w:rFonts w:ascii="宋体" w:hAnsi="宋体" w:cs="宋体"/>
              </w:rPr>
              <w:t> 块</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每个</w:t>
            </w:r>
            <w:r w:rsidRPr="00E04238">
              <w:t> </w:t>
            </w:r>
            <w:r w:rsidRPr="00E04238">
              <w:rPr>
                <w:rFonts w:ascii="宋体" w:hAnsi="宋体" w:cs="宋体"/>
              </w:rPr>
              <w:t>C2f</w:t>
            </w:r>
            <w:r w:rsidRPr="00E04238">
              <w:t> </w:t>
            </w:r>
            <w:r w:rsidRPr="00E04238">
              <w:rPr>
                <w:rFonts w:ascii="宋体" w:hAnsi="宋体" w:cs="宋体"/>
              </w:rPr>
              <w:t>由两层卷积＋分支拼接组成，可视作轻量版 CSP，既保持梯度</w:t>
            </w:r>
            <w:r w:rsidRPr="00E04238">
              <w:rPr>
                <w:rFonts w:ascii="宋体" w:hAnsi="宋体" w:cs="宋体"/>
              </w:rPr>
              <w:lastRenderedPageBreak/>
              <w:t>流又减少参数；下采样仍靠 Conv</w:t>
            </w:r>
            <w:r w:rsidRPr="00E04238">
              <w:t> </w:t>
            </w:r>
            <w:r w:rsidRPr="00E04238">
              <w:rPr>
                <w:rFonts w:ascii="宋体" w:hAnsi="宋体" w:cs="宋体"/>
              </w:rPr>
              <w:t>(3×3,s2)</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lastRenderedPageBreak/>
              <w:t>Neck</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SPPF</w:t>
            </w:r>
            <w:r w:rsidRPr="00E04238">
              <w:rPr>
                <w:b/>
                <w:bCs/>
              </w:rPr>
              <w:t> </w:t>
            </w:r>
            <w:r w:rsidRPr="00E04238">
              <w:rPr>
                <w:rFonts w:ascii="宋体" w:hAnsi="宋体" w:cs="宋体"/>
                <w:b/>
                <w:bCs/>
              </w:rPr>
              <w:t>+</w:t>
            </w:r>
            <w:r w:rsidRPr="00E04238">
              <w:rPr>
                <w:b/>
                <w:bCs/>
              </w:rPr>
              <w:t> </w:t>
            </w:r>
            <w:r w:rsidRPr="00E04238">
              <w:rPr>
                <w:rFonts w:ascii="宋体" w:hAnsi="宋体" w:cs="宋体"/>
                <w:b/>
                <w:bCs/>
              </w:rPr>
              <w:t>FPN</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SPPF（5×5</w:t>
            </w:r>
            <w:r w:rsidRPr="00E04238">
              <w:t> </w:t>
            </w:r>
            <w:r w:rsidRPr="00E04238">
              <w:rPr>
                <w:rFonts w:ascii="宋体" w:hAnsi="宋体" w:cs="宋体"/>
              </w:rPr>
              <w:t xml:space="preserve">池化堆叠）提供多尺度上下文，再三次 </w:t>
            </w:r>
            <w:proofErr w:type="spellStart"/>
            <w:r w:rsidRPr="00E04238">
              <w:rPr>
                <w:rFonts w:ascii="宋体" w:hAnsi="宋体" w:cs="宋体"/>
                <w:i/>
                <w:iCs/>
              </w:rPr>
              <w:t>Upsample</w:t>
            </w:r>
            <w:proofErr w:type="spellEnd"/>
            <w:r w:rsidRPr="00E04238">
              <w:rPr>
                <w:i/>
                <w:iCs/>
              </w:rPr>
              <w:t> </w:t>
            </w:r>
            <w:r w:rsidRPr="00E04238">
              <w:rPr>
                <w:rFonts w:ascii="宋体" w:hAnsi="宋体" w:cs="宋体"/>
                <w:i/>
                <w:iCs/>
              </w:rPr>
              <w:t>→</w:t>
            </w:r>
            <w:r w:rsidRPr="00E04238">
              <w:rPr>
                <w:i/>
                <w:iCs/>
              </w:rPr>
              <w:t> </w:t>
            </w:r>
            <w:proofErr w:type="spellStart"/>
            <w:r w:rsidRPr="00E04238">
              <w:rPr>
                <w:rFonts w:ascii="宋体" w:hAnsi="宋体" w:cs="宋体"/>
                <w:i/>
                <w:iCs/>
              </w:rPr>
              <w:t>Concat</w:t>
            </w:r>
            <w:proofErr w:type="spellEnd"/>
            <w:r w:rsidRPr="00E04238">
              <w:rPr>
                <w:i/>
                <w:iCs/>
              </w:rPr>
              <w:t> </w:t>
            </w:r>
            <w:r w:rsidRPr="00E04238">
              <w:rPr>
                <w:rFonts w:ascii="宋体" w:hAnsi="宋体" w:cs="宋体"/>
                <w:i/>
                <w:iCs/>
              </w:rPr>
              <w:t>→</w:t>
            </w:r>
            <w:r w:rsidRPr="00E04238">
              <w:rPr>
                <w:i/>
                <w:iCs/>
              </w:rPr>
              <w:t> </w:t>
            </w:r>
            <w:r w:rsidRPr="00E04238">
              <w:rPr>
                <w:rFonts w:ascii="宋体" w:hAnsi="宋体" w:cs="宋体"/>
                <w:i/>
                <w:iCs/>
              </w:rPr>
              <w:t>C2f</w:t>
            </w:r>
            <w:r w:rsidRPr="00E04238">
              <w:rPr>
                <w:rFonts w:ascii="宋体" w:hAnsi="宋体" w:cs="宋体"/>
              </w:rPr>
              <w:t> </w:t>
            </w:r>
            <w:r w:rsidRPr="00E04238">
              <w:rPr>
                <w:rFonts w:ascii="宋体" w:hAnsi="宋体" w:cs="宋体"/>
              </w:rPr>
              <w:t>构成 FPN/HFPN</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Head</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 xml:space="preserve">三路 </w:t>
            </w:r>
            <w:r w:rsidRPr="00E04238">
              <w:rPr>
                <w:rFonts w:ascii="宋体" w:hAnsi="宋体" w:cs="宋体"/>
                <w:b/>
                <w:bCs/>
              </w:rPr>
              <w:t>Detect</w:t>
            </w:r>
            <w:r w:rsidRPr="00E04238">
              <w:rPr>
                <w:rFonts w:ascii="宋体" w:hAnsi="宋体" w:cs="宋体"/>
              </w:rPr>
              <w:t xml:space="preserve"> (80×80/40×40/20×20)</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Anchor</w:t>
            </w:r>
            <w:r w:rsidRPr="00E04238">
              <w:rPr>
                <w:rFonts w:ascii="宋体" w:hAnsi="宋体" w:cs="宋体"/>
              </w:rPr>
              <w:noBreakHyphen/>
              <w:t>free</w:t>
            </w:r>
            <w:r w:rsidRPr="00E04238">
              <w:rPr>
                <w:rFonts w:ascii="宋体" w:hAnsi="宋体" w:cs="宋体"/>
              </w:rPr>
              <w:t> </w:t>
            </w:r>
            <w:r w:rsidRPr="00E04238">
              <w:rPr>
                <w:rFonts w:ascii="宋体" w:hAnsi="宋体" w:cs="宋体"/>
              </w:rPr>
              <w:t>+</w:t>
            </w:r>
            <w:r w:rsidRPr="00E04238">
              <w:rPr>
                <w:rFonts w:ascii="宋体" w:hAnsi="宋体" w:cs="宋体"/>
              </w:rPr>
              <w:t> </w:t>
            </w:r>
            <w:r w:rsidRPr="00E04238">
              <w:rPr>
                <w:rFonts w:ascii="宋体" w:hAnsi="宋体" w:cs="宋体"/>
              </w:rPr>
              <w:t>NMS；每一路含分类 head＋回归 head，各 2</w:t>
            </w:r>
            <w:r w:rsidRPr="00E04238">
              <w:t> </w:t>
            </w:r>
            <w:r w:rsidRPr="00E04238">
              <w:rPr>
                <w:rFonts w:ascii="宋体" w:hAnsi="宋体" w:cs="宋体"/>
              </w:rPr>
              <w:t>个</w:t>
            </w:r>
            <w:r w:rsidRPr="00E04238">
              <w:t> </w:t>
            </w:r>
            <w:r w:rsidRPr="00E04238">
              <w:rPr>
                <w:rFonts w:ascii="宋体" w:hAnsi="宋体" w:cs="宋体"/>
              </w:rPr>
              <w:t>Conv</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可调参数</w:t>
            </w:r>
          </w:p>
        </w:tc>
        <w:tc>
          <w:tcPr>
            <w:tcW w:w="0" w:type="auto"/>
            <w:vAlign w:val="center"/>
            <w:hideMark/>
          </w:tcPr>
          <w:p w:rsidR="00E04238" w:rsidRPr="00E04238" w:rsidRDefault="00E04238" w:rsidP="00E04238">
            <w:pPr>
              <w:widowControl/>
              <w:spacing w:after="0" w:line="240" w:lineRule="auto"/>
              <w:rPr>
                <w:rFonts w:ascii="宋体" w:hAnsi="宋体" w:cs="宋体"/>
              </w:rPr>
            </w:pPr>
            <w:proofErr w:type="spellStart"/>
            <w:r w:rsidRPr="00E04238">
              <w:rPr>
                <w:rFonts w:ascii="宋体" w:hAnsi="宋体" w:cs="宋体"/>
              </w:rPr>
              <w:t>depth_multiple</w:t>
            </w:r>
            <w:proofErr w:type="spellEnd"/>
            <w:r w:rsidRPr="00E04238">
              <w:rPr>
                <w:rFonts w:ascii="宋体" w:hAnsi="宋体" w:cs="宋体"/>
              </w:rPr>
              <w:t xml:space="preserve"> 决定</w:t>
            </w:r>
            <w:r w:rsidRPr="00E04238">
              <w:t> </w:t>
            </w:r>
            <w:r w:rsidRPr="00E04238">
              <w:rPr>
                <w:rFonts w:ascii="宋体" w:hAnsi="宋体" w:cs="宋体"/>
              </w:rPr>
              <w:t>C2f 内部 Bottleneck 数；</w:t>
            </w:r>
            <w:proofErr w:type="spellStart"/>
            <w:r w:rsidRPr="00E04238">
              <w:rPr>
                <w:rFonts w:ascii="宋体" w:hAnsi="宋体" w:cs="宋体"/>
              </w:rPr>
              <w:t>width_multiple</w:t>
            </w:r>
            <w:proofErr w:type="spellEnd"/>
            <w:r w:rsidRPr="00E04238">
              <w:rPr>
                <w:rFonts w:ascii="宋体" w:hAnsi="宋体" w:cs="宋体"/>
              </w:rPr>
              <w:t>/</w:t>
            </w:r>
            <w:proofErr w:type="spellStart"/>
            <w:r w:rsidRPr="00E04238">
              <w:rPr>
                <w:rFonts w:ascii="宋体" w:hAnsi="宋体" w:cs="宋体"/>
              </w:rPr>
              <w:t>max_channels</w:t>
            </w:r>
            <w:proofErr w:type="spellEnd"/>
            <w:r w:rsidRPr="00E04238">
              <w:rPr>
                <w:rFonts w:ascii="宋体" w:hAnsi="宋体" w:cs="宋体"/>
              </w:rPr>
              <w:t xml:space="preserve"> 控制通道</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与 v11 共用同一套伸缩策略</w:t>
            </w:r>
            <w:r w:rsidRPr="00E04238">
              <w:rPr>
                <w:rFonts w:ascii="宋体" w:hAnsi="宋体" w:cs="宋体"/>
              </w:rPr>
              <w:t> </w:t>
            </w:r>
          </w:p>
        </w:tc>
      </w:tr>
    </w:tbl>
    <w:p w:rsidR="00E04238" w:rsidRPr="00E04238" w:rsidRDefault="00E04238">
      <w:pPr>
        <w:widowControl/>
        <w:rPr>
          <w:rFonts w:ascii="宋体" w:hAnsi="宋体" w:cs="宋体"/>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2351"/>
        <w:gridCol w:w="4965"/>
      </w:tblGrid>
      <w:tr w:rsidR="00E04238" w:rsidRPr="00E04238" w:rsidTr="00E04238">
        <w:trPr>
          <w:tblHeader/>
          <w:tblCellSpacing w:w="15" w:type="dxa"/>
        </w:trPr>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组件</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主要结构</w:t>
            </w:r>
          </w:p>
        </w:tc>
        <w:tc>
          <w:tcPr>
            <w:tcW w:w="0" w:type="auto"/>
            <w:vAlign w:val="center"/>
            <w:hideMark/>
          </w:tcPr>
          <w:p w:rsidR="00E04238" w:rsidRPr="00E04238" w:rsidRDefault="00E04238" w:rsidP="00E04238">
            <w:pPr>
              <w:widowControl/>
              <w:spacing w:after="0" w:line="240" w:lineRule="auto"/>
              <w:jc w:val="center"/>
              <w:rPr>
                <w:rFonts w:ascii="宋体" w:hAnsi="宋体" w:cs="宋体"/>
                <w:b/>
                <w:bCs/>
              </w:rPr>
            </w:pPr>
            <w:r w:rsidRPr="00E04238">
              <w:rPr>
                <w:rFonts w:ascii="宋体" w:hAnsi="宋体" w:cs="宋体"/>
                <w:b/>
                <w:bCs/>
              </w:rPr>
              <w:t>关键细节与设计动机</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Stem</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与 v8 相同的 2×Conv(3,s2)</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便于复用预处理权重</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Backbone</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4</w:t>
            </w:r>
            <w:r w:rsidRPr="00E04238">
              <w:t> </w:t>
            </w:r>
            <w:r w:rsidRPr="00E04238">
              <w:rPr>
                <w:rFonts w:ascii="宋体" w:hAnsi="宋体" w:cs="宋体"/>
              </w:rPr>
              <w:t>个</w:t>
            </w:r>
            <w:r w:rsidRPr="00E04238">
              <w:t> </w:t>
            </w:r>
            <w:r w:rsidRPr="00E04238">
              <w:rPr>
                <w:rFonts w:ascii="宋体" w:hAnsi="宋体" w:cs="宋体"/>
              </w:rPr>
              <w:t xml:space="preserve">Stage，核心块升级为 </w:t>
            </w:r>
            <w:r w:rsidRPr="00E04238">
              <w:rPr>
                <w:rFonts w:ascii="宋体" w:hAnsi="宋体" w:cs="宋体"/>
                <w:b/>
                <w:bCs/>
              </w:rPr>
              <w:t>C3k2</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 xml:space="preserve">C3k2≈“三卷积＋可选 Bottleneck/C3k”；参数少于 C2f，c3k=True 时再用 </w:t>
            </w:r>
            <w:r w:rsidRPr="00E04238">
              <w:rPr>
                <w:rFonts w:ascii="宋体" w:hAnsi="宋体" w:cs="宋体"/>
                <w:b/>
                <w:bCs/>
              </w:rPr>
              <w:t>C3k 大核</w:t>
            </w:r>
            <w:r w:rsidRPr="00E04238">
              <w:rPr>
                <w:rFonts w:ascii="宋体" w:hAnsi="宋体" w:cs="宋体"/>
              </w:rPr>
              <w:t xml:space="preserve"> 提升感受野</w:t>
            </w:r>
            <w:r w:rsidRPr="00E04238">
              <w:rPr>
                <w:rFonts w:ascii="宋体" w:hAnsi="宋体" w:cs="宋体"/>
              </w:rPr>
              <w:t> </w:t>
            </w:r>
          </w:p>
        </w:tc>
      </w:tr>
      <w:tr w:rsidR="00E04238" w:rsidRPr="00E04238" w:rsidTr="00E04238">
        <w:trPr>
          <w:tblCellSpacing w:w="15" w:type="dxa"/>
        </w:trPr>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Neck</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b/>
                <w:bCs/>
              </w:rPr>
              <w:t>SPPF</w:t>
            </w:r>
            <w:r w:rsidRPr="00E04238">
              <w:rPr>
                <w:b/>
                <w:bCs/>
              </w:rPr>
              <w:t> </w:t>
            </w:r>
            <w:r w:rsidRPr="00E04238">
              <w:rPr>
                <w:rFonts w:ascii="宋体" w:hAnsi="宋体" w:cs="宋体"/>
                <w:b/>
                <w:bCs/>
              </w:rPr>
              <w:t>→</w:t>
            </w:r>
            <w:r w:rsidRPr="00E04238">
              <w:rPr>
                <w:b/>
                <w:bCs/>
              </w:rPr>
              <w:t> </w:t>
            </w:r>
            <w:r w:rsidRPr="00E04238">
              <w:rPr>
                <w:rFonts w:ascii="宋体" w:hAnsi="宋体" w:cs="宋体"/>
                <w:b/>
                <w:bCs/>
              </w:rPr>
              <w:t>C2PSA</w:t>
            </w:r>
            <w:r w:rsidRPr="00E04238">
              <w:rPr>
                <w:b/>
                <w:bCs/>
              </w:rPr>
              <w:t> </w:t>
            </w:r>
            <w:r w:rsidRPr="00E04238">
              <w:rPr>
                <w:rFonts w:ascii="宋体" w:hAnsi="宋体" w:cs="宋体"/>
                <w:b/>
                <w:bCs/>
              </w:rPr>
              <w:t>→</w:t>
            </w:r>
            <w:r w:rsidRPr="00E04238">
              <w:rPr>
                <w:b/>
                <w:bCs/>
              </w:rPr>
              <w:t> </w:t>
            </w:r>
            <w:r w:rsidRPr="00E04238">
              <w:rPr>
                <w:rFonts w:ascii="宋体" w:hAnsi="宋体" w:cs="宋体"/>
                <w:b/>
                <w:bCs/>
              </w:rPr>
              <w:t xml:space="preserve">两次 </w:t>
            </w:r>
            <w:proofErr w:type="spellStart"/>
            <w:r w:rsidRPr="00E04238">
              <w:rPr>
                <w:rFonts w:ascii="宋体" w:hAnsi="宋体" w:cs="宋体"/>
                <w:b/>
                <w:bCs/>
              </w:rPr>
              <w:t>Upsample</w:t>
            </w:r>
            <w:proofErr w:type="spellEnd"/>
            <w:r w:rsidRPr="00E04238">
              <w:rPr>
                <w:rFonts w:ascii="宋体" w:hAnsi="宋体" w:cs="宋体"/>
                <w:b/>
                <w:bCs/>
              </w:rPr>
              <w:t>/FPN</w:t>
            </w:r>
          </w:p>
        </w:tc>
        <w:tc>
          <w:tcPr>
            <w:tcW w:w="0" w:type="auto"/>
            <w:vAlign w:val="center"/>
            <w:hideMark/>
          </w:tcPr>
          <w:p w:rsidR="00E04238" w:rsidRPr="00E04238" w:rsidRDefault="00E04238" w:rsidP="00E04238">
            <w:pPr>
              <w:widowControl/>
              <w:spacing w:after="0" w:line="240" w:lineRule="auto"/>
              <w:rPr>
                <w:rFonts w:ascii="宋体" w:hAnsi="宋体" w:cs="宋体"/>
              </w:rPr>
            </w:pPr>
            <w:r w:rsidRPr="00E04238">
              <w:rPr>
                <w:rFonts w:ascii="宋体" w:hAnsi="宋体" w:cs="宋体"/>
              </w:rPr>
              <w:t xml:space="preserve">- </w:t>
            </w:r>
            <w:r w:rsidRPr="00E04238">
              <w:rPr>
                <w:rFonts w:ascii="宋体" w:hAnsi="宋体" w:cs="宋体"/>
                <w:b/>
                <w:bCs/>
              </w:rPr>
              <w:t>C2PSA</w:t>
            </w:r>
            <w:r w:rsidRPr="00E04238">
              <w:rPr>
                <w:rFonts w:ascii="宋体" w:hAnsi="宋体" w:cs="宋体"/>
              </w:rPr>
              <w:t>：在最低分辨率(20×20)插入自注意力；由多层 PSA + FFN 构成，首/末 Conv 无激活以降低信息损失</w:t>
            </w:r>
            <w:r w:rsidRPr="00E04238">
              <w:rPr>
                <w:rFonts w:ascii="宋体" w:hAnsi="宋体" w:cs="宋体"/>
              </w:rPr>
              <w:t> </w:t>
            </w:r>
          </w:p>
        </w:tc>
      </w:tr>
    </w:tbl>
    <w:p w:rsidR="00E04238" w:rsidRPr="00E04238" w:rsidRDefault="00E04238">
      <w:pPr>
        <w:widowControl/>
        <w:rPr>
          <w:rFonts w:ascii="宋体" w:hAnsi="宋体" w:cs="宋体"/>
          <w:b/>
          <w:bCs/>
        </w:rPr>
      </w:pPr>
    </w:p>
    <w:p w:rsidR="00DB4957" w:rsidRPr="00E04238" w:rsidRDefault="00DB4957">
      <w:pPr>
        <w:widowControl/>
        <w:rPr>
          <w:rFonts w:ascii="宋体" w:hAnsi="宋体" w:cs="宋体"/>
          <w:b/>
          <w:bCs/>
        </w:rPr>
      </w:pPr>
    </w:p>
    <w:p w:rsidR="00106449" w:rsidRPr="00E04238" w:rsidRDefault="00106449">
      <w:pPr>
        <w:widowControl/>
        <w:rPr>
          <w:rFonts w:ascii="宋体" w:hAnsi="宋体" w:cs="宋体"/>
          <w:b/>
          <w:bCs/>
        </w:rPr>
      </w:pPr>
    </w:p>
    <w:p w:rsidR="00106449" w:rsidRPr="00E04238" w:rsidRDefault="00106449">
      <w:pPr>
        <w:widowControl/>
        <w:rPr>
          <w:rFonts w:ascii="宋体" w:hAnsi="宋体" w:cs="宋体"/>
          <w:b/>
          <w:bCs/>
        </w:rPr>
      </w:pPr>
    </w:p>
    <w:p w:rsidR="00106449" w:rsidRPr="00E04238" w:rsidRDefault="00106449">
      <w:pPr>
        <w:widowControl/>
        <w:rPr>
          <w:rFonts w:ascii="宋体" w:hAnsi="宋体" w:cs="宋体"/>
          <w:b/>
          <w:bCs/>
        </w:rPr>
      </w:pPr>
      <w:r w:rsidRPr="00E04238">
        <w:rPr>
          <w:rFonts w:ascii="宋体" w:hAnsi="宋体" w:cs="宋体"/>
          <w:b/>
          <w:bCs/>
        </w:rPr>
        <w:br w:type="page"/>
      </w:r>
    </w:p>
    <w:p w:rsidR="00724221" w:rsidRPr="00E04238" w:rsidRDefault="00724221" w:rsidP="00724221">
      <w:pPr>
        <w:widowControl/>
        <w:spacing w:before="300" w:after="150" w:line="240" w:lineRule="auto"/>
        <w:outlineLvl w:val="1"/>
        <w:rPr>
          <w:rFonts w:ascii="宋体" w:hAnsi="宋体" w:cs="宋体"/>
          <w:b/>
          <w:bCs/>
        </w:rPr>
      </w:pPr>
      <w:r w:rsidRPr="00E04238">
        <w:rPr>
          <w:rFonts w:ascii="宋体" w:hAnsi="宋体" w:cs="宋体"/>
          <w:b/>
          <w:bCs/>
        </w:rPr>
        <w:lastRenderedPageBreak/>
        <w:t xml:space="preserve">1. </w:t>
      </w:r>
      <w:proofErr w:type="spellStart"/>
      <w:r w:rsidRPr="00E04238">
        <w:rPr>
          <w:rFonts w:ascii="宋体" w:hAnsi="宋体" w:cs="宋体"/>
          <w:b/>
          <w:bCs/>
        </w:rPr>
        <w:t>SpatialTransformer</w:t>
      </w:r>
      <w:proofErr w:type="spellEnd"/>
      <w:r w:rsidRPr="00E04238">
        <w:rPr>
          <w:rFonts w:ascii="宋体" w:hAnsi="宋体" w:cs="宋体"/>
          <w:b/>
          <w:bCs/>
        </w:rPr>
        <w:t xml:space="preserve"> 类</w:t>
      </w:r>
    </w:p>
    <w:p w:rsidR="00724221" w:rsidRPr="00E04238" w:rsidRDefault="00724221" w:rsidP="00724221">
      <w:pPr>
        <w:widowControl/>
        <w:spacing w:after="0" w:line="240" w:lineRule="auto"/>
        <w:rPr>
          <w:rFonts w:ascii="宋体" w:hAnsi="宋体" w:cs="宋体"/>
        </w:rPr>
      </w:pPr>
      <w:r w:rsidRPr="00E04238">
        <w:rPr>
          <w:rFonts w:ascii="宋体" w:hAnsi="宋体" w:cs="宋体"/>
        </w:rPr>
        <w:t>空间变换网络，用于特征对齐：</w:t>
      </w:r>
    </w:p>
    <w:p w:rsidR="00724221" w:rsidRPr="00E04238" w:rsidRDefault="00724221" w:rsidP="00724221">
      <w:pPr>
        <w:widowControl/>
        <w:numPr>
          <w:ilvl w:val="0"/>
          <w:numId w:val="1"/>
        </w:numPr>
        <w:spacing w:before="30" w:after="30" w:line="240" w:lineRule="auto"/>
        <w:ind w:left="960"/>
        <w:rPr>
          <w:rFonts w:ascii="宋体" w:hAnsi="宋体" w:cs="宋体"/>
        </w:rPr>
      </w:pPr>
      <w:r w:rsidRPr="00E04238">
        <w:rPr>
          <w:rFonts w:ascii="宋体" w:hAnsi="宋体" w:cs="宋体"/>
        </w:rPr>
        <w:t>根据预测的偏移量对特征图进行空间变形</w:t>
      </w:r>
    </w:p>
    <w:p w:rsidR="00724221" w:rsidRPr="00E04238" w:rsidRDefault="00724221" w:rsidP="00724221">
      <w:pPr>
        <w:widowControl/>
        <w:numPr>
          <w:ilvl w:val="0"/>
          <w:numId w:val="2"/>
        </w:numPr>
        <w:spacing w:before="30" w:after="30" w:line="240" w:lineRule="auto"/>
        <w:ind w:left="960"/>
        <w:rPr>
          <w:rFonts w:ascii="宋体" w:hAnsi="宋体" w:cs="宋体"/>
        </w:rPr>
      </w:pPr>
      <w:r w:rsidRPr="00E04238">
        <w:rPr>
          <w:rFonts w:ascii="宋体" w:hAnsi="宋体" w:cs="宋体"/>
        </w:rPr>
        <w:t>通过网格采样技术实现特征在空间上的重新定位</w:t>
      </w:r>
    </w:p>
    <w:p w:rsidR="00724221" w:rsidRPr="00E04238" w:rsidRDefault="00724221" w:rsidP="00724221">
      <w:pPr>
        <w:widowControl/>
        <w:numPr>
          <w:ilvl w:val="0"/>
          <w:numId w:val="3"/>
        </w:numPr>
        <w:spacing w:before="30" w:after="30" w:line="240" w:lineRule="auto"/>
        <w:ind w:left="960"/>
        <w:rPr>
          <w:rFonts w:ascii="宋体" w:hAnsi="宋体" w:cs="宋体"/>
        </w:rPr>
      </w:pPr>
      <w:r w:rsidRPr="00E04238">
        <w:rPr>
          <w:rFonts w:ascii="宋体" w:hAnsi="宋体" w:cs="宋体"/>
        </w:rPr>
        <w:t>解决不同模态之间可能存在的空间不对齐问题</w:t>
      </w:r>
    </w:p>
    <w:p w:rsidR="00724221" w:rsidRPr="00E04238" w:rsidRDefault="00724221" w:rsidP="00724221">
      <w:pPr>
        <w:widowControl/>
        <w:spacing w:before="300" w:after="150" w:line="240" w:lineRule="auto"/>
        <w:outlineLvl w:val="1"/>
        <w:rPr>
          <w:rFonts w:ascii="宋体" w:hAnsi="宋体" w:cs="宋体"/>
          <w:b/>
          <w:bCs/>
        </w:rPr>
      </w:pPr>
      <w:r w:rsidRPr="00E04238">
        <w:rPr>
          <w:rFonts w:ascii="宋体" w:hAnsi="宋体" w:cs="宋体"/>
          <w:b/>
          <w:bCs/>
        </w:rPr>
        <w:t xml:space="preserve">2. </w:t>
      </w:r>
      <w:proofErr w:type="spellStart"/>
      <w:r w:rsidRPr="00E04238">
        <w:rPr>
          <w:rFonts w:ascii="宋体" w:hAnsi="宋体" w:cs="宋体"/>
          <w:b/>
          <w:bCs/>
        </w:rPr>
        <w:t>CrossAttention</w:t>
      </w:r>
      <w:proofErr w:type="spellEnd"/>
      <w:r w:rsidRPr="00E04238">
        <w:rPr>
          <w:rFonts w:ascii="宋体" w:hAnsi="宋体" w:cs="宋体"/>
          <w:b/>
          <w:bCs/>
        </w:rPr>
        <w:t xml:space="preserve"> 类</w:t>
      </w:r>
    </w:p>
    <w:p w:rsidR="00724221" w:rsidRPr="00E04238" w:rsidRDefault="00724221" w:rsidP="00724221">
      <w:pPr>
        <w:widowControl/>
        <w:spacing w:after="0" w:line="240" w:lineRule="auto"/>
        <w:rPr>
          <w:rFonts w:ascii="宋体" w:hAnsi="宋体" w:cs="宋体"/>
        </w:rPr>
      </w:pPr>
      <w:r w:rsidRPr="00E04238">
        <w:rPr>
          <w:rFonts w:ascii="宋体" w:hAnsi="宋体" w:cs="宋体"/>
        </w:rPr>
        <w:t>跨模态注意力机制，实现两个模态之间的特征交互：</w:t>
      </w:r>
    </w:p>
    <w:p w:rsidR="00724221" w:rsidRPr="00E04238" w:rsidRDefault="00724221" w:rsidP="00724221">
      <w:pPr>
        <w:widowControl/>
        <w:numPr>
          <w:ilvl w:val="0"/>
          <w:numId w:val="4"/>
        </w:numPr>
        <w:spacing w:before="30" w:after="30" w:line="240" w:lineRule="auto"/>
        <w:ind w:left="960"/>
        <w:rPr>
          <w:rFonts w:ascii="宋体" w:hAnsi="宋体" w:cs="宋体"/>
        </w:rPr>
      </w:pPr>
      <w:r w:rsidRPr="00E04238">
        <w:rPr>
          <w:rFonts w:ascii="宋体" w:hAnsi="宋体" w:cs="宋体"/>
        </w:rPr>
        <w:t>采用标准的多头注意力机制</w:t>
      </w:r>
    </w:p>
    <w:p w:rsidR="00724221" w:rsidRPr="00E04238" w:rsidRDefault="00724221" w:rsidP="00724221">
      <w:pPr>
        <w:widowControl/>
        <w:numPr>
          <w:ilvl w:val="0"/>
          <w:numId w:val="5"/>
        </w:numPr>
        <w:spacing w:before="30" w:after="30" w:line="240" w:lineRule="auto"/>
        <w:ind w:left="960"/>
        <w:rPr>
          <w:rFonts w:ascii="宋体" w:hAnsi="宋体" w:cs="宋体"/>
        </w:rPr>
      </w:pPr>
      <w:r w:rsidRPr="00E04238">
        <w:rPr>
          <w:rFonts w:ascii="宋体" w:hAnsi="宋体" w:cs="宋体"/>
        </w:rPr>
        <w:t>一个模态的特征作为查询(query)，另一个模态的特征作为键(key)和值(value)</w:t>
      </w:r>
    </w:p>
    <w:p w:rsidR="00724221" w:rsidRPr="00E04238" w:rsidRDefault="00724221" w:rsidP="00724221">
      <w:pPr>
        <w:widowControl/>
        <w:numPr>
          <w:ilvl w:val="0"/>
          <w:numId w:val="6"/>
        </w:numPr>
        <w:spacing w:before="30" w:after="30" w:line="240" w:lineRule="auto"/>
        <w:ind w:left="960"/>
        <w:rPr>
          <w:rFonts w:ascii="宋体" w:hAnsi="宋体" w:cs="宋体"/>
        </w:rPr>
      </w:pPr>
      <w:r w:rsidRPr="00E04238">
        <w:rPr>
          <w:rFonts w:ascii="宋体" w:hAnsi="宋体" w:cs="宋体"/>
        </w:rPr>
        <w:t>通过注意力权重计算实现跨模态信息交流</w:t>
      </w:r>
    </w:p>
    <w:p w:rsidR="00724221" w:rsidRPr="00E04238" w:rsidRDefault="00724221" w:rsidP="00724221">
      <w:pPr>
        <w:widowControl/>
        <w:spacing w:before="300" w:after="150" w:line="240" w:lineRule="auto"/>
        <w:outlineLvl w:val="1"/>
        <w:rPr>
          <w:rFonts w:ascii="宋体" w:hAnsi="宋体" w:cs="宋体"/>
          <w:b/>
          <w:bCs/>
        </w:rPr>
      </w:pPr>
      <w:r w:rsidRPr="00E04238">
        <w:rPr>
          <w:rFonts w:ascii="宋体" w:hAnsi="宋体" w:cs="宋体"/>
          <w:b/>
          <w:bCs/>
        </w:rPr>
        <w:t xml:space="preserve">3. </w:t>
      </w:r>
      <w:proofErr w:type="spellStart"/>
      <w:r w:rsidRPr="00E04238">
        <w:rPr>
          <w:rFonts w:ascii="宋体" w:hAnsi="宋体" w:cs="宋体"/>
          <w:b/>
          <w:bCs/>
        </w:rPr>
        <w:t>DeformableCrossTransformer</w:t>
      </w:r>
      <w:proofErr w:type="spellEnd"/>
      <w:r w:rsidRPr="00E04238">
        <w:rPr>
          <w:rFonts w:ascii="宋体" w:hAnsi="宋体" w:cs="宋体"/>
          <w:b/>
          <w:bCs/>
        </w:rPr>
        <w:t xml:space="preserve"> 类</w:t>
      </w:r>
    </w:p>
    <w:p w:rsidR="00724221" w:rsidRPr="00E04238" w:rsidRDefault="00724221" w:rsidP="00724221">
      <w:pPr>
        <w:widowControl/>
        <w:spacing w:after="0" w:line="240" w:lineRule="auto"/>
        <w:rPr>
          <w:rFonts w:ascii="宋体" w:hAnsi="宋体" w:cs="宋体"/>
        </w:rPr>
      </w:pPr>
      <w:r w:rsidRPr="00E04238">
        <w:rPr>
          <w:rFonts w:ascii="宋体" w:hAnsi="宋体" w:cs="宋体"/>
        </w:rPr>
        <w:t>变形跨模态Transformer模块，结合空间变换和注意力机制实现特征融合：</w:t>
      </w:r>
    </w:p>
    <w:p w:rsidR="00724221" w:rsidRPr="00E04238" w:rsidRDefault="00724221" w:rsidP="00724221">
      <w:pPr>
        <w:widowControl/>
        <w:numPr>
          <w:ilvl w:val="0"/>
          <w:numId w:val="7"/>
        </w:numPr>
        <w:spacing w:before="30" w:after="30" w:line="240" w:lineRule="auto"/>
        <w:ind w:left="960"/>
        <w:rPr>
          <w:rFonts w:ascii="宋体" w:hAnsi="宋体" w:cs="宋体"/>
        </w:rPr>
      </w:pPr>
      <w:r w:rsidRPr="00E04238">
        <w:rPr>
          <w:rFonts w:ascii="宋体" w:hAnsi="宋体" w:cs="宋体"/>
        </w:rPr>
        <w:t>使用卷积网络预测空间对齐所需的偏移量</w:t>
      </w:r>
    </w:p>
    <w:p w:rsidR="00724221" w:rsidRPr="00E04238" w:rsidRDefault="00724221" w:rsidP="00724221">
      <w:pPr>
        <w:widowControl/>
        <w:numPr>
          <w:ilvl w:val="0"/>
          <w:numId w:val="8"/>
        </w:numPr>
        <w:spacing w:before="30" w:after="30" w:line="240" w:lineRule="auto"/>
        <w:ind w:left="960"/>
        <w:rPr>
          <w:rFonts w:ascii="宋体" w:hAnsi="宋体" w:cs="宋体"/>
        </w:rPr>
      </w:pPr>
      <w:r w:rsidRPr="00E04238">
        <w:rPr>
          <w:rFonts w:ascii="宋体" w:hAnsi="宋体" w:cs="宋体"/>
        </w:rPr>
        <w:t>利用</w:t>
      </w:r>
      <w:proofErr w:type="spellStart"/>
      <w:r w:rsidRPr="00E04238">
        <w:rPr>
          <w:rFonts w:ascii="宋体" w:hAnsi="宋体" w:cs="宋体"/>
        </w:rPr>
        <w:t>SpatialTransformer</w:t>
      </w:r>
      <w:proofErr w:type="spellEnd"/>
      <w:r w:rsidRPr="00E04238">
        <w:rPr>
          <w:rFonts w:ascii="宋体" w:hAnsi="宋体" w:cs="宋体"/>
        </w:rPr>
        <w:t>进行特征空间对齐</w:t>
      </w:r>
    </w:p>
    <w:p w:rsidR="00724221" w:rsidRPr="00E04238" w:rsidRDefault="00724221" w:rsidP="00724221">
      <w:pPr>
        <w:widowControl/>
        <w:numPr>
          <w:ilvl w:val="0"/>
          <w:numId w:val="9"/>
        </w:numPr>
        <w:spacing w:before="30" w:after="30" w:line="240" w:lineRule="auto"/>
        <w:ind w:left="960"/>
        <w:rPr>
          <w:rFonts w:ascii="宋体" w:hAnsi="宋体" w:cs="宋体"/>
        </w:rPr>
      </w:pPr>
      <w:r w:rsidRPr="00E04238">
        <w:rPr>
          <w:rFonts w:ascii="宋体" w:hAnsi="宋体" w:cs="宋体"/>
        </w:rPr>
        <w:t>对齐后的特征通过</w:t>
      </w:r>
      <w:proofErr w:type="spellStart"/>
      <w:r w:rsidRPr="00E04238">
        <w:rPr>
          <w:rFonts w:ascii="宋体" w:hAnsi="宋体" w:cs="宋体"/>
        </w:rPr>
        <w:t>CrossAttention</w:t>
      </w:r>
      <w:proofErr w:type="spellEnd"/>
      <w:r w:rsidRPr="00E04238">
        <w:rPr>
          <w:rFonts w:ascii="宋体" w:hAnsi="宋体" w:cs="宋体"/>
        </w:rPr>
        <w:t>进行信息交互</w:t>
      </w:r>
    </w:p>
    <w:p w:rsidR="00724221" w:rsidRPr="00E04238" w:rsidRDefault="00724221" w:rsidP="00724221">
      <w:pPr>
        <w:widowControl/>
        <w:numPr>
          <w:ilvl w:val="0"/>
          <w:numId w:val="10"/>
        </w:numPr>
        <w:spacing w:before="30" w:after="30" w:line="240" w:lineRule="auto"/>
        <w:ind w:left="960"/>
        <w:rPr>
          <w:rFonts w:ascii="宋体" w:hAnsi="宋体" w:cs="宋体"/>
        </w:rPr>
      </w:pPr>
      <w:r w:rsidRPr="00E04238">
        <w:rPr>
          <w:rFonts w:ascii="宋体" w:hAnsi="宋体" w:cs="宋体"/>
        </w:rPr>
        <w:t>包含规范化层和MLP层以增强表达能力</w:t>
      </w:r>
    </w:p>
    <w:p w:rsidR="00724221" w:rsidRPr="00E04238" w:rsidRDefault="00724221" w:rsidP="00724221">
      <w:pPr>
        <w:widowControl/>
        <w:spacing w:before="300" w:after="150" w:line="240" w:lineRule="auto"/>
        <w:outlineLvl w:val="1"/>
        <w:rPr>
          <w:rFonts w:ascii="宋体" w:hAnsi="宋体" w:cs="宋体"/>
          <w:b/>
          <w:bCs/>
        </w:rPr>
      </w:pPr>
      <w:r w:rsidRPr="00E04238">
        <w:rPr>
          <w:rFonts w:ascii="宋体" w:hAnsi="宋体" w:cs="宋体"/>
          <w:b/>
          <w:bCs/>
        </w:rPr>
        <w:t xml:space="preserve">4. </w:t>
      </w:r>
      <w:proofErr w:type="spellStart"/>
      <w:r w:rsidRPr="00E04238">
        <w:rPr>
          <w:rFonts w:ascii="宋体" w:hAnsi="宋体" w:cs="宋体"/>
          <w:b/>
          <w:bCs/>
        </w:rPr>
        <w:t>CrossModalFusion</w:t>
      </w:r>
      <w:proofErr w:type="spellEnd"/>
      <w:r w:rsidRPr="00E04238">
        <w:rPr>
          <w:rFonts w:ascii="宋体" w:hAnsi="宋体" w:cs="宋体"/>
          <w:b/>
          <w:bCs/>
        </w:rPr>
        <w:t xml:space="preserve"> 类</w:t>
      </w:r>
    </w:p>
    <w:p w:rsidR="00724221" w:rsidRPr="00E04238" w:rsidRDefault="00724221" w:rsidP="00724221">
      <w:pPr>
        <w:widowControl/>
        <w:spacing w:after="0" w:line="240" w:lineRule="auto"/>
        <w:rPr>
          <w:rFonts w:ascii="宋体" w:hAnsi="宋体" w:cs="宋体"/>
        </w:rPr>
      </w:pPr>
      <w:r w:rsidRPr="00E04238">
        <w:rPr>
          <w:rFonts w:ascii="宋体" w:hAnsi="宋体" w:cs="宋体"/>
        </w:rPr>
        <w:t>跨模态特征融合模块，支持三种融合策略：</w:t>
      </w:r>
    </w:p>
    <w:p w:rsidR="00724221" w:rsidRPr="00E04238" w:rsidRDefault="00724221" w:rsidP="00724221">
      <w:pPr>
        <w:widowControl/>
        <w:numPr>
          <w:ilvl w:val="0"/>
          <w:numId w:val="11"/>
        </w:numPr>
        <w:spacing w:before="30" w:after="30" w:line="240" w:lineRule="auto"/>
        <w:ind w:left="960"/>
        <w:rPr>
          <w:rFonts w:ascii="宋体" w:hAnsi="宋体" w:cs="宋体"/>
        </w:rPr>
      </w:pPr>
      <w:r w:rsidRPr="00E04238">
        <w:rPr>
          <w:rFonts w:ascii="Menlo" w:hAnsi="Menlo" w:cs="Menlo"/>
        </w:rPr>
        <w:t>add</w:t>
      </w:r>
      <w:r w:rsidRPr="00E04238">
        <w:rPr>
          <w:rFonts w:ascii="宋体" w:hAnsi="宋体" w:cs="宋体"/>
        </w:rPr>
        <w:t>: 简单的加权求和融合</w:t>
      </w:r>
    </w:p>
    <w:p w:rsidR="00724221" w:rsidRPr="00E04238" w:rsidRDefault="00724221" w:rsidP="00724221">
      <w:pPr>
        <w:widowControl/>
        <w:numPr>
          <w:ilvl w:val="0"/>
          <w:numId w:val="12"/>
        </w:numPr>
        <w:spacing w:before="30" w:after="30" w:line="240" w:lineRule="auto"/>
        <w:ind w:left="960"/>
        <w:rPr>
          <w:rFonts w:ascii="宋体" w:hAnsi="宋体" w:cs="宋体"/>
        </w:rPr>
      </w:pPr>
      <w:proofErr w:type="spellStart"/>
      <w:r w:rsidRPr="00E04238">
        <w:rPr>
          <w:rFonts w:ascii="Menlo" w:hAnsi="Menlo" w:cs="Menlo"/>
        </w:rPr>
        <w:t>concat</w:t>
      </w:r>
      <w:proofErr w:type="spellEnd"/>
      <w:r w:rsidRPr="00E04238">
        <w:rPr>
          <w:rFonts w:ascii="宋体" w:hAnsi="宋体" w:cs="宋体"/>
        </w:rPr>
        <w:t>: 通道维度拼接后通过1×1卷积融合</w:t>
      </w:r>
    </w:p>
    <w:p w:rsidR="00724221" w:rsidRPr="00E04238" w:rsidRDefault="00724221" w:rsidP="00724221">
      <w:pPr>
        <w:widowControl/>
        <w:numPr>
          <w:ilvl w:val="0"/>
          <w:numId w:val="13"/>
        </w:numPr>
        <w:spacing w:before="30" w:after="30" w:line="240" w:lineRule="auto"/>
        <w:ind w:left="960"/>
        <w:rPr>
          <w:rFonts w:ascii="宋体" w:hAnsi="宋体" w:cs="宋体"/>
        </w:rPr>
      </w:pPr>
      <w:r w:rsidRPr="00E04238">
        <w:rPr>
          <w:rFonts w:ascii="Menlo" w:hAnsi="Menlo" w:cs="Menlo"/>
        </w:rPr>
        <w:t>transformer</w:t>
      </w:r>
      <w:r w:rsidRPr="00E04238">
        <w:rPr>
          <w:rFonts w:ascii="宋体" w:hAnsi="宋体" w:cs="宋体"/>
        </w:rPr>
        <w:t>: 使用双向</w:t>
      </w:r>
      <w:proofErr w:type="spellStart"/>
      <w:r w:rsidRPr="00E04238">
        <w:rPr>
          <w:rFonts w:ascii="宋体" w:hAnsi="宋体" w:cs="宋体"/>
        </w:rPr>
        <w:t>DeformableCrossTransformer</w:t>
      </w:r>
      <w:proofErr w:type="spellEnd"/>
      <w:r w:rsidRPr="00E04238">
        <w:rPr>
          <w:rFonts w:ascii="宋体" w:hAnsi="宋体" w:cs="宋体"/>
        </w:rPr>
        <w:t>进行特征增强和融合</w:t>
      </w:r>
    </w:p>
    <w:p w:rsidR="00724221" w:rsidRPr="00E04238" w:rsidRDefault="00724221" w:rsidP="00724221">
      <w:pPr>
        <w:widowControl/>
        <w:spacing w:before="300" w:after="150" w:line="240" w:lineRule="auto"/>
        <w:outlineLvl w:val="1"/>
        <w:rPr>
          <w:rFonts w:ascii="宋体" w:hAnsi="宋体" w:cs="宋体"/>
          <w:b/>
          <w:bCs/>
        </w:rPr>
      </w:pPr>
      <w:r w:rsidRPr="00E04238">
        <w:rPr>
          <w:rFonts w:ascii="宋体" w:hAnsi="宋体" w:cs="宋体"/>
          <w:b/>
          <w:bCs/>
        </w:rPr>
        <w:t xml:space="preserve">5. </w:t>
      </w:r>
      <w:proofErr w:type="spellStart"/>
      <w:r w:rsidRPr="00E04238">
        <w:rPr>
          <w:rFonts w:ascii="宋体" w:hAnsi="宋体" w:cs="宋体"/>
          <w:b/>
          <w:bCs/>
        </w:rPr>
        <w:t>DualModalYOLO</w:t>
      </w:r>
      <w:proofErr w:type="spellEnd"/>
      <w:r w:rsidRPr="00E04238">
        <w:rPr>
          <w:rFonts w:ascii="宋体" w:hAnsi="宋体" w:cs="宋体"/>
          <w:b/>
          <w:bCs/>
        </w:rPr>
        <w:t xml:space="preserve"> 类</w:t>
      </w:r>
    </w:p>
    <w:p w:rsidR="00724221" w:rsidRPr="00E04238" w:rsidRDefault="00724221" w:rsidP="00724221">
      <w:pPr>
        <w:widowControl/>
        <w:spacing w:after="0" w:line="240" w:lineRule="auto"/>
        <w:rPr>
          <w:rFonts w:ascii="宋体" w:hAnsi="宋体" w:cs="宋体"/>
        </w:rPr>
      </w:pPr>
      <w:r w:rsidRPr="00E04238">
        <w:rPr>
          <w:rFonts w:ascii="宋体" w:hAnsi="宋体" w:cs="宋体"/>
        </w:rPr>
        <w:t>双模态YOLO主模型，整合了上述组件：</w:t>
      </w:r>
    </w:p>
    <w:p w:rsidR="00724221" w:rsidRPr="00E04238" w:rsidRDefault="00724221" w:rsidP="00724221">
      <w:pPr>
        <w:widowControl/>
        <w:numPr>
          <w:ilvl w:val="0"/>
          <w:numId w:val="14"/>
        </w:numPr>
        <w:spacing w:before="30" w:after="30" w:line="240" w:lineRule="auto"/>
        <w:ind w:left="960"/>
        <w:rPr>
          <w:rFonts w:ascii="宋体" w:hAnsi="宋体" w:cs="宋体"/>
        </w:rPr>
      </w:pPr>
      <w:r w:rsidRPr="00E04238">
        <w:rPr>
          <w:rFonts w:ascii="宋体" w:hAnsi="宋体" w:cs="宋体"/>
        </w:rPr>
        <w:t>包含两个backbone分别处理白光和蓝光输入</w:t>
      </w:r>
    </w:p>
    <w:p w:rsidR="00724221" w:rsidRPr="00E04238" w:rsidRDefault="00724221" w:rsidP="00724221">
      <w:pPr>
        <w:widowControl/>
        <w:numPr>
          <w:ilvl w:val="0"/>
          <w:numId w:val="15"/>
        </w:numPr>
        <w:spacing w:before="30" w:after="30" w:line="240" w:lineRule="auto"/>
        <w:ind w:left="960"/>
        <w:rPr>
          <w:rFonts w:ascii="宋体" w:hAnsi="宋体" w:cs="宋体"/>
        </w:rPr>
      </w:pPr>
      <w:r w:rsidRPr="00E04238">
        <w:rPr>
          <w:rFonts w:ascii="宋体" w:hAnsi="宋体" w:cs="宋体"/>
        </w:rPr>
        <w:t>在多个尺度特征层上使用</w:t>
      </w:r>
      <w:proofErr w:type="spellStart"/>
      <w:r w:rsidRPr="00E04238">
        <w:rPr>
          <w:rFonts w:ascii="宋体" w:hAnsi="宋体" w:cs="宋体"/>
        </w:rPr>
        <w:t>CrossModalFusion</w:t>
      </w:r>
      <w:proofErr w:type="spellEnd"/>
      <w:r w:rsidRPr="00E04238">
        <w:rPr>
          <w:rFonts w:ascii="宋体" w:hAnsi="宋体" w:cs="宋体"/>
        </w:rPr>
        <w:t>进行特征融合</w:t>
      </w:r>
    </w:p>
    <w:p w:rsidR="00724221" w:rsidRPr="00E04238" w:rsidRDefault="00724221" w:rsidP="00724221">
      <w:pPr>
        <w:widowControl/>
        <w:numPr>
          <w:ilvl w:val="0"/>
          <w:numId w:val="16"/>
        </w:numPr>
        <w:spacing w:before="30" w:after="30" w:line="240" w:lineRule="auto"/>
        <w:ind w:left="960"/>
        <w:rPr>
          <w:rFonts w:ascii="宋体" w:hAnsi="宋体" w:cs="宋体"/>
        </w:rPr>
      </w:pPr>
      <w:r w:rsidRPr="00E04238">
        <w:rPr>
          <w:rFonts w:ascii="宋体" w:hAnsi="宋体" w:cs="宋体"/>
        </w:rPr>
        <w:t>融合后的特征被送入neck和head部分生成最终预测</w:t>
      </w:r>
    </w:p>
    <w:p w:rsidR="00724221" w:rsidRPr="00E04238" w:rsidRDefault="00724221" w:rsidP="00724221">
      <w:pPr>
        <w:widowControl/>
        <w:numPr>
          <w:ilvl w:val="0"/>
          <w:numId w:val="17"/>
        </w:numPr>
        <w:spacing w:before="30" w:after="30" w:line="240" w:lineRule="auto"/>
        <w:ind w:left="960"/>
        <w:rPr>
          <w:rFonts w:ascii="宋体" w:hAnsi="宋体" w:cs="宋体"/>
        </w:rPr>
      </w:pPr>
      <w:r w:rsidRPr="00E04238">
        <w:rPr>
          <w:rFonts w:ascii="宋体" w:hAnsi="宋体" w:cs="宋体"/>
        </w:rPr>
        <w:t>支持权重加载和backbone冻结等功能</w:t>
      </w:r>
    </w:p>
    <w:p w:rsidR="00B17315" w:rsidRDefault="00724221" w:rsidP="00724221">
      <w:pPr>
        <w:rPr>
          <w:rFonts w:ascii="宋体" w:hAnsi="宋体" w:cs="宋体"/>
        </w:rPr>
      </w:pPr>
      <w:r w:rsidRPr="00E04238">
        <w:rPr>
          <w:rFonts w:ascii="宋体" w:hAnsi="宋体" w:cs="宋体"/>
        </w:rPr>
        <w:t>这个模型能够同时处理白光和蓝光图像，通过复杂的特征对齐和融合机制，充分挖掘两种模态的互补信息，提高血液分层检测的准确性。核心创新点是变形注意力机制与跨模态特征融合的结合，能够解决不同光照条件下图像特征的空间对应关系问题。</w:t>
      </w:r>
      <w:r w:rsidR="00DF6570">
        <w:rPr>
          <w:rFonts w:ascii="宋体" w:hAnsi="宋体" w:cs="宋体"/>
        </w:rPr>
        <w:br/>
      </w:r>
      <w:r w:rsidR="00DF6570">
        <w:rPr>
          <w:rFonts w:ascii="宋体" w:hAnsi="宋体" w:cs="宋体"/>
        </w:rPr>
        <w:br/>
      </w:r>
      <w:r w:rsidR="00DF6570">
        <w:rPr>
          <w:rFonts w:ascii="宋体" w:hAnsi="宋体" w:cs="宋体"/>
        </w:rPr>
        <w:br/>
      </w:r>
      <w:r w:rsidR="00DF6570">
        <w:rPr>
          <w:rFonts w:ascii="宋体" w:hAnsi="宋体" w:cs="宋体"/>
        </w:rPr>
        <w:br/>
      </w:r>
    </w:p>
    <w:p w:rsidR="00B17315" w:rsidRDefault="00B17315" w:rsidP="00B17315">
      <w:pPr>
        <w:pStyle w:val="af0"/>
      </w:pPr>
      <w:r>
        <w:lastRenderedPageBreak/>
        <w:t>下面是根据您的新要求生成的更为详细的报告，并融入了您提供的新的组件和功能描述：</w:t>
      </w:r>
    </w:p>
    <w:p w:rsidR="00B17315" w:rsidRDefault="00621152" w:rsidP="00B17315">
      <w:r>
        <w:rPr>
          <w:noProof/>
        </w:rPr>
        <w:pict>
          <v:rect id="_x0000_i1026" alt="" style="width:415.3pt;height:.05pt;mso-width-percent:0;mso-height-percent:0;mso-width-percent:0;mso-height-percent:0" o:hralign="center" o:hrstd="t" o:hr="t" fillcolor="#a0a0a0" stroked="f"/>
        </w:pict>
      </w:r>
    </w:p>
    <w:p w:rsidR="00B17315" w:rsidRDefault="00B17315" w:rsidP="00B17315">
      <w:pPr>
        <w:pStyle w:val="2"/>
      </w:pPr>
      <w:r>
        <w:t>双模态YOLO血液分层检测算法设计思路与工作总结</w:t>
      </w:r>
    </w:p>
    <w:p w:rsidR="00B17315" w:rsidRDefault="00B17315" w:rsidP="00B17315">
      <w:pPr>
        <w:pStyle w:val="3"/>
      </w:pPr>
      <w:r>
        <w:t>1. 核心思想</w:t>
      </w:r>
    </w:p>
    <w:p w:rsidR="00B17315" w:rsidRDefault="00B17315" w:rsidP="00B17315">
      <w:pPr>
        <w:pStyle w:val="af0"/>
      </w:pPr>
      <w:r>
        <w:t>本算法旨在利用双模态YOLO架构结合白光和蓝光图像的互补信息，实现血液分层的检测与分割。白光和蓝光图像分别提供了不同的优点：白光图像在边界细节上的清晰度高，而蓝光图像在血液透光性方面具有优势。通过变形注意力机制与跨模态Transformer技术，我们能够有效地融合这两种模态的信息，以提升模型的性能，尤其是在血液分层检测任务中。</w:t>
      </w:r>
    </w:p>
    <w:p w:rsidR="00B17315" w:rsidRDefault="00B17315" w:rsidP="00B17315">
      <w:pPr>
        <w:pStyle w:val="3"/>
      </w:pPr>
      <w:r>
        <w:t>2. 架构总览</w:t>
      </w:r>
    </w:p>
    <w:p w:rsidR="00B17315" w:rsidRDefault="00B17315" w:rsidP="00B17315">
      <w:pPr>
        <w:pStyle w:val="af0"/>
      </w:pPr>
      <w:r>
        <w:t>整个模型的架构设计包含以下几个关键部分：</w:t>
      </w:r>
    </w:p>
    <w:p w:rsidR="00B17315" w:rsidRDefault="00B17315" w:rsidP="00B17315">
      <w:pPr>
        <w:pStyle w:val="af0"/>
        <w:numPr>
          <w:ilvl w:val="0"/>
          <w:numId w:val="39"/>
        </w:numPr>
      </w:pPr>
      <w:r>
        <w:rPr>
          <w:rStyle w:val="ae"/>
        </w:rPr>
        <w:t>双backbone结构</w:t>
      </w:r>
      <w:r>
        <w:t>：两个并行的特征提取网络，分别处理白光图像和蓝光图像。</w:t>
      </w:r>
    </w:p>
    <w:p w:rsidR="00B17315" w:rsidRDefault="00B17315" w:rsidP="00B17315">
      <w:pPr>
        <w:pStyle w:val="af0"/>
        <w:numPr>
          <w:ilvl w:val="0"/>
          <w:numId w:val="39"/>
        </w:numPr>
      </w:pPr>
      <w:r>
        <w:rPr>
          <w:rStyle w:val="ae"/>
        </w:rPr>
        <w:t>多尺度特征融合模块</w:t>
      </w:r>
      <w:r>
        <w:t>：在不同尺度上应用变形跨模态Transformer进行特征融合。</w:t>
      </w:r>
    </w:p>
    <w:p w:rsidR="00B17315" w:rsidRDefault="00B17315" w:rsidP="00B17315">
      <w:pPr>
        <w:pStyle w:val="af0"/>
        <w:numPr>
          <w:ilvl w:val="0"/>
          <w:numId w:val="39"/>
        </w:numPr>
      </w:pPr>
      <w:r>
        <w:rPr>
          <w:rStyle w:val="ae"/>
        </w:rPr>
        <w:t>共享的neck和head部分</w:t>
      </w:r>
      <w:r>
        <w:t>：处理融合后的特征，生成最终的检测和分割结果。</w:t>
      </w:r>
    </w:p>
    <w:p w:rsidR="00B17315" w:rsidRDefault="00B17315" w:rsidP="00B17315">
      <w:pPr>
        <w:pStyle w:val="3"/>
      </w:pPr>
      <w:r>
        <w:t>3. 核心处理模块及功能</w:t>
      </w:r>
    </w:p>
    <w:p w:rsidR="00B17315" w:rsidRDefault="00B17315" w:rsidP="00B17315">
      <w:pPr>
        <w:pStyle w:val="4"/>
      </w:pPr>
      <w:r>
        <w:t xml:space="preserve">3.1 </w:t>
      </w:r>
      <w:r>
        <w:rPr>
          <w:rStyle w:val="ae"/>
          <w:b w:val="0"/>
          <w:bCs w:val="0"/>
        </w:rPr>
        <w:t>Spatial Transformer</w:t>
      </w:r>
    </w:p>
    <w:p w:rsidR="00B17315" w:rsidRDefault="00B17315" w:rsidP="00B17315">
      <w:pPr>
        <w:pStyle w:val="af0"/>
        <w:numPr>
          <w:ilvl w:val="0"/>
          <w:numId w:val="40"/>
        </w:numPr>
      </w:pPr>
      <w:r>
        <w:rPr>
          <w:rStyle w:val="ae"/>
        </w:rPr>
        <w:t>输入输出</w:t>
      </w:r>
      <w:r>
        <w:t>：</w:t>
      </w:r>
    </w:p>
    <w:p w:rsidR="00B17315" w:rsidRDefault="00B17315" w:rsidP="00B17315">
      <w:pPr>
        <w:pStyle w:val="af0"/>
        <w:numPr>
          <w:ilvl w:val="1"/>
          <w:numId w:val="40"/>
        </w:numPr>
      </w:pPr>
      <w:r>
        <w:t xml:space="preserve">输入：源特征图 </w:t>
      </w:r>
      <w:r>
        <w:rPr>
          <w:rStyle w:val="katex"/>
        </w:rPr>
        <w:t>(B,C,H,W)(B, C, H, W)</w:t>
      </w:r>
      <w:r>
        <w:t xml:space="preserve"> 和偏移场 </w:t>
      </w:r>
      <w:r>
        <w:rPr>
          <w:rStyle w:val="katex"/>
        </w:rPr>
        <w:t>(B,2,H,W)(B, 2, H, W)</w:t>
      </w:r>
    </w:p>
    <w:p w:rsidR="00B17315" w:rsidRDefault="00B17315" w:rsidP="00B17315">
      <w:pPr>
        <w:pStyle w:val="af0"/>
        <w:numPr>
          <w:ilvl w:val="1"/>
          <w:numId w:val="40"/>
        </w:numPr>
      </w:pPr>
      <w:r>
        <w:t xml:space="preserve">输出：变形后的特征图 </w:t>
      </w:r>
      <w:r>
        <w:rPr>
          <w:rStyle w:val="katex"/>
        </w:rPr>
        <w:t>(B,C,H,W)(B, C, H, W)</w:t>
      </w:r>
    </w:p>
    <w:p w:rsidR="00B17315" w:rsidRDefault="00B17315" w:rsidP="00B17315">
      <w:pPr>
        <w:pStyle w:val="af0"/>
        <w:numPr>
          <w:ilvl w:val="0"/>
          <w:numId w:val="40"/>
        </w:numPr>
      </w:pPr>
      <w:r>
        <w:rPr>
          <w:rStyle w:val="ae"/>
        </w:rPr>
        <w:t>作用</w:t>
      </w:r>
      <w:r>
        <w:t>：</w:t>
      </w:r>
    </w:p>
    <w:p w:rsidR="00B17315" w:rsidRDefault="00B17315" w:rsidP="00B17315">
      <w:pPr>
        <w:pStyle w:val="af0"/>
        <w:numPr>
          <w:ilvl w:val="1"/>
          <w:numId w:val="40"/>
        </w:numPr>
      </w:pPr>
      <w:r>
        <w:rPr>
          <w:rStyle w:val="ae"/>
        </w:rPr>
        <w:t>空间变换</w:t>
      </w:r>
      <w:r>
        <w:t>：该模块通过预测的偏移量对输入的特征图进行空间重采样，从而实现不同模态之间的特征对齐。它类似于视觉中的光流计算，可以使得一个模态的特征图与另一个模态的特征图在空间上对齐，从而解决模态间可能存在的空间不对齐问题。</w:t>
      </w:r>
    </w:p>
    <w:p w:rsidR="00B17315" w:rsidRDefault="00B17315" w:rsidP="00B17315">
      <w:pPr>
        <w:pStyle w:val="af0"/>
        <w:numPr>
          <w:ilvl w:val="0"/>
          <w:numId w:val="40"/>
        </w:numPr>
      </w:pPr>
      <w:r>
        <w:rPr>
          <w:rStyle w:val="ae"/>
        </w:rPr>
        <w:t>实现细节</w:t>
      </w:r>
      <w:r>
        <w:t>：</w:t>
      </w:r>
    </w:p>
    <w:p w:rsidR="00B17315" w:rsidRDefault="00B17315" w:rsidP="00B17315">
      <w:pPr>
        <w:pStyle w:val="af0"/>
        <w:numPr>
          <w:ilvl w:val="1"/>
          <w:numId w:val="40"/>
        </w:numPr>
      </w:pPr>
      <w:r>
        <w:lastRenderedPageBreak/>
        <w:t>使用</w:t>
      </w:r>
      <w:r>
        <w:rPr>
          <w:rStyle w:val="ae"/>
        </w:rPr>
        <w:t>网格采样技术</w:t>
      </w:r>
      <w:r>
        <w:t>对特征图进行空间上的重新定位，根据预测的偏移场来对每个像素进行重采样，使得图像内容的空间位置对齐，避免了由于模态差异（如折射、光学特性）导致的对齐误差。</w:t>
      </w:r>
    </w:p>
    <w:p w:rsidR="00B17315" w:rsidRDefault="00B17315" w:rsidP="00B17315">
      <w:pPr>
        <w:pStyle w:val="4"/>
      </w:pPr>
      <w:r>
        <w:t xml:space="preserve">3.2 </w:t>
      </w:r>
      <w:r>
        <w:rPr>
          <w:rStyle w:val="ae"/>
          <w:b w:val="0"/>
          <w:bCs w:val="0"/>
        </w:rPr>
        <w:t>Cross Attention</w:t>
      </w:r>
    </w:p>
    <w:p w:rsidR="00B17315" w:rsidRDefault="00B17315" w:rsidP="00B17315">
      <w:pPr>
        <w:pStyle w:val="af0"/>
        <w:numPr>
          <w:ilvl w:val="0"/>
          <w:numId w:val="41"/>
        </w:numPr>
      </w:pPr>
      <w:r>
        <w:rPr>
          <w:rStyle w:val="ae"/>
        </w:rPr>
        <w:t>输入输出</w:t>
      </w:r>
      <w:r>
        <w:t>：</w:t>
      </w:r>
    </w:p>
    <w:p w:rsidR="00B17315" w:rsidRDefault="00B17315" w:rsidP="00B17315">
      <w:pPr>
        <w:pStyle w:val="af0"/>
        <w:numPr>
          <w:ilvl w:val="1"/>
          <w:numId w:val="41"/>
        </w:numPr>
      </w:pPr>
      <w:r>
        <w:t xml:space="preserve">输入：主特征 </w:t>
      </w:r>
      <w:r>
        <w:rPr>
          <w:rStyle w:val="katex"/>
        </w:rPr>
        <w:t>(B,N,C)(B, N, C)</w:t>
      </w:r>
      <w:r>
        <w:t xml:space="preserve"> 和上下文特征 </w:t>
      </w:r>
      <w:r>
        <w:rPr>
          <w:rStyle w:val="katex"/>
        </w:rPr>
        <w:t>(B,M,C)(B, M, C)</w:t>
      </w:r>
    </w:p>
    <w:p w:rsidR="00B17315" w:rsidRDefault="00B17315" w:rsidP="00B17315">
      <w:pPr>
        <w:pStyle w:val="af0"/>
        <w:numPr>
          <w:ilvl w:val="1"/>
          <w:numId w:val="41"/>
        </w:numPr>
      </w:pPr>
      <w:r>
        <w:t xml:space="preserve">输出：增强后的主特征 </w:t>
      </w:r>
      <w:r>
        <w:rPr>
          <w:rStyle w:val="katex"/>
        </w:rPr>
        <w:t>(B,N,C)(B, N, C)</w:t>
      </w:r>
    </w:p>
    <w:p w:rsidR="00B17315" w:rsidRDefault="00B17315" w:rsidP="00B17315">
      <w:pPr>
        <w:pStyle w:val="af0"/>
        <w:numPr>
          <w:ilvl w:val="0"/>
          <w:numId w:val="41"/>
        </w:numPr>
      </w:pPr>
      <w:r>
        <w:rPr>
          <w:rStyle w:val="ae"/>
        </w:rPr>
        <w:t>作用</w:t>
      </w:r>
      <w:r>
        <w:t>：</w:t>
      </w:r>
    </w:p>
    <w:p w:rsidR="00B17315" w:rsidRDefault="00B17315" w:rsidP="00B17315">
      <w:pPr>
        <w:pStyle w:val="af0"/>
        <w:numPr>
          <w:ilvl w:val="1"/>
          <w:numId w:val="41"/>
        </w:numPr>
      </w:pPr>
      <w:r>
        <w:rPr>
          <w:rStyle w:val="ae"/>
        </w:rPr>
        <w:t>跨模态注意力机制</w:t>
      </w:r>
      <w:r>
        <w:t>：该模块采用标准的多头注意力机制，其中一个模态的特征作为查询（Query），另一个模态的特征作为键（Key）和值（Value）。通过计算查询与键的相似度，生成注意力权重，再加权值（Value），最终将信息从一个模态传递到另一个模态，增强主模态的特征表示。</w:t>
      </w:r>
    </w:p>
    <w:p w:rsidR="00B17315" w:rsidRDefault="00B17315" w:rsidP="00B17315">
      <w:pPr>
        <w:pStyle w:val="af0"/>
        <w:numPr>
          <w:ilvl w:val="0"/>
          <w:numId w:val="41"/>
        </w:numPr>
      </w:pPr>
      <w:r>
        <w:rPr>
          <w:rStyle w:val="ae"/>
        </w:rPr>
        <w:t>实现细节</w:t>
      </w:r>
      <w:r>
        <w:t>：</w:t>
      </w:r>
    </w:p>
    <w:p w:rsidR="00B17315" w:rsidRDefault="00B17315" w:rsidP="00B17315">
      <w:pPr>
        <w:pStyle w:val="af0"/>
        <w:numPr>
          <w:ilvl w:val="1"/>
          <w:numId w:val="41"/>
        </w:numPr>
      </w:pPr>
      <w:r>
        <w:t>通过多头注意力机制，Cross Attention模块能够在白光和蓝光图像之间进行信息交互，强化各自特征的表达能力。</w:t>
      </w:r>
    </w:p>
    <w:p w:rsidR="00B17315" w:rsidRDefault="00B17315" w:rsidP="00B17315">
      <w:pPr>
        <w:pStyle w:val="4"/>
      </w:pPr>
      <w:r>
        <w:t xml:space="preserve">3.3 </w:t>
      </w:r>
      <w:r>
        <w:rPr>
          <w:rStyle w:val="ae"/>
          <w:b w:val="0"/>
          <w:bCs w:val="0"/>
        </w:rPr>
        <w:t>Deformable Cross Transformer</w:t>
      </w:r>
    </w:p>
    <w:p w:rsidR="00B17315" w:rsidRDefault="00B17315" w:rsidP="00B17315">
      <w:pPr>
        <w:pStyle w:val="af0"/>
        <w:numPr>
          <w:ilvl w:val="0"/>
          <w:numId w:val="42"/>
        </w:numPr>
      </w:pPr>
      <w:r>
        <w:rPr>
          <w:rStyle w:val="ae"/>
        </w:rPr>
        <w:t>输入输出</w:t>
      </w:r>
      <w:r>
        <w:t>：</w:t>
      </w:r>
    </w:p>
    <w:p w:rsidR="00B17315" w:rsidRDefault="00B17315" w:rsidP="00B17315">
      <w:pPr>
        <w:pStyle w:val="af0"/>
        <w:numPr>
          <w:ilvl w:val="1"/>
          <w:numId w:val="42"/>
        </w:numPr>
      </w:pPr>
      <w:r>
        <w:t xml:space="preserve">输入：两个模态的特征图（各为 </w:t>
      </w:r>
      <w:r>
        <w:rPr>
          <w:rStyle w:val="katex"/>
        </w:rPr>
        <w:t>B,C,H,WB, C, H, W</w:t>
      </w:r>
      <w:r>
        <w:t>）</w:t>
      </w:r>
    </w:p>
    <w:p w:rsidR="00B17315" w:rsidRDefault="00B17315" w:rsidP="00B17315">
      <w:pPr>
        <w:pStyle w:val="af0"/>
        <w:numPr>
          <w:ilvl w:val="1"/>
          <w:numId w:val="42"/>
        </w:numPr>
      </w:pPr>
      <w:r>
        <w:t xml:space="preserve">输出：融合后的特征图 </w:t>
      </w:r>
      <w:r>
        <w:rPr>
          <w:rStyle w:val="katex"/>
        </w:rPr>
        <w:t>(B,C,H,W)(B, C, H, W)</w:t>
      </w:r>
    </w:p>
    <w:p w:rsidR="00B17315" w:rsidRDefault="00B17315" w:rsidP="00B17315">
      <w:pPr>
        <w:pStyle w:val="af0"/>
        <w:numPr>
          <w:ilvl w:val="0"/>
          <w:numId w:val="42"/>
        </w:numPr>
      </w:pPr>
      <w:r>
        <w:rPr>
          <w:rStyle w:val="ae"/>
        </w:rPr>
        <w:t>作用</w:t>
      </w:r>
      <w:r>
        <w:t>：</w:t>
      </w:r>
    </w:p>
    <w:p w:rsidR="00B17315" w:rsidRDefault="00B17315" w:rsidP="00B17315">
      <w:pPr>
        <w:pStyle w:val="af0"/>
        <w:numPr>
          <w:ilvl w:val="1"/>
          <w:numId w:val="42"/>
        </w:numPr>
      </w:pPr>
      <w:r>
        <w:rPr>
          <w:rStyle w:val="ae"/>
        </w:rPr>
        <w:t>变形跨模态Transformer模块</w:t>
      </w:r>
      <w:r>
        <w:t>是本模型的核心模块，它结合了</w:t>
      </w:r>
      <w:r>
        <w:rPr>
          <w:rStyle w:val="ae"/>
        </w:rPr>
        <w:t>空间变形</w:t>
      </w:r>
      <w:r>
        <w:t>和</w:t>
      </w:r>
      <w:r>
        <w:rPr>
          <w:rStyle w:val="ae"/>
        </w:rPr>
        <w:t>跨模态注意力机制</w:t>
      </w:r>
      <w:r>
        <w:t>，用以实现特征的高效融合。</w:t>
      </w:r>
    </w:p>
    <w:p w:rsidR="00B17315" w:rsidRDefault="00B17315" w:rsidP="00B17315">
      <w:pPr>
        <w:pStyle w:val="af0"/>
        <w:numPr>
          <w:ilvl w:val="1"/>
          <w:numId w:val="42"/>
        </w:numPr>
      </w:pPr>
      <w:r>
        <w:t>首先，使用卷积网络预测空间对齐所需的偏移量，并通过</w:t>
      </w:r>
      <w:r>
        <w:rPr>
          <w:rStyle w:val="ae"/>
        </w:rPr>
        <w:t>Spatial Transformer</w:t>
      </w:r>
      <w:r>
        <w:t>模块进行特征的空间对齐。</w:t>
      </w:r>
    </w:p>
    <w:p w:rsidR="00B17315" w:rsidRDefault="00B17315" w:rsidP="00B17315">
      <w:pPr>
        <w:pStyle w:val="af0"/>
        <w:numPr>
          <w:ilvl w:val="1"/>
          <w:numId w:val="42"/>
        </w:numPr>
      </w:pPr>
      <w:r>
        <w:t>然后，利用</w:t>
      </w:r>
      <w:r>
        <w:rPr>
          <w:rStyle w:val="ae"/>
        </w:rPr>
        <w:t>Cross Attention</w:t>
      </w:r>
      <w:r>
        <w:t>模块进行特征信息的交互和增强。</w:t>
      </w:r>
    </w:p>
    <w:p w:rsidR="00B17315" w:rsidRDefault="00B17315" w:rsidP="00B17315">
      <w:pPr>
        <w:pStyle w:val="af0"/>
        <w:numPr>
          <w:ilvl w:val="1"/>
          <w:numId w:val="42"/>
        </w:numPr>
      </w:pPr>
      <w:r>
        <w:t>最终，经过规范化层（如</w:t>
      </w:r>
      <w:proofErr w:type="spellStart"/>
      <w:r>
        <w:t>LayerNorm</w:t>
      </w:r>
      <w:proofErr w:type="spellEnd"/>
      <w:r>
        <w:t>）和多层感知机（MLP层），提升特征的表达能力。</w:t>
      </w:r>
    </w:p>
    <w:p w:rsidR="00B17315" w:rsidRDefault="00B17315" w:rsidP="00B17315">
      <w:pPr>
        <w:pStyle w:val="af0"/>
        <w:numPr>
          <w:ilvl w:val="0"/>
          <w:numId w:val="42"/>
        </w:numPr>
      </w:pPr>
      <w:r>
        <w:rPr>
          <w:rStyle w:val="ae"/>
        </w:rPr>
        <w:t>实现细节</w:t>
      </w:r>
      <w:r>
        <w:t>：</w:t>
      </w:r>
    </w:p>
    <w:p w:rsidR="00B17315" w:rsidRDefault="00B17315" w:rsidP="00B17315">
      <w:pPr>
        <w:pStyle w:val="af0"/>
        <w:numPr>
          <w:ilvl w:val="1"/>
          <w:numId w:val="42"/>
        </w:numPr>
      </w:pPr>
      <w:r>
        <w:t>该模块能够有效地解决不同模态之间由于光照和血液光学特性导致的空间位置不一致问题，确保信息在多个模态之间准确流动和融合。</w:t>
      </w:r>
    </w:p>
    <w:p w:rsidR="00B17315" w:rsidRDefault="00B17315" w:rsidP="00B17315">
      <w:pPr>
        <w:pStyle w:val="4"/>
      </w:pPr>
      <w:r>
        <w:t xml:space="preserve">3.4 </w:t>
      </w:r>
      <w:r>
        <w:rPr>
          <w:rStyle w:val="ae"/>
          <w:b w:val="0"/>
          <w:bCs w:val="0"/>
        </w:rPr>
        <w:t>Cross Modal Fusion</w:t>
      </w:r>
    </w:p>
    <w:p w:rsidR="00B17315" w:rsidRDefault="00B17315" w:rsidP="00B17315">
      <w:pPr>
        <w:pStyle w:val="af0"/>
        <w:numPr>
          <w:ilvl w:val="0"/>
          <w:numId w:val="43"/>
        </w:numPr>
      </w:pPr>
      <w:r>
        <w:rPr>
          <w:rStyle w:val="ae"/>
        </w:rPr>
        <w:t>输入输出</w:t>
      </w:r>
      <w:r>
        <w:t>：</w:t>
      </w:r>
    </w:p>
    <w:p w:rsidR="00B17315" w:rsidRDefault="00B17315" w:rsidP="00B17315">
      <w:pPr>
        <w:pStyle w:val="af0"/>
        <w:numPr>
          <w:ilvl w:val="1"/>
          <w:numId w:val="43"/>
        </w:numPr>
      </w:pPr>
      <w:r>
        <w:lastRenderedPageBreak/>
        <w:t xml:space="preserve">输入：两个模态的特征图 </w:t>
      </w:r>
      <w:r>
        <w:rPr>
          <w:rStyle w:val="katex"/>
        </w:rPr>
        <w:t>(B,C,H,W)(B, C, H, W)</w:t>
      </w:r>
    </w:p>
    <w:p w:rsidR="00B17315" w:rsidRDefault="00B17315" w:rsidP="00B17315">
      <w:pPr>
        <w:pStyle w:val="af0"/>
        <w:numPr>
          <w:ilvl w:val="1"/>
          <w:numId w:val="43"/>
        </w:numPr>
      </w:pPr>
      <w:r>
        <w:t xml:space="preserve">输出：融合后的特征图 </w:t>
      </w:r>
      <w:r>
        <w:rPr>
          <w:rStyle w:val="katex"/>
        </w:rPr>
        <w:t>(B,C,H,W)(B, C, H, W)</w:t>
      </w:r>
    </w:p>
    <w:p w:rsidR="00B17315" w:rsidRDefault="00B17315" w:rsidP="00B17315">
      <w:pPr>
        <w:pStyle w:val="af0"/>
        <w:numPr>
          <w:ilvl w:val="0"/>
          <w:numId w:val="43"/>
        </w:numPr>
      </w:pPr>
      <w:r>
        <w:rPr>
          <w:rStyle w:val="ae"/>
        </w:rPr>
        <w:t>作用</w:t>
      </w:r>
      <w:r>
        <w:t>：</w:t>
      </w:r>
    </w:p>
    <w:p w:rsidR="00B17315" w:rsidRDefault="00B17315" w:rsidP="00B17315">
      <w:pPr>
        <w:pStyle w:val="af0"/>
        <w:numPr>
          <w:ilvl w:val="1"/>
          <w:numId w:val="43"/>
        </w:numPr>
      </w:pPr>
      <w:r>
        <w:rPr>
          <w:rStyle w:val="ae"/>
        </w:rPr>
        <w:t>跨模态特征融合模块</w:t>
      </w:r>
      <w:r>
        <w:t>提供了三种不同的特征融合策略，确保特征融合的灵活性和高效性：</w:t>
      </w:r>
    </w:p>
    <w:p w:rsidR="00B17315" w:rsidRDefault="00B17315" w:rsidP="00B17315">
      <w:pPr>
        <w:pStyle w:val="af0"/>
        <w:numPr>
          <w:ilvl w:val="2"/>
          <w:numId w:val="43"/>
        </w:numPr>
      </w:pPr>
      <w:r>
        <w:rPr>
          <w:rStyle w:val="ae"/>
        </w:rPr>
        <w:t>加权融合</w:t>
      </w:r>
      <w:r>
        <w:t>（add）：对两个模态的特征进行加权求和，得到融合后的特征图。</w:t>
      </w:r>
    </w:p>
    <w:p w:rsidR="00B17315" w:rsidRDefault="00B17315" w:rsidP="00B17315">
      <w:pPr>
        <w:pStyle w:val="af0"/>
        <w:numPr>
          <w:ilvl w:val="2"/>
          <w:numId w:val="43"/>
        </w:numPr>
      </w:pPr>
      <w:r>
        <w:rPr>
          <w:rStyle w:val="ae"/>
        </w:rPr>
        <w:t>拼接融合</w:t>
      </w:r>
      <w:r>
        <w:t>（</w:t>
      </w:r>
      <w:proofErr w:type="spellStart"/>
      <w:r>
        <w:t>concat</w:t>
      </w:r>
      <w:proofErr w:type="spellEnd"/>
      <w:r>
        <w:t>）：将两个模态的特征在通道维度上拼接，并通过1×1卷积进行融合。</w:t>
      </w:r>
    </w:p>
    <w:p w:rsidR="00B17315" w:rsidRDefault="00B17315" w:rsidP="00B17315">
      <w:pPr>
        <w:pStyle w:val="af0"/>
        <w:numPr>
          <w:ilvl w:val="2"/>
          <w:numId w:val="43"/>
        </w:numPr>
      </w:pPr>
      <w:r>
        <w:rPr>
          <w:rStyle w:val="ae"/>
        </w:rPr>
        <w:t>Transformer融合</w:t>
      </w:r>
      <w:r>
        <w:t>（transformer）：利用双向Deformable Cross Transformer进行特征增强和融合。</w:t>
      </w:r>
    </w:p>
    <w:p w:rsidR="00B17315" w:rsidRDefault="00B17315" w:rsidP="00B17315">
      <w:pPr>
        <w:pStyle w:val="3"/>
      </w:pPr>
      <w:r>
        <w:t>4. 特征提取与融合流程</w:t>
      </w:r>
    </w:p>
    <w:p w:rsidR="00B17315" w:rsidRDefault="00B17315" w:rsidP="00B17315">
      <w:pPr>
        <w:pStyle w:val="4"/>
      </w:pPr>
      <w:r>
        <w:t xml:space="preserve">4.1 </w:t>
      </w:r>
      <w:r>
        <w:t>多尺度特征提取</w:t>
      </w:r>
    </w:p>
    <w:p w:rsidR="00B17315" w:rsidRDefault="00B17315" w:rsidP="00B17315">
      <w:pPr>
        <w:pStyle w:val="af0"/>
      </w:pPr>
      <w:r>
        <w:t>我们基于YOLO架构中的关键点，选择了三个主要特征尺度进行融合：</w:t>
      </w:r>
    </w:p>
    <w:p w:rsidR="00B17315" w:rsidRDefault="00B17315" w:rsidP="00B17315">
      <w:pPr>
        <w:pStyle w:val="af0"/>
        <w:numPr>
          <w:ilvl w:val="0"/>
          <w:numId w:val="44"/>
        </w:numPr>
      </w:pPr>
      <w:r>
        <w:rPr>
          <w:rStyle w:val="ae"/>
        </w:rPr>
        <w:t>P3/8 特征层</w:t>
      </w:r>
      <w:r>
        <w:t>（backbone第4层）</w:t>
      </w:r>
    </w:p>
    <w:p w:rsidR="00B17315" w:rsidRDefault="00B17315" w:rsidP="00B17315">
      <w:pPr>
        <w:pStyle w:val="af0"/>
        <w:numPr>
          <w:ilvl w:val="0"/>
          <w:numId w:val="44"/>
        </w:numPr>
      </w:pPr>
      <w:r>
        <w:rPr>
          <w:rStyle w:val="ae"/>
        </w:rPr>
        <w:t>P4/16 特征层</w:t>
      </w:r>
      <w:r>
        <w:t>（backbone第6层）</w:t>
      </w:r>
    </w:p>
    <w:p w:rsidR="00B17315" w:rsidRDefault="00B17315" w:rsidP="00B17315">
      <w:pPr>
        <w:pStyle w:val="af0"/>
        <w:numPr>
          <w:ilvl w:val="0"/>
          <w:numId w:val="44"/>
        </w:numPr>
      </w:pPr>
      <w:r>
        <w:rPr>
          <w:rStyle w:val="ae"/>
        </w:rPr>
        <w:t>P5/32 特征层</w:t>
      </w:r>
      <w:r>
        <w:t>（backbone第9层）</w:t>
      </w:r>
    </w:p>
    <w:p w:rsidR="00B17315" w:rsidRDefault="00B17315" w:rsidP="00B17315">
      <w:pPr>
        <w:pStyle w:val="4"/>
      </w:pPr>
      <w:r>
        <w:t xml:space="preserve">4.2 </w:t>
      </w:r>
      <w:r>
        <w:t>内容感知形变与空间对齐</w:t>
      </w:r>
    </w:p>
    <w:p w:rsidR="00B17315" w:rsidRDefault="00B17315" w:rsidP="00B17315">
      <w:pPr>
        <w:pStyle w:val="5"/>
      </w:pPr>
      <w:r>
        <w:t xml:space="preserve">4.2.1 </w:t>
      </w:r>
      <w:r>
        <w:t>内容感知形变的实现机制</w:t>
      </w:r>
    </w:p>
    <w:p w:rsidR="00B17315" w:rsidRDefault="00B17315" w:rsidP="00B17315">
      <w:pPr>
        <w:pStyle w:val="af0"/>
      </w:pPr>
      <w:r>
        <w:t>内容感知形变通过以下步骤实现：</w:t>
      </w:r>
    </w:p>
    <w:p w:rsidR="00B17315" w:rsidRDefault="00B17315" w:rsidP="00B17315">
      <w:pPr>
        <w:pStyle w:val="af0"/>
        <w:numPr>
          <w:ilvl w:val="0"/>
          <w:numId w:val="45"/>
        </w:numPr>
      </w:pPr>
      <w:r>
        <w:rPr>
          <w:rStyle w:val="ae"/>
        </w:rPr>
        <w:t>特征拼接</w:t>
      </w:r>
      <w:r>
        <w:t>：将两个模态的特征图在通道维度上拼接。</w:t>
      </w:r>
    </w:p>
    <w:p w:rsidR="00B17315" w:rsidRDefault="00B17315" w:rsidP="00B17315">
      <w:pPr>
        <w:pStyle w:val="af0"/>
        <w:numPr>
          <w:ilvl w:val="0"/>
          <w:numId w:val="45"/>
        </w:numPr>
      </w:pPr>
      <w:r>
        <w:rPr>
          <w:rStyle w:val="ae"/>
        </w:rPr>
        <w:t>偏移量预测</w:t>
      </w:r>
      <w:r>
        <w:t>：使用卷积网络预测像素级的偏移场。</w:t>
      </w:r>
    </w:p>
    <w:p w:rsidR="00B17315" w:rsidRDefault="00B17315" w:rsidP="00B17315">
      <w:pPr>
        <w:pStyle w:val="af0"/>
        <w:numPr>
          <w:ilvl w:val="0"/>
          <w:numId w:val="45"/>
        </w:numPr>
      </w:pPr>
      <w:r>
        <w:rPr>
          <w:rStyle w:val="ae"/>
        </w:rPr>
        <w:t>空间变换应用</w:t>
      </w:r>
      <w:r>
        <w:t>：将预测的偏移场应用到一个模态上进行对齐，从而实现空间对齐。</w:t>
      </w:r>
    </w:p>
    <w:p w:rsidR="00B17315" w:rsidRDefault="00B17315" w:rsidP="00B17315">
      <w:pPr>
        <w:pStyle w:val="5"/>
      </w:pPr>
      <w:r>
        <w:t xml:space="preserve">4.2.2 </w:t>
      </w:r>
      <w:r>
        <w:t>空间对齐的必要性分析</w:t>
      </w:r>
    </w:p>
    <w:p w:rsidR="00B17315" w:rsidRDefault="00B17315" w:rsidP="00B17315">
      <w:pPr>
        <w:pStyle w:val="af0"/>
        <w:numPr>
          <w:ilvl w:val="0"/>
          <w:numId w:val="46"/>
        </w:numPr>
      </w:pPr>
      <w:r>
        <w:rPr>
          <w:rStyle w:val="ae"/>
        </w:rPr>
        <w:t>支持对齐的理由</w:t>
      </w:r>
      <w:r>
        <w:t>：白光和蓝光图像捕捉的物理特性不同，导致同一语义区域空间位置偏移。通过空间对齐，我们能够消除由光线折射、血液光学特性等因素带来的空间误差。</w:t>
      </w:r>
    </w:p>
    <w:p w:rsidR="00B17315" w:rsidRDefault="00B17315" w:rsidP="00B17315">
      <w:pPr>
        <w:pStyle w:val="af0"/>
        <w:numPr>
          <w:ilvl w:val="0"/>
          <w:numId w:val="46"/>
        </w:numPr>
      </w:pPr>
      <w:r>
        <w:rPr>
          <w:rStyle w:val="ae"/>
        </w:rPr>
        <w:t>质疑对齐的必要性</w:t>
      </w:r>
      <w:r>
        <w:t>：尽管强大的注意力机制理论上可以处理非局部关系，但变形操作增加了计算复杂度，且偏移场预测的精度取决于网络的能力。</w:t>
      </w:r>
    </w:p>
    <w:p w:rsidR="00B17315" w:rsidRDefault="00B17315" w:rsidP="00B17315">
      <w:pPr>
        <w:pStyle w:val="4"/>
      </w:pPr>
      <w:r>
        <w:lastRenderedPageBreak/>
        <w:t xml:space="preserve">4.3 </w:t>
      </w:r>
      <w:r>
        <w:t>特征融合机制</w:t>
      </w:r>
    </w:p>
    <w:p w:rsidR="00B17315" w:rsidRDefault="00B17315" w:rsidP="00B17315">
      <w:pPr>
        <w:pStyle w:val="af0"/>
      </w:pPr>
      <w:r>
        <w:t>在每个特征尺度上，我们应用了特定的融合策略，主要包括：</w:t>
      </w:r>
    </w:p>
    <w:p w:rsidR="00B17315" w:rsidRDefault="00B17315" w:rsidP="00B17315">
      <w:pPr>
        <w:pStyle w:val="af0"/>
        <w:numPr>
          <w:ilvl w:val="0"/>
          <w:numId w:val="47"/>
        </w:numPr>
      </w:pPr>
      <w:r>
        <w:rPr>
          <w:rStyle w:val="ae"/>
        </w:rPr>
        <w:t>变形空间对齐</w:t>
      </w:r>
      <w:r>
        <w:t>：通过Deformable Cross Transformer模块实现不同模态的空间对齐。</w:t>
      </w:r>
    </w:p>
    <w:p w:rsidR="00B17315" w:rsidRDefault="00B17315" w:rsidP="00B17315">
      <w:pPr>
        <w:pStyle w:val="af0"/>
        <w:numPr>
          <w:ilvl w:val="0"/>
          <w:numId w:val="47"/>
        </w:numPr>
      </w:pPr>
      <w:r>
        <w:rPr>
          <w:rStyle w:val="ae"/>
        </w:rPr>
        <w:t>跨模态注意力交互</w:t>
      </w:r>
      <w:r>
        <w:t>：通过Cross Attention模块进行信息交流和特征增强。</w:t>
      </w:r>
    </w:p>
    <w:p w:rsidR="00B17315" w:rsidRDefault="00B17315" w:rsidP="00B17315">
      <w:pPr>
        <w:pStyle w:val="af0"/>
        <w:numPr>
          <w:ilvl w:val="0"/>
          <w:numId w:val="47"/>
        </w:numPr>
      </w:pPr>
      <w:r>
        <w:rPr>
          <w:rStyle w:val="ae"/>
        </w:rPr>
        <w:t>双向特征增强</w:t>
      </w:r>
      <w:r>
        <w:t>：在每个特征尺度上，对两个模态的特征进行双向增强，确保信息充分融合。</w:t>
      </w:r>
    </w:p>
    <w:p w:rsidR="00B17315" w:rsidRDefault="00B17315" w:rsidP="00B17315">
      <w:pPr>
        <w:pStyle w:val="3"/>
      </w:pPr>
      <w:r>
        <w:t>5. 技术创新点</w:t>
      </w:r>
    </w:p>
    <w:p w:rsidR="00B17315" w:rsidRDefault="00B17315" w:rsidP="00B17315">
      <w:pPr>
        <w:pStyle w:val="4"/>
      </w:pPr>
      <w:r>
        <w:t xml:space="preserve">5.1 </w:t>
      </w:r>
      <w:r>
        <w:t>变形跨模态</w:t>
      </w:r>
      <w:r>
        <w:t>Transformer</w:t>
      </w:r>
    </w:p>
    <w:p w:rsidR="00B17315" w:rsidRDefault="00B17315" w:rsidP="00B17315">
      <w:pPr>
        <w:pStyle w:val="af0"/>
      </w:pPr>
      <w:r>
        <w:t>这是我们算法的核心创新之一，结合了两项关键技术：</w:t>
      </w:r>
    </w:p>
    <w:p w:rsidR="00B17315" w:rsidRDefault="00B17315" w:rsidP="00B17315">
      <w:pPr>
        <w:pStyle w:val="af0"/>
        <w:numPr>
          <w:ilvl w:val="0"/>
          <w:numId w:val="48"/>
        </w:numPr>
      </w:pPr>
      <w:r>
        <w:rPr>
          <w:rStyle w:val="ae"/>
        </w:rPr>
        <w:t>空间变形网络</w:t>
      </w:r>
      <w:r>
        <w:t>：使用Deformable Cross Transformer进行像素级的空间对齐，确保模态间特征的精确对齐。</w:t>
      </w:r>
    </w:p>
    <w:p w:rsidR="00B17315" w:rsidRDefault="00B17315" w:rsidP="00B17315">
      <w:pPr>
        <w:pStyle w:val="af0"/>
        <w:numPr>
          <w:ilvl w:val="0"/>
          <w:numId w:val="48"/>
        </w:numPr>
      </w:pPr>
      <w:r>
        <w:rPr>
          <w:rStyle w:val="ae"/>
        </w:rPr>
        <w:t>Cross Attention机制</w:t>
      </w:r>
      <w:r>
        <w:t>：通过跨模态注意力机制进行特征信息的交互，增强每个模态的表示能力。</w:t>
      </w:r>
    </w:p>
    <w:p w:rsidR="00B17315" w:rsidRDefault="00B17315" w:rsidP="00B17315">
      <w:pPr>
        <w:pStyle w:val="4"/>
      </w:pPr>
      <w:r>
        <w:t xml:space="preserve">5.2 </w:t>
      </w:r>
      <w:r>
        <w:t>内容感知的空间对齐</w:t>
      </w:r>
    </w:p>
    <w:p w:rsidR="00B17315" w:rsidRDefault="00B17315" w:rsidP="00B17315">
      <w:pPr>
        <w:pStyle w:val="af0"/>
      </w:pPr>
      <w:r>
        <w:t>与传统配准方法的区别：</w:t>
      </w:r>
    </w:p>
    <w:p w:rsidR="00B17315" w:rsidRDefault="00B17315" w:rsidP="00B17315">
      <w:pPr>
        <w:pStyle w:val="af0"/>
        <w:numPr>
          <w:ilvl w:val="0"/>
          <w:numId w:val="49"/>
        </w:numPr>
      </w:pPr>
      <w:r>
        <w:rPr>
          <w:rStyle w:val="ae"/>
        </w:rPr>
        <w:t>数据驱动</w:t>
      </w:r>
      <w:r>
        <w:t>：特征提取和匹配是通过学习得出的，而不是通过预定义的方式。</w:t>
      </w:r>
    </w:p>
    <w:p w:rsidR="00B17315" w:rsidRDefault="00B17315" w:rsidP="00B17315">
      <w:pPr>
        <w:pStyle w:val="af0"/>
        <w:numPr>
          <w:ilvl w:val="0"/>
          <w:numId w:val="49"/>
        </w:numPr>
      </w:pPr>
      <w:r>
        <w:rPr>
          <w:rStyle w:val="ae"/>
        </w:rPr>
        <w:t>密集映射</w:t>
      </w:r>
      <w:r>
        <w:t>：生成像素级的偏移场，而不是稀疏的控制点。</w:t>
      </w:r>
    </w:p>
    <w:p w:rsidR="00B17315" w:rsidRDefault="00B17315" w:rsidP="00B17315">
      <w:pPr>
        <w:pStyle w:val="af0"/>
        <w:numPr>
          <w:ilvl w:val="0"/>
          <w:numId w:val="49"/>
        </w:numPr>
      </w:pPr>
      <w:r>
        <w:rPr>
          <w:rStyle w:val="ae"/>
        </w:rPr>
        <w:t>任务优化</w:t>
      </w:r>
      <w:r>
        <w:t>：端到端训练，直接优化下游任务的性能。</w:t>
      </w:r>
    </w:p>
    <w:p w:rsidR="00B17315" w:rsidRDefault="00B17315" w:rsidP="00B17315">
      <w:pPr>
        <w:pStyle w:val="4"/>
      </w:pPr>
      <w:r>
        <w:t xml:space="preserve">5.3 </w:t>
      </w:r>
      <w:r>
        <w:t>多级融合策略</w:t>
      </w:r>
    </w:p>
    <w:p w:rsidR="00B17315" w:rsidRDefault="00B17315" w:rsidP="00B17315">
      <w:pPr>
        <w:pStyle w:val="af0"/>
      </w:pPr>
      <w:r>
        <w:t>我们提供了三种不同的融合策略，可根据具体需求选择：</w:t>
      </w:r>
    </w:p>
    <w:p w:rsidR="00B17315" w:rsidRDefault="00B17315" w:rsidP="00B17315">
      <w:pPr>
        <w:pStyle w:val="af0"/>
        <w:numPr>
          <w:ilvl w:val="0"/>
          <w:numId w:val="50"/>
        </w:numPr>
      </w:pPr>
      <w:r>
        <w:rPr>
          <w:rStyle w:val="ae"/>
        </w:rPr>
        <w:t>加权融合</w:t>
      </w:r>
      <w:r>
        <w:t>：对不同特征层采用不同的权重进行融合。</w:t>
      </w:r>
    </w:p>
    <w:p w:rsidR="00B17315" w:rsidRDefault="00B17315" w:rsidP="00B17315">
      <w:pPr>
        <w:pStyle w:val="af0"/>
        <w:numPr>
          <w:ilvl w:val="0"/>
          <w:numId w:val="50"/>
        </w:numPr>
      </w:pPr>
      <w:r>
        <w:rPr>
          <w:rStyle w:val="ae"/>
        </w:rPr>
        <w:t>拼接融合</w:t>
      </w:r>
      <w:r>
        <w:t>：将两个模态的特征直接拼接，并通过卷积或Transformer进行融合。</w:t>
      </w:r>
    </w:p>
    <w:p w:rsidR="00B17315" w:rsidRDefault="00B17315" w:rsidP="00B17315">
      <w:pPr>
        <w:pStyle w:val="af0"/>
        <w:numPr>
          <w:ilvl w:val="0"/>
          <w:numId w:val="50"/>
        </w:numPr>
      </w:pPr>
      <w:r>
        <w:rPr>
          <w:rStyle w:val="ae"/>
        </w:rPr>
        <w:t>Transformer融合</w:t>
      </w:r>
      <w:r>
        <w:t>：利用Transformer进行多层次的特征增强和融合。</w:t>
      </w:r>
    </w:p>
    <w:p w:rsidR="00B17315" w:rsidRDefault="00B17315" w:rsidP="00B17315">
      <w:pPr>
        <w:pStyle w:val="3"/>
      </w:pPr>
      <w:r>
        <w:lastRenderedPageBreak/>
        <w:t>6. 实现细节与优化</w:t>
      </w:r>
    </w:p>
    <w:p w:rsidR="00B17315" w:rsidRDefault="00B17315" w:rsidP="00B17315">
      <w:pPr>
        <w:pStyle w:val="4"/>
      </w:pPr>
      <w:r>
        <w:t xml:space="preserve">6.1 </w:t>
      </w:r>
      <w:r>
        <w:t>多尺度特征处理</w:t>
      </w:r>
    </w:p>
    <w:p w:rsidR="00B17315" w:rsidRDefault="00B17315" w:rsidP="00B17315">
      <w:pPr>
        <w:pStyle w:val="af0"/>
      </w:pPr>
      <w:r>
        <w:t>在forward过程中动态收集多尺度特征，并建立特征索引到融合模块的映射，确保正确的跳跃连接。</w:t>
      </w:r>
    </w:p>
    <w:p w:rsidR="00B17315" w:rsidRDefault="00B17315" w:rsidP="00B17315">
      <w:pPr>
        <w:pStyle w:val="4"/>
      </w:pPr>
      <w:r>
        <w:t xml:space="preserve">6.2 </w:t>
      </w:r>
      <w:r>
        <w:t>对齐机制设计考量</w:t>
      </w:r>
    </w:p>
    <w:p w:rsidR="00B17315" w:rsidRDefault="00B17315" w:rsidP="00B17315">
      <w:pPr>
        <w:pStyle w:val="af0"/>
        <w:numPr>
          <w:ilvl w:val="0"/>
          <w:numId w:val="51"/>
        </w:numPr>
      </w:pPr>
      <w:r>
        <w:rPr>
          <w:rStyle w:val="ae"/>
        </w:rPr>
        <w:t>适应性</w:t>
      </w:r>
      <w:r>
        <w:t>：对不同区域预测不同的偏移量，以应对模态间的差异。</w:t>
      </w:r>
    </w:p>
    <w:p w:rsidR="00B17315" w:rsidRDefault="00B17315" w:rsidP="00B17315">
      <w:pPr>
        <w:pStyle w:val="af0"/>
        <w:numPr>
          <w:ilvl w:val="0"/>
          <w:numId w:val="51"/>
        </w:numPr>
      </w:pPr>
      <w:r>
        <w:rPr>
          <w:rStyle w:val="ae"/>
        </w:rPr>
        <w:t>特征关联学习</w:t>
      </w:r>
      <w:r>
        <w:t>：网络学习识别两个特征图中的对应模式，增强特征对齐效果。</w:t>
      </w:r>
    </w:p>
    <w:p w:rsidR="00B17315" w:rsidRDefault="00B17315" w:rsidP="00B17315">
      <w:pPr>
        <w:pStyle w:val="af0"/>
        <w:numPr>
          <w:ilvl w:val="0"/>
          <w:numId w:val="51"/>
        </w:numPr>
      </w:pPr>
      <w:r>
        <w:rPr>
          <w:rStyle w:val="ae"/>
        </w:rPr>
        <w:t>端到端优化</w:t>
      </w:r>
      <w:r>
        <w:t>：通过反向传播优化偏移预测，确保训练过程中对齐模块的优化。</w:t>
      </w:r>
    </w:p>
    <w:p w:rsidR="00B17315" w:rsidRDefault="00B17315" w:rsidP="00B17315">
      <w:pPr>
        <w:pStyle w:val="3"/>
      </w:pPr>
      <w:r>
        <w:t>7. 应用优势</w:t>
      </w:r>
    </w:p>
    <w:p w:rsidR="00B17315" w:rsidRDefault="00B17315" w:rsidP="00B17315">
      <w:pPr>
        <w:pStyle w:val="af0"/>
      </w:pPr>
      <w:r>
        <w:t>针对血液分层检测的具体优势：</w:t>
      </w:r>
    </w:p>
    <w:p w:rsidR="00B17315" w:rsidRDefault="00B17315" w:rsidP="00B17315">
      <w:pPr>
        <w:pStyle w:val="af0"/>
        <w:numPr>
          <w:ilvl w:val="0"/>
          <w:numId w:val="52"/>
        </w:numPr>
      </w:pPr>
      <w:r>
        <w:rPr>
          <w:rStyle w:val="ae"/>
        </w:rPr>
        <w:t>充分利用蓝光透光性</w:t>
      </w:r>
      <w:r>
        <w:t>：蓝光能够穿透血液，提供更清晰的内部结构信息。</w:t>
      </w:r>
    </w:p>
    <w:p w:rsidR="00B17315" w:rsidRDefault="00B17315" w:rsidP="00B17315">
      <w:pPr>
        <w:pStyle w:val="af0"/>
        <w:numPr>
          <w:ilvl w:val="0"/>
          <w:numId w:val="52"/>
        </w:numPr>
      </w:pPr>
      <w:r>
        <w:rPr>
          <w:rStyle w:val="ae"/>
        </w:rPr>
        <w:t>结合白光边界清晰度</w:t>
      </w:r>
      <w:r>
        <w:t>：白光对外部轮廓的捕捉能力更强。</w:t>
      </w:r>
    </w:p>
    <w:p w:rsidR="00B17315" w:rsidRDefault="00B17315" w:rsidP="00B17315">
      <w:pPr>
        <w:pStyle w:val="af0"/>
        <w:numPr>
          <w:ilvl w:val="0"/>
          <w:numId w:val="52"/>
        </w:numPr>
      </w:pPr>
      <w:r>
        <w:rPr>
          <w:rStyle w:val="ae"/>
        </w:rPr>
        <w:t>解决空间不对齐问题</w:t>
      </w:r>
      <w:r>
        <w:t>：变形机制处理由光线折射等导致的空间差异。</w:t>
      </w:r>
    </w:p>
    <w:p w:rsidR="00B17315" w:rsidRDefault="00B17315" w:rsidP="00B17315">
      <w:pPr>
        <w:pStyle w:val="af0"/>
        <w:numPr>
          <w:ilvl w:val="0"/>
          <w:numId w:val="52"/>
        </w:numPr>
      </w:pPr>
      <w:r>
        <w:rPr>
          <w:rStyle w:val="ae"/>
        </w:rPr>
        <w:t>多尺度特征整合</w:t>
      </w:r>
      <w:r>
        <w:t>：同时关注局部细节和全局语义信息。</w:t>
      </w:r>
    </w:p>
    <w:p w:rsidR="00B17315" w:rsidRDefault="00B17315" w:rsidP="00B17315">
      <w:pPr>
        <w:pStyle w:val="3"/>
      </w:pPr>
      <w:r>
        <w:t>8. 算法工作流程</w:t>
      </w:r>
    </w:p>
    <w:p w:rsidR="00B17315" w:rsidRDefault="00B17315" w:rsidP="00B17315">
      <w:pPr>
        <w:pStyle w:val="af0"/>
        <w:numPr>
          <w:ilvl w:val="0"/>
          <w:numId w:val="53"/>
        </w:numPr>
      </w:pPr>
      <w:r>
        <w:rPr>
          <w:rStyle w:val="ae"/>
        </w:rPr>
        <w:t>输入处理</w:t>
      </w:r>
      <w:r>
        <w:t>：接收白光和蓝光图像输入。</w:t>
      </w:r>
    </w:p>
    <w:p w:rsidR="00B17315" w:rsidRDefault="00B17315" w:rsidP="00B17315">
      <w:pPr>
        <w:pStyle w:val="af0"/>
        <w:numPr>
          <w:ilvl w:val="0"/>
          <w:numId w:val="53"/>
        </w:numPr>
      </w:pPr>
      <w:r>
        <w:rPr>
          <w:rStyle w:val="ae"/>
        </w:rPr>
        <w:t>特征提取</w:t>
      </w:r>
      <w:r>
        <w:t>：通过各自的backbone网络提取多尺度特征。</w:t>
      </w:r>
    </w:p>
    <w:p w:rsidR="00B17315" w:rsidRDefault="00B17315" w:rsidP="00B17315">
      <w:pPr>
        <w:pStyle w:val="af0"/>
        <w:numPr>
          <w:ilvl w:val="0"/>
          <w:numId w:val="53"/>
        </w:numPr>
      </w:pPr>
      <w:r>
        <w:rPr>
          <w:rStyle w:val="ae"/>
        </w:rPr>
        <w:t>特征对齐与融合</w:t>
      </w:r>
      <w:r>
        <w:t>：</w:t>
      </w:r>
    </w:p>
    <w:p w:rsidR="00B17315" w:rsidRDefault="00B17315" w:rsidP="00B17315">
      <w:pPr>
        <w:pStyle w:val="af0"/>
        <w:numPr>
          <w:ilvl w:val="1"/>
          <w:numId w:val="53"/>
        </w:numPr>
      </w:pPr>
      <w:r>
        <w:t>计算内容感知的空间偏移。</w:t>
      </w:r>
    </w:p>
    <w:p w:rsidR="00B17315" w:rsidRDefault="00B17315" w:rsidP="00B17315">
      <w:pPr>
        <w:pStyle w:val="af0"/>
        <w:numPr>
          <w:ilvl w:val="1"/>
          <w:numId w:val="53"/>
        </w:numPr>
      </w:pPr>
      <w:r>
        <w:t>应用空间变换进行特征对齐。</w:t>
      </w:r>
    </w:p>
    <w:p w:rsidR="00B17315" w:rsidRDefault="00B17315" w:rsidP="00B17315">
      <w:pPr>
        <w:pStyle w:val="af0"/>
        <w:numPr>
          <w:ilvl w:val="1"/>
          <w:numId w:val="53"/>
        </w:numPr>
      </w:pPr>
      <w:r>
        <w:t>通过跨模态注意力机制交换信息。</w:t>
      </w:r>
    </w:p>
    <w:p w:rsidR="00B17315" w:rsidRDefault="00B17315" w:rsidP="00B17315">
      <w:pPr>
        <w:pStyle w:val="af0"/>
        <w:numPr>
          <w:ilvl w:val="0"/>
          <w:numId w:val="53"/>
        </w:numPr>
      </w:pPr>
      <w:r>
        <w:rPr>
          <w:rStyle w:val="ae"/>
        </w:rPr>
        <w:t>多尺度特征整合</w:t>
      </w:r>
      <w:r>
        <w:t>：融合后的特征送入neck网络。</w:t>
      </w:r>
    </w:p>
    <w:p w:rsidR="00B17315" w:rsidRDefault="00B17315" w:rsidP="00B17315">
      <w:pPr>
        <w:pStyle w:val="af0"/>
        <w:numPr>
          <w:ilvl w:val="0"/>
          <w:numId w:val="53"/>
        </w:numPr>
      </w:pPr>
      <w:r>
        <w:rPr>
          <w:rStyle w:val="ae"/>
        </w:rPr>
        <w:t>预测生成</w:t>
      </w:r>
      <w:r>
        <w:t>：生成边界框、类别概率和分割掩码。</w:t>
      </w:r>
    </w:p>
    <w:p w:rsidR="00B17315" w:rsidRDefault="00B17315" w:rsidP="00B17315">
      <w:pPr>
        <w:pStyle w:val="3"/>
      </w:pPr>
      <w:r>
        <w:lastRenderedPageBreak/>
        <w:t>9. 未来改进方向</w:t>
      </w:r>
    </w:p>
    <w:p w:rsidR="00B17315" w:rsidRDefault="00B17315" w:rsidP="00B17315">
      <w:pPr>
        <w:pStyle w:val="4"/>
      </w:pPr>
      <w:r>
        <w:t xml:space="preserve">9.1 </w:t>
      </w:r>
      <w:r>
        <w:t>对齐机制的改进</w:t>
      </w:r>
    </w:p>
    <w:p w:rsidR="00B17315" w:rsidRDefault="00B17315" w:rsidP="00B17315">
      <w:pPr>
        <w:pStyle w:val="af0"/>
        <w:numPr>
          <w:ilvl w:val="0"/>
          <w:numId w:val="54"/>
        </w:numPr>
      </w:pPr>
      <w:r>
        <w:t>进行消融实验，比较不同对齐策略的效果。</w:t>
      </w:r>
    </w:p>
    <w:p w:rsidR="00B17315" w:rsidRDefault="00B17315" w:rsidP="00B17315">
      <w:pPr>
        <w:pStyle w:val="af0"/>
        <w:numPr>
          <w:ilvl w:val="0"/>
          <w:numId w:val="54"/>
        </w:numPr>
      </w:pPr>
      <w:r>
        <w:t>探索更轻量级的对齐方法，降低计算复杂度。</w:t>
      </w:r>
    </w:p>
    <w:p w:rsidR="00B17315" w:rsidRDefault="00B17315" w:rsidP="00B17315">
      <w:pPr>
        <w:pStyle w:val="af0"/>
        <w:numPr>
          <w:ilvl w:val="0"/>
          <w:numId w:val="54"/>
        </w:numPr>
      </w:pPr>
      <w:r>
        <w:t>研究自适应对齐强度，根据模态差异程度动态调整。</w:t>
      </w:r>
    </w:p>
    <w:p w:rsidR="00B17315" w:rsidRDefault="00B17315" w:rsidP="00B17315">
      <w:pPr>
        <w:pStyle w:val="4"/>
      </w:pPr>
      <w:r>
        <w:t xml:space="preserve">9.2 </w:t>
      </w:r>
      <w:r>
        <w:t>其他潜在改进</w:t>
      </w:r>
    </w:p>
    <w:p w:rsidR="00B17315" w:rsidRDefault="00B17315" w:rsidP="00B17315">
      <w:pPr>
        <w:pStyle w:val="af0"/>
        <w:numPr>
          <w:ilvl w:val="0"/>
          <w:numId w:val="55"/>
        </w:numPr>
      </w:pPr>
      <w:r>
        <w:rPr>
          <w:rStyle w:val="ae"/>
        </w:rPr>
        <w:t>更高效的注意力机制</w:t>
      </w:r>
      <w:r>
        <w:t>：改进现有的跨模态注意力机制，提升信息交互效率。</w:t>
      </w:r>
    </w:p>
    <w:p w:rsidR="00B17315" w:rsidRDefault="00B17315" w:rsidP="00B17315">
      <w:pPr>
        <w:pStyle w:val="af0"/>
        <w:numPr>
          <w:ilvl w:val="0"/>
          <w:numId w:val="55"/>
        </w:numPr>
      </w:pPr>
      <w:r>
        <w:rPr>
          <w:rStyle w:val="ae"/>
        </w:rPr>
        <w:t>模态特定的特征提取器</w:t>
      </w:r>
      <w:r>
        <w:t>：为白光和蓝光图像设计专用的特征提取器，提高特征提取的质量。</w:t>
      </w:r>
    </w:p>
    <w:p w:rsidR="00B17315" w:rsidRDefault="00B17315" w:rsidP="00B17315">
      <w:pPr>
        <w:pStyle w:val="af0"/>
        <w:numPr>
          <w:ilvl w:val="0"/>
          <w:numId w:val="55"/>
        </w:numPr>
      </w:pPr>
      <w:r>
        <w:rPr>
          <w:rStyle w:val="ae"/>
        </w:rPr>
        <w:t>动态融合策略</w:t>
      </w:r>
      <w:r>
        <w:t>：根据任务需求动态选择最适合的特征融合策略，提升模型的灵活性和鲁棒性。</w:t>
      </w:r>
    </w:p>
    <w:p w:rsidR="00B17315" w:rsidRDefault="00621152" w:rsidP="00B17315">
      <w:r>
        <w:rPr>
          <w:noProof/>
        </w:rPr>
        <w:pict>
          <v:rect id="_x0000_i1025" alt="" style="width:415.3pt;height:.05pt;mso-width-percent:0;mso-height-percent:0;mso-width-percent:0;mso-height-percent:0" o:hralign="center" o:hrstd="t" o:hr="t" fillcolor="#a0a0a0" stroked="f"/>
        </w:pict>
      </w:r>
    </w:p>
    <w:p w:rsidR="00DF6570" w:rsidRDefault="00B17315" w:rsidP="00315945">
      <w:pPr>
        <w:pStyle w:val="af0"/>
      </w:pPr>
      <w:r>
        <w:t>通过这种综合设计，我们的双模态YOLO架构充分发挥白光和蓝光图像的互补优势，为血液分层检测提供了高效、准确的解决方案，特别是通过内容感知的空间对齐和跨模态特征融合解决了模态间的异质性问题。</w:t>
      </w:r>
    </w:p>
    <w:p w:rsidR="000611EB" w:rsidRDefault="000611EB" w:rsidP="00315945">
      <w:pPr>
        <w:pStyle w:val="af0"/>
      </w:pPr>
    </w:p>
    <w:p w:rsidR="000611EB" w:rsidRDefault="000611EB" w:rsidP="000611EB">
      <w:pPr>
        <w:pStyle w:val="af0"/>
      </w:pPr>
      <w:r>
        <w:t>本项目聚焦于医院检验科在庞大</w:t>
      </w:r>
      <w:r>
        <w:rPr>
          <w:rFonts w:ascii="Times New Roman" w:hAnsi="Times New Roman" w:cs="Times New Roman"/>
        </w:rPr>
        <w:t> </w:t>
      </w:r>
      <w:r>
        <w:t>医疗数据</w:t>
      </w:r>
      <w:r>
        <w:rPr>
          <w:rFonts w:ascii="Times New Roman" w:hAnsi="Times New Roman" w:cs="Times New Roman"/>
        </w:rPr>
        <w:t> </w:t>
      </w:r>
      <w:r>
        <w:t>与高通量样本周转压力下暴露的痛点：传统人工目检血清、血浆与凝胶样本既费时又易出错，难以满足现代检验流水线的效率与精度要求。为此，需要将</w:t>
      </w:r>
      <w:r>
        <w:rPr>
          <w:rFonts w:ascii="Times New Roman" w:hAnsi="Times New Roman" w:cs="Times New Roman"/>
        </w:rPr>
        <w:t> </w:t>
      </w:r>
      <w:r>
        <w:t>计算机视觉</w:t>
      </w:r>
      <w:r>
        <w:rPr>
          <w:rFonts w:ascii="Times New Roman" w:hAnsi="Times New Roman" w:cs="Times New Roman"/>
        </w:rPr>
        <w:t> </w:t>
      </w:r>
      <w:r>
        <w:t>融入采血管成像环节，以可靠识别分层边界和样本类型，为后续自动移液、检测等环节提供结构化数据支撑。同时，项目面向整条</w:t>
      </w:r>
      <w:r>
        <w:rPr>
          <w:rFonts w:ascii="Times New Roman" w:hAnsi="Times New Roman" w:cs="Times New Roman"/>
        </w:rPr>
        <w:t> </w:t>
      </w:r>
      <w:r>
        <w:t>血液检测流水线平台</w:t>
      </w:r>
      <w:r>
        <w:rPr>
          <w:rFonts w:ascii="Times New Roman" w:hAnsi="Times New Roman" w:cs="Times New Roman"/>
        </w:rPr>
        <w:t> </w:t>
      </w:r>
      <w:r>
        <w:t>的落地，必须搭建具备精准位移、旋转与夹取能力的</w:t>
      </w:r>
      <w:r>
        <w:rPr>
          <w:rFonts w:ascii="Times New Roman" w:hAnsi="Times New Roman" w:cs="Times New Roman"/>
        </w:rPr>
        <w:t> </w:t>
      </w:r>
      <w:r>
        <w:t>机械平台</w:t>
      </w:r>
      <w:r>
        <w:rPr>
          <w:rFonts w:ascii="Times New Roman" w:hAnsi="Times New Roman" w:cs="Times New Roman"/>
        </w:rPr>
        <w:t> </w:t>
      </w:r>
      <w:r>
        <w:t>，确保采血管在拍摄、搬运、进出料等环节的连续流转，实现“拍—判—取”一体化的自动化闭环，最终提升实验室处理速度、结果一致性与数据可追溯性。</w:t>
      </w:r>
    </w:p>
    <w:p w:rsidR="000611EB" w:rsidRPr="000611EB" w:rsidRDefault="000611EB" w:rsidP="00315945">
      <w:pPr>
        <w:pStyle w:val="af0"/>
        <w:rPr>
          <w:rFonts w:hint="eastAsia"/>
        </w:rPr>
      </w:pPr>
    </w:p>
    <w:sectPr w:rsidR="000611EB" w:rsidRPr="00061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95D"/>
    <w:multiLevelType w:val="multilevel"/>
    <w:tmpl w:val="0DEEC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2CE9"/>
    <w:multiLevelType w:val="multilevel"/>
    <w:tmpl w:val="5BB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191"/>
    <w:multiLevelType w:val="multilevel"/>
    <w:tmpl w:val="92E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40A5"/>
    <w:multiLevelType w:val="multilevel"/>
    <w:tmpl w:val="87F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50890"/>
    <w:multiLevelType w:val="multilevel"/>
    <w:tmpl w:val="4AB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3C04"/>
    <w:multiLevelType w:val="multilevel"/>
    <w:tmpl w:val="6E7E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95CCA"/>
    <w:multiLevelType w:val="multilevel"/>
    <w:tmpl w:val="F0F2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735A4"/>
    <w:multiLevelType w:val="multilevel"/>
    <w:tmpl w:val="37D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F2157"/>
    <w:multiLevelType w:val="multilevel"/>
    <w:tmpl w:val="71E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C77C2"/>
    <w:multiLevelType w:val="multilevel"/>
    <w:tmpl w:val="5F7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E498B"/>
    <w:multiLevelType w:val="multilevel"/>
    <w:tmpl w:val="3CF2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46447"/>
    <w:multiLevelType w:val="multilevel"/>
    <w:tmpl w:val="9B98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27729"/>
    <w:multiLevelType w:val="multilevel"/>
    <w:tmpl w:val="6EC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D1F66"/>
    <w:multiLevelType w:val="multilevel"/>
    <w:tmpl w:val="6138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C3775"/>
    <w:multiLevelType w:val="multilevel"/>
    <w:tmpl w:val="703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92924"/>
    <w:multiLevelType w:val="multilevel"/>
    <w:tmpl w:val="E7E61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547BC"/>
    <w:multiLevelType w:val="multilevel"/>
    <w:tmpl w:val="984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C48CE"/>
    <w:multiLevelType w:val="multilevel"/>
    <w:tmpl w:val="BAD0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00F9"/>
    <w:multiLevelType w:val="multilevel"/>
    <w:tmpl w:val="E89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9193F"/>
    <w:multiLevelType w:val="multilevel"/>
    <w:tmpl w:val="9B7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C24BE"/>
    <w:multiLevelType w:val="multilevel"/>
    <w:tmpl w:val="9A7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F494A"/>
    <w:multiLevelType w:val="multilevel"/>
    <w:tmpl w:val="B00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27327"/>
    <w:multiLevelType w:val="multilevel"/>
    <w:tmpl w:val="E41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14803"/>
    <w:multiLevelType w:val="multilevel"/>
    <w:tmpl w:val="CE0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178A"/>
    <w:multiLevelType w:val="multilevel"/>
    <w:tmpl w:val="882E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514F0"/>
    <w:multiLevelType w:val="multilevel"/>
    <w:tmpl w:val="CA7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25382"/>
    <w:multiLevelType w:val="multilevel"/>
    <w:tmpl w:val="C5E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C5D80"/>
    <w:multiLevelType w:val="multilevel"/>
    <w:tmpl w:val="A2D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A686A"/>
    <w:multiLevelType w:val="multilevel"/>
    <w:tmpl w:val="07A4A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A5D3A"/>
    <w:multiLevelType w:val="multilevel"/>
    <w:tmpl w:val="829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569E8"/>
    <w:multiLevelType w:val="multilevel"/>
    <w:tmpl w:val="8F5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C1933"/>
    <w:multiLevelType w:val="multilevel"/>
    <w:tmpl w:val="00B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4345E"/>
    <w:multiLevelType w:val="multilevel"/>
    <w:tmpl w:val="593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61E44"/>
    <w:multiLevelType w:val="multilevel"/>
    <w:tmpl w:val="927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B218A"/>
    <w:multiLevelType w:val="multilevel"/>
    <w:tmpl w:val="D974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A5666"/>
    <w:multiLevelType w:val="multilevel"/>
    <w:tmpl w:val="B94A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61A5A"/>
    <w:multiLevelType w:val="multilevel"/>
    <w:tmpl w:val="409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1F6C6A"/>
    <w:multiLevelType w:val="multilevel"/>
    <w:tmpl w:val="E38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24818"/>
    <w:multiLevelType w:val="multilevel"/>
    <w:tmpl w:val="07A4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A4048"/>
    <w:multiLevelType w:val="multilevel"/>
    <w:tmpl w:val="86B20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551496"/>
    <w:multiLevelType w:val="multilevel"/>
    <w:tmpl w:val="F3405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B3122"/>
    <w:multiLevelType w:val="multilevel"/>
    <w:tmpl w:val="2DC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967FF"/>
    <w:multiLevelType w:val="multilevel"/>
    <w:tmpl w:val="CAC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15FE8"/>
    <w:multiLevelType w:val="multilevel"/>
    <w:tmpl w:val="068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DC7815"/>
    <w:multiLevelType w:val="multilevel"/>
    <w:tmpl w:val="2C54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925C4"/>
    <w:multiLevelType w:val="multilevel"/>
    <w:tmpl w:val="EFA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1D4DAD"/>
    <w:multiLevelType w:val="multilevel"/>
    <w:tmpl w:val="6D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A51C4"/>
    <w:multiLevelType w:val="multilevel"/>
    <w:tmpl w:val="15D4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D431D"/>
    <w:multiLevelType w:val="multilevel"/>
    <w:tmpl w:val="E4D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71807"/>
    <w:multiLevelType w:val="multilevel"/>
    <w:tmpl w:val="19A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C7769"/>
    <w:multiLevelType w:val="multilevel"/>
    <w:tmpl w:val="AE6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E3B1A"/>
    <w:multiLevelType w:val="multilevel"/>
    <w:tmpl w:val="4A4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15C07"/>
    <w:multiLevelType w:val="multilevel"/>
    <w:tmpl w:val="6916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315F99"/>
    <w:multiLevelType w:val="multilevel"/>
    <w:tmpl w:val="95B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C217DC"/>
    <w:multiLevelType w:val="multilevel"/>
    <w:tmpl w:val="105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328501">
    <w:abstractNumId w:val="25"/>
  </w:num>
  <w:num w:numId="2" w16cid:durableId="1276788805">
    <w:abstractNumId w:val="51"/>
  </w:num>
  <w:num w:numId="3" w16cid:durableId="1364094145">
    <w:abstractNumId w:val="32"/>
  </w:num>
  <w:num w:numId="4" w16cid:durableId="558177853">
    <w:abstractNumId w:val="44"/>
  </w:num>
  <w:num w:numId="5" w16cid:durableId="1815677420">
    <w:abstractNumId w:val="19"/>
  </w:num>
  <w:num w:numId="6" w16cid:durableId="409928220">
    <w:abstractNumId w:val="43"/>
  </w:num>
  <w:num w:numId="7" w16cid:durableId="425002501">
    <w:abstractNumId w:val="2"/>
  </w:num>
  <w:num w:numId="8" w16cid:durableId="1459715175">
    <w:abstractNumId w:val="6"/>
  </w:num>
  <w:num w:numId="9" w16cid:durableId="1279265416">
    <w:abstractNumId w:val="37"/>
  </w:num>
  <w:num w:numId="10" w16cid:durableId="241331540">
    <w:abstractNumId w:val="12"/>
  </w:num>
  <w:num w:numId="11" w16cid:durableId="1939481175">
    <w:abstractNumId w:val="29"/>
  </w:num>
  <w:num w:numId="12" w16cid:durableId="2053141726">
    <w:abstractNumId w:val="9"/>
  </w:num>
  <w:num w:numId="13" w16cid:durableId="2041978645">
    <w:abstractNumId w:val="23"/>
  </w:num>
  <w:num w:numId="14" w16cid:durableId="776371792">
    <w:abstractNumId w:val="18"/>
  </w:num>
  <w:num w:numId="15" w16cid:durableId="690229695">
    <w:abstractNumId w:val="8"/>
  </w:num>
  <w:num w:numId="16" w16cid:durableId="1738282828">
    <w:abstractNumId w:val="1"/>
  </w:num>
  <w:num w:numId="17" w16cid:durableId="1807966484">
    <w:abstractNumId w:val="45"/>
  </w:num>
  <w:num w:numId="18" w16cid:durableId="582490203">
    <w:abstractNumId w:val="35"/>
  </w:num>
  <w:num w:numId="19" w16cid:durableId="2061710225">
    <w:abstractNumId w:val="38"/>
  </w:num>
  <w:num w:numId="20" w16cid:durableId="180433095">
    <w:abstractNumId w:val="3"/>
  </w:num>
  <w:num w:numId="21" w16cid:durableId="498082063">
    <w:abstractNumId w:val="46"/>
  </w:num>
  <w:num w:numId="22" w16cid:durableId="1625966501">
    <w:abstractNumId w:val="47"/>
  </w:num>
  <w:num w:numId="23" w16cid:durableId="2138330123">
    <w:abstractNumId w:val="28"/>
  </w:num>
  <w:num w:numId="24" w16cid:durableId="145703126">
    <w:abstractNumId w:val="0"/>
  </w:num>
  <w:num w:numId="25" w16cid:durableId="1626154155">
    <w:abstractNumId w:val="5"/>
  </w:num>
  <w:num w:numId="26" w16cid:durableId="31272076">
    <w:abstractNumId w:val="54"/>
  </w:num>
  <w:num w:numId="27" w16cid:durableId="382365135">
    <w:abstractNumId w:val="17"/>
  </w:num>
  <w:num w:numId="28" w16cid:durableId="1004819005">
    <w:abstractNumId w:val="50"/>
  </w:num>
  <w:num w:numId="29" w16cid:durableId="1845393150">
    <w:abstractNumId w:val="21"/>
  </w:num>
  <w:num w:numId="30" w16cid:durableId="1253314411">
    <w:abstractNumId w:val="20"/>
  </w:num>
  <w:num w:numId="31" w16cid:durableId="1800415283">
    <w:abstractNumId w:val="13"/>
  </w:num>
  <w:num w:numId="32" w16cid:durableId="1594708708">
    <w:abstractNumId w:val="49"/>
  </w:num>
  <w:num w:numId="33" w16cid:durableId="1017580589">
    <w:abstractNumId w:val="30"/>
  </w:num>
  <w:num w:numId="34" w16cid:durableId="1193304748">
    <w:abstractNumId w:val="34"/>
  </w:num>
  <w:num w:numId="35" w16cid:durableId="933323794">
    <w:abstractNumId w:val="14"/>
  </w:num>
  <w:num w:numId="36" w16cid:durableId="2134130212">
    <w:abstractNumId w:val="39"/>
  </w:num>
  <w:num w:numId="37" w16cid:durableId="1737702314">
    <w:abstractNumId w:val="22"/>
  </w:num>
  <w:num w:numId="38" w16cid:durableId="941259340">
    <w:abstractNumId w:val="7"/>
  </w:num>
  <w:num w:numId="39" w16cid:durableId="1289553245">
    <w:abstractNumId w:val="4"/>
  </w:num>
  <w:num w:numId="40" w16cid:durableId="102650568">
    <w:abstractNumId w:val="52"/>
  </w:num>
  <w:num w:numId="41" w16cid:durableId="1601404437">
    <w:abstractNumId w:val="10"/>
  </w:num>
  <w:num w:numId="42" w16cid:durableId="127091024">
    <w:abstractNumId w:val="24"/>
  </w:num>
  <w:num w:numId="43" w16cid:durableId="90787453">
    <w:abstractNumId w:val="40"/>
  </w:num>
  <w:num w:numId="44" w16cid:durableId="1015304324">
    <w:abstractNumId w:val="36"/>
  </w:num>
  <w:num w:numId="45" w16cid:durableId="886339597">
    <w:abstractNumId w:val="11"/>
  </w:num>
  <w:num w:numId="46" w16cid:durableId="1743796489">
    <w:abstractNumId w:val="41"/>
  </w:num>
  <w:num w:numId="47" w16cid:durableId="1949047522">
    <w:abstractNumId w:val="31"/>
  </w:num>
  <w:num w:numId="48" w16cid:durableId="112484983">
    <w:abstractNumId w:val="53"/>
  </w:num>
  <w:num w:numId="49" w16cid:durableId="1630895882">
    <w:abstractNumId w:val="26"/>
  </w:num>
  <w:num w:numId="50" w16cid:durableId="1599753326">
    <w:abstractNumId w:val="48"/>
  </w:num>
  <w:num w:numId="51" w16cid:durableId="1827503861">
    <w:abstractNumId w:val="42"/>
  </w:num>
  <w:num w:numId="52" w16cid:durableId="959992751">
    <w:abstractNumId w:val="27"/>
  </w:num>
  <w:num w:numId="53" w16cid:durableId="1036658729">
    <w:abstractNumId w:val="15"/>
  </w:num>
  <w:num w:numId="54" w16cid:durableId="1912277550">
    <w:abstractNumId w:val="33"/>
  </w:num>
  <w:num w:numId="55" w16cid:durableId="20727304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1"/>
    <w:rsid w:val="000611EB"/>
    <w:rsid w:val="00106449"/>
    <w:rsid w:val="001D3814"/>
    <w:rsid w:val="00294ACF"/>
    <w:rsid w:val="00315945"/>
    <w:rsid w:val="003407DF"/>
    <w:rsid w:val="00352846"/>
    <w:rsid w:val="00621152"/>
    <w:rsid w:val="006B2878"/>
    <w:rsid w:val="00724221"/>
    <w:rsid w:val="00772443"/>
    <w:rsid w:val="0082252D"/>
    <w:rsid w:val="00AE3857"/>
    <w:rsid w:val="00B17315"/>
    <w:rsid w:val="00B500FD"/>
    <w:rsid w:val="00BF332B"/>
    <w:rsid w:val="00DB4957"/>
    <w:rsid w:val="00DF6570"/>
    <w:rsid w:val="00E04238"/>
    <w:rsid w:val="00E259A6"/>
    <w:rsid w:val="00F4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2907"/>
  <w15:chartTrackingRefBased/>
  <w15:docId w15:val="{BE4D1B8A-C201-6345-B27E-3C193320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color w:val="000000"/>
        <w:sz w:val="22"/>
        <w:szCs w:val="22"/>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42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242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42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42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22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422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2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2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42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2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242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42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4221"/>
    <w:rPr>
      <w:rFonts w:cstheme="majorBidi"/>
      <w:color w:val="0F4761" w:themeColor="accent1" w:themeShade="BF"/>
      <w:sz w:val="28"/>
      <w:szCs w:val="28"/>
    </w:rPr>
  </w:style>
  <w:style w:type="character" w:customStyle="1" w:styleId="50">
    <w:name w:val="标题 5 字符"/>
    <w:basedOn w:val="a0"/>
    <w:link w:val="5"/>
    <w:uiPriority w:val="9"/>
    <w:semiHidden/>
    <w:rsid w:val="00724221"/>
    <w:rPr>
      <w:rFonts w:cstheme="majorBidi"/>
      <w:color w:val="0F4761" w:themeColor="accent1" w:themeShade="BF"/>
      <w:sz w:val="24"/>
    </w:rPr>
  </w:style>
  <w:style w:type="character" w:customStyle="1" w:styleId="60">
    <w:name w:val="标题 6 字符"/>
    <w:basedOn w:val="a0"/>
    <w:link w:val="6"/>
    <w:uiPriority w:val="9"/>
    <w:semiHidden/>
    <w:rsid w:val="00724221"/>
    <w:rPr>
      <w:rFonts w:cstheme="majorBidi"/>
      <w:b/>
      <w:bCs/>
      <w:color w:val="0F4761" w:themeColor="accent1" w:themeShade="BF"/>
    </w:rPr>
  </w:style>
  <w:style w:type="character" w:customStyle="1" w:styleId="70">
    <w:name w:val="标题 7 字符"/>
    <w:basedOn w:val="a0"/>
    <w:link w:val="7"/>
    <w:uiPriority w:val="9"/>
    <w:semiHidden/>
    <w:rsid w:val="00724221"/>
    <w:rPr>
      <w:rFonts w:cstheme="majorBidi"/>
      <w:b/>
      <w:bCs/>
      <w:color w:val="595959" w:themeColor="text1" w:themeTint="A6"/>
    </w:rPr>
  </w:style>
  <w:style w:type="character" w:customStyle="1" w:styleId="80">
    <w:name w:val="标题 8 字符"/>
    <w:basedOn w:val="a0"/>
    <w:link w:val="8"/>
    <w:uiPriority w:val="9"/>
    <w:semiHidden/>
    <w:rsid w:val="00724221"/>
    <w:rPr>
      <w:rFonts w:cstheme="majorBidi"/>
      <w:color w:val="595959" w:themeColor="text1" w:themeTint="A6"/>
    </w:rPr>
  </w:style>
  <w:style w:type="character" w:customStyle="1" w:styleId="90">
    <w:name w:val="标题 9 字符"/>
    <w:basedOn w:val="a0"/>
    <w:link w:val="9"/>
    <w:uiPriority w:val="9"/>
    <w:semiHidden/>
    <w:rsid w:val="00724221"/>
    <w:rPr>
      <w:rFonts w:eastAsiaTheme="majorEastAsia" w:cstheme="majorBidi"/>
      <w:color w:val="595959" w:themeColor="text1" w:themeTint="A6"/>
    </w:rPr>
  </w:style>
  <w:style w:type="paragraph" w:styleId="a3">
    <w:name w:val="Title"/>
    <w:basedOn w:val="a"/>
    <w:next w:val="a"/>
    <w:link w:val="a4"/>
    <w:uiPriority w:val="10"/>
    <w:qFormat/>
    <w:rsid w:val="007242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2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2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2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221"/>
    <w:pPr>
      <w:spacing w:before="160"/>
      <w:jc w:val="center"/>
    </w:pPr>
    <w:rPr>
      <w:i/>
      <w:iCs/>
      <w:color w:val="404040" w:themeColor="text1" w:themeTint="BF"/>
    </w:rPr>
  </w:style>
  <w:style w:type="character" w:customStyle="1" w:styleId="a8">
    <w:name w:val="引用 字符"/>
    <w:basedOn w:val="a0"/>
    <w:link w:val="a7"/>
    <w:uiPriority w:val="29"/>
    <w:rsid w:val="00724221"/>
    <w:rPr>
      <w:i/>
      <w:iCs/>
      <w:color w:val="404040" w:themeColor="text1" w:themeTint="BF"/>
    </w:rPr>
  </w:style>
  <w:style w:type="paragraph" w:styleId="a9">
    <w:name w:val="List Paragraph"/>
    <w:basedOn w:val="a"/>
    <w:uiPriority w:val="34"/>
    <w:qFormat/>
    <w:rsid w:val="00724221"/>
    <w:pPr>
      <w:ind w:left="720"/>
      <w:contextualSpacing/>
    </w:pPr>
  </w:style>
  <w:style w:type="character" w:styleId="aa">
    <w:name w:val="Intense Emphasis"/>
    <w:basedOn w:val="a0"/>
    <w:uiPriority w:val="21"/>
    <w:qFormat/>
    <w:rsid w:val="00724221"/>
    <w:rPr>
      <w:i/>
      <w:iCs/>
      <w:color w:val="0F4761" w:themeColor="accent1" w:themeShade="BF"/>
    </w:rPr>
  </w:style>
  <w:style w:type="paragraph" w:styleId="ab">
    <w:name w:val="Intense Quote"/>
    <w:basedOn w:val="a"/>
    <w:next w:val="a"/>
    <w:link w:val="ac"/>
    <w:uiPriority w:val="30"/>
    <w:qFormat/>
    <w:rsid w:val="00724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221"/>
    <w:rPr>
      <w:i/>
      <w:iCs/>
      <w:color w:val="0F4761" w:themeColor="accent1" w:themeShade="BF"/>
    </w:rPr>
  </w:style>
  <w:style w:type="character" w:styleId="ad">
    <w:name w:val="Intense Reference"/>
    <w:basedOn w:val="a0"/>
    <w:uiPriority w:val="32"/>
    <w:qFormat/>
    <w:rsid w:val="00724221"/>
    <w:rPr>
      <w:b/>
      <w:bCs/>
      <w:smallCaps/>
      <w:color w:val="0F4761" w:themeColor="accent1" w:themeShade="BF"/>
      <w:spacing w:val="5"/>
    </w:rPr>
  </w:style>
  <w:style w:type="character" w:customStyle="1" w:styleId="markdown-inline-code">
    <w:name w:val="markdown-inline-code"/>
    <w:basedOn w:val="a0"/>
    <w:rsid w:val="00724221"/>
  </w:style>
  <w:style w:type="character" w:styleId="ae">
    <w:name w:val="Strong"/>
    <w:basedOn w:val="a0"/>
    <w:uiPriority w:val="22"/>
    <w:qFormat/>
    <w:rsid w:val="00DB4957"/>
    <w:rPr>
      <w:b/>
      <w:bCs/>
    </w:rPr>
  </w:style>
  <w:style w:type="character" w:styleId="af">
    <w:name w:val="Emphasis"/>
    <w:basedOn w:val="a0"/>
    <w:uiPriority w:val="20"/>
    <w:qFormat/>
    <w:rsid w:val="00E04238"/>
    <w:rPr>
      <w:i/>
      <w:iCs/>
    </w:rPr>
  </w:style>
  <w:style w:type="character" w:styleId="HTML">
    <w:name w:val="HTML Code"/>
    <w:basedOn w:val="a0"/>
    <w:uiPriority w:val="99"/>
    <w:semiHidden/>
    <w:unhideWhenUsed/>
    <w:rsid w:val="00E04238"/>
    <w:rPr>
      <w:rFonts w:ascii="宋体" w:eastAsia="宋体" w:hAnsi="宋体" w:cs="宋体"/>
      <w:sz w:val="24"/>
      <w:szCs w:val="24"/>
    </w:rPr>
  </w:style>
  <w:style w:type="paragraph" w:customStyle="1" w:styleId="p1">
    <w:name w:val="p1"/>
    <w:basedOn w:val="a"/>
    <w:rsid w:val="00E04238"/>
    <w:pPr>
      <w:widowControl/>
      <w:spacing w:after="0" w:line="240" w:lineRule="auto"/>
    </w:pPr>
    <w:rPr>
      <w:sz w:val="15"/>
      <w:szCs w:val="15"/>
    </w:rPr>
  </w:style>
  <w:style w:type="character" w:customStyle="1" w:styleId="apple-converted-space">
    <w:name w:val="apple-converted-space"/>
    <w:basedOn w:val="a0"/>
    <w:rsid w:val="00E04238"/>
  </w:style>
  <w:style w:type="paragraph" w:styleId="af0">
    <w:name w:val="Normal (Web)"/>
    <w:basedOn w:val="a"/>
    <w:uiPriority w:val="99"/>
    <w:unhideWhenUsed/>
    <w:rsid w:val="00DF6570"/>
    <w:pPr>
      <w:widowControl/>
      <w:spacing w:before="100" w:beforeAutospacing="1" w:after="100" w:afterAutospacing="1" w:line="240" w:lineRule="auto"/>
    </w:pPr>
    <w:rPr>
      <w:rFonts w:ascii="宋体" w:hAnsi="宋体" w:cs="宋体"/>
      <w:color w:val="auto"/>
      <w:sz w:val="24"/>
      <w:szCs w:val="24"/>
    </w:rPr>
  </w:style>
  <w:style w:type="character" w:customStyle="1" w:styleId="katex">
    <w:name w:val="katex"/>
    <w:basedOn w:val="a0"/>
    <w:rsid w:val="00DF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21564">
      <w:bodyDiv w:val="1"/>
      <w:marLeft w:val="0"/>
      <w:marRight w:val="0"/>
      <w:marTop w:val="0"/>
      <w:marBottom w:val="0"/>
      <w:divBdr>
        <w:top w:val="none" w:sz="0" w:space="0" w:color="auto"/>
        <w:left w:val="none" w:sz="0" w:space="0" w:color="auto"/>
        <w:bottom w:val="none" w:sz="0" w:space="0" w:color="auto"/>
        <w:right w:val="none" w:sz="0" w:space="0" w:color="auto"/>
      </w:divBdr>
    </w:div>
    <w:div w:id="148791700">
      <w:bodyDiv w:val="1"/>
      <w:marLeft w:val="0"/>
      <w:marRight w:val="0"/>
      <w:marTop w:val="0"/>
      <w:marBottom w:val="0"/>
      <w:divBdr>
        <w:top w:val="none" w:sz="0" w:space="0" w:color="auto"/>
        <w:left w:val="none" w:sz="0" w:space="0" w:color="auto"/>
        <w:bottom w:val="none" w:sz="0" w:space="0" w:color="auto"/>
        <w:right w:val="none" w:sz="0" w:space="0" w:color="auto"/>
      </w:divBdr>
    </w:div>
    <w:div w:id="180625296">
      <w:bodyDiv w:val="1"/>
      <w:marLeft w:val="0"/>
      <w:marRight w:val="0"/>
      <w:marTop w:val="0"/>
      <w:marBottom w:val="0"/>
      <w:divBdr>
        <w:top w:val="none" w:sz="0" w:space="0" w:color="auto"/>
        <w:left w:val="none" w:sz="0" w:space="0" w:color="auto"/>
        <w:bottom w:val="none" w:sz="0" w:space="0" w:color="auto"/>
        <w:right w:val="none" w:sz="0" w:space="0" w:color="auto"/>
      </w:divBdr>
    </w:div>
    <w:div w:id="242224578">
      <w:bodyDiv w:val="1"/>
      <w:marLeft w:val="0"/>
      <w:marRight w:val="0"/>
      <w:marTop w:val="0"/>
      <w:marBottom w:val="0"/>
      <w:divBdr>
        <w:top w:val="none" w:sz="0" w:space="0" w:color="auto"/>
        <w:left w:val="none" w:sz="0" w:space="0" w:color="auto"/>
        <w:bottom w:val="none" w:sz="0" w:space="0" w:color="auto"/>
        <w:right w:val="none" w:sz="0" w:space="0" w:color="auto"/>
      </w:divBdr>
    </w:div>
    <w:div w:id="262422981">
      <w:bodyDiv w:val="1"/>
      <w:marLeft w:val="0"/>
      <w:marRight w:val="0"/>
      <w:marTop w:val="0"/>
      <w:marBottom w:val="0"/>
      <w:divBdr>
        <w:top w:val="none" w:sz="0" w:space="0" w:color="auto"/>
        <w:left w:val="none" w:sz="0" w:space="0" w:color="auto"/>
        <w:bottom w:val="none" w:sz="0" w:space="0" w:color="auto"/>
        <w:right w:val="none" w:sz="0" w:space="0" w:color="auto"/>
      </w:divBdr>
    </w:div>
    <w:div w:id="356782293">
      <w:bodyDiv w:val="1"/>
      <w:marLeft w:val="0"/>
      <w:marRight w:val="0"/>
      <w:marTop w:val="0"/>
      <w:marBottom w:val="0"/>
      <w:divBdr>
        <w:top w:val="none" w:sz="0" w:space="0" w:color="auto"/>
        <w:left w:val="none" w:sz="0" w:space="0" w:color="auto"/>
        <w:bottom w:val="none" w:sz="0" w:space="0" w:color="auto"/>
        <w:right w:val="none" w:sz="0" w:space="0" w:color="auto"/>
      </w:divBdr>
    </w:div>
    <w:div w:id="388574122">
      <w:bodyDiv w:val="1"/>
      <w:marLeft w:val="0"/>
      <w:marRight w:val="0"/>
      <w:marTop w:val="0"/>
      <w:marBottom w:val="0"/>
      <w:divBdr>
        <w:top w:val="none" w:sz="0" w:space="0" w:color="auto"/>
        <w:left w:val="none" w:sz="0" w:space="0" w:color="auto"/>
        <w:bottom w:val="none" w:sz="0" w:space="0" w:color="auto"/>
        <w:right w:val="none" w:sz="0" w:space="0" w:color="auto"/>
      </w:divBdr>
    </w:div>
    <w:div w:id="669022824">
      <w:bodyDiv w:val="1"/>
      <w:marLeft w:val="0"/>
      <w:marRight w:val="0"/>
      <w:marTop w:val="0"/>
      <w:marBottom w:val="0"/>
      <w:divBdr>
        <w:top w:val="none" w:sz="0" w:space="0" w:color="auto"/>
        <w:left w:val="none" w:sz="0" w:space="0" w:color="auto"/>
        <w:bottom w:val="none" w:sz="0" w:space="0" w:color="auto"/>
        <w:right w:val="none" w:sz="0" w:space="0" w:color="auto"/>
      </w:divBdr>
    </w:div>
    <w:div w:id="835804868">
      <w:bodyDiv w:val="1"/>
      <w:marLeft w:val="0"/>
      <w:marRight w:val="0"/>
      <w:marTop w:val="0"/>
      <w:marBottom w:val="0"/>
      <w:divBdr>
        <w:top w:val="none" w:sz="0" w:space="0" w:color="auto"/>
        <w:left w:val="none" w:sz="0" w:space="0" w:color="auto"/>
        <w:bottom w:val="none" w:sz="0" w:space="0" w:color="auto"/>
        <w:right w:val="none" w:sz="0" w:space="0" w:color="auto"/>
      </w:divBdr>
    </w:div>
    <w:div w:id="1456943714">
      <w:bodyDiv w:val="1"/>
      <w:marLeft w:val="0"/>
      <w:marRight w:val="0"/>
      <w:marTop w:val="0"/>
      <w:marBottom w:val="0"/>
      <w:divBdr>
        <w:top w:val="none" w:sz="0" w:space="0" w:color="auto"/>
        <w:left w:val="none" w:sz="0" w:space="0" w:color="auto"/>
        <w:bottom w:val="none" w:sz="0" w:space="0" w:color="auto"/>
        <w:right w:val="none" w:sz="0" w:space="0" w:color="auto"/>
      </w:divBdr>
    </w:div>
    <w:div w:id="1459033812">
      <w:bodyDiv w:val="1"/>
      <w:marLeft w:val="0"/>
      <w:marRight w:val="0"/>
      <w:marTop w:val="0"/>
      <w:marBottom w:val="0"/>
      <w:divBdr>
        <w:top w:val="none" w:sz="0" w:space="0" w:color="auto"/>
        <w:left w:val="none" w:sz="0" w:space="0" w:color="auto"/>
        <w:bottom w:val="none" w:sz="0" w:space="0" w:color="auto"/>
        <w:right w:val="none" w:sz="0" w:space="0" w:color="auto"/>
      </w:divBdr>
    </w:div>
    <w:div w:id="1512833386">
      <w:bodyDiv w:val="1"/>
      <w:marLeft w:val="0"/>
      <w:marRight w:val="0"/>
      <w:marTop w:val="0"/>
      <w:marBottom w:val="0"/>
      <w:divBdr>
        <w:top w:val="none" w:sz="0" w:space="0" w:color="auto"/>
        <w:left w:val="none" w:sz="0" w:space="0" w:color="auto"/>
        <w:bottom w:val="none" w:sz="0" w:space="0" w:color="auto"/>
        <w:right w:val="none" w:sz="0" w:space="0" w:color="auto"/>
      </w:divBdr>
    </w:div>
    <w:div w:id="1718166821">
      <w:bodyDiv w:val="1"/>
      <w:marLeft w:val="0"/>
      <w:marRight w:val="0"/>
      <w:marTop w:val="0"/>
      <w:marBottom w:val="0"/>
      <w:divBdr>
        <w:top w:val="none" w:sz="0" w:space="0" w:color="auto"/>
        <w:left w:val="none" w:sz="0" w:space="0" w:color="auto"/>
        <w:bottom w:val="none" w:sz="0" w:space="0" w:color="auto"/>
        <w:right w:val="none" w:sz="0" w:space="0" w:color="auto"/>
      </w:divBdr>
    </w:div>
    <w:div w:id="1804153540">
      <w:bodyDiv w:val="1"/>
      <w:marLeft w:val="0"/>
      <w:marRight w:val="0"/>
      <w:marTop w:val="0"/>
      <w:marBottom w:val="0"/>
      <w:divBdr>
        <w:top w:val="none" w:sz="0" w:space="0" w:color="auto"/>
        <w:left w:val="none" w:sz="0" w:space="0" w:color="auto"/>
        <w:bottom w:val="none" w:sz="0" w:space="0" w:color="auto"/>
        <w:right w:val="none" w:sz="0" w:space="0" w:color="auto"/>
      </w:divBdr>
    </w:div>
    <w:div w:id="1950429380">
      <w:bodyDiv w:val="1"/>
      <w:marLeft w:val="0"/>
      <w:marRight w:val="0"/>
      <w:marTop w:val="0"/>
      <w:marBottom w:val="0"/>
      <w:divBdr>
        <w:top w:val="none" w:sz="0" w:space="0" w:color="auto"/>
        <w:left w:val="none" w:sz="0" w:space="0" w:color="auto"/>
        <w:bottom w:val="none" w:sz="0" w:space="0" w:color="auto"/>
        <w:right w:val="none" w:sz="0" w:space="0" w:color="auto"/>
      </w:divBdr>
    </w:div>
    <w:div w:id="2067219241">
      <w:bodyDiv w:val="1"/>
      <w:marLeft w:val="0"/>
      <w:marRight w:val="0"/>
      <w:marTop w:val="0"/>
      <w:marBottom w:val="0"/>
      <w:divBdr>
        <w:top w:val="none" w:sz="0" w:space="0" w:color="auto"/>
        <w:left w:val="none" w:sz="0" w:space="0" w:color="auto"/>
        <w:bottom w:val="none" w:sz="0" w:space="0" w:color="auto"/>
        <w:right w:val="none" w:sz="0" w:space="0" w:color="auto"/>
      </w:divBdr>
    </w:div>
    <w:div w:id="2099010651">
      <w:bodyDiv w:val="1"/>
      <w:marLeft w:val="0"/>
      <w:marRight w:val="0"/>
      <w:marTop w:val="0"/>
      <w:marBottom w:val="0"/>
      <w:divBdr>
        <w:top w:val="none" w:sz="0" w:space="0" w:color="auto"/>
        <w:left w:val="none" w:sz="0" w:space="0" w:color="auto"/>
        <w:bottom w:val="none" w:sz="0" w:space="0" w:color="auto"/>
        <w:right w:val="none" w:sz="0" w:space="0" w:color="auto"/>
      </w:divBdr>
    </w:div>
    <w:div w:id="2105224389">
      <w:bodyDiv w:val="1"/>
      <w:marLeft w:val="0"/>
      <w:marRight w:val="0"/>
      <w:marTop w:val="0"/>
      <w:marBottom w:val="0"/>
      <w:divBdr>
        <w:top w:val="none" w:sz="0" w:space="0" w:color="auto"/>
        <w:left w:val="none" w:sz="0" w:space="0" w:color="auto"/>
        <w:bottom w:val="none" w:sz="0" w:space="0" w:color="auto"/>
        <w:right w:val="none" w:sz="0" w:space="0" w:color="auto"/>
      </w:divBdr>
    </w:div>
    <w:div w:id="2115589084">
      <w:bodyDiv w:val="1"/>
      <w:marLeft w:val="0"/>
      <w:marRight w:val="0"/>
      <w:marTop w:val="0"/>
      <w:marBottom w:val="0"/>
      <w:divBdr>
        <w:top w:val="none" w:sz="0" w:space="0" w:color="auto"/>
        <w:left w:val="none" w:sz="0" w:space="0" w:color="auto"/>
        <w:bottom w:val="none" w:sz="0" w:space="0" w:color="auto"/>
        <w:right w:val="none" w:sz="0" w:space="0" w:color="auto"/>
      </w:divBdr>
    </w:div>
    <w:div w:id="21285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5</cp:revision>
  <dcterms:created xsi:type="dcterms:W3CDTF">2025-05-06T03:40:00Z</dcterms:created>
  <dcterms:modified xsi:type="dcterms:W3CDTF">2025-05-07T08:15:00Z</dcterms:modified>
</cp:coreProperties>
</file>