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78A44" w14:textId="75100E45" w:rsidR="00F35F30" w:rsidRPr="00B6602B" w:rsidRDefault="00F35F30" w:rsidP="00F35F30">
      <w:pPr>
        <w:rPr>
          <w:rStyle w:val="ae"/>
          <w:rFonts w:eastAsiaTheme="majorEastAsia" w:cs="Times New Roman (正文 CS 字体)"/>
          <w:color w:val="000000"/>
          <w:szCs w:val="44"/>
        </w:rPr>
      </w:pPr>
      <w:r w:rsidRPr="00B6602B">
        <w:rPr>
          <w:rStyle w:val="ae"/>
          <w:rFonts w:eastAsiaTheme="majorEastAsia" w:cs="Times New Roman (正文 CS 字体)" w:hint="eastAsia"/>
          <w:color w:val="000000"/>
          <w:szCs w:val="44"/>
        </w:rPr>
        <w:t>论文准备</w:t>
      </w:r>
    </w:p>
    <w:p w14:paraId="62924E07" w14:textId="6062F2A4" w:rsidR="00F35F30" w:rsidRPr="00B6602B" w:rsidRDefault="00F35F30" w:rsidP="00F35F30">
      <w:pPr>
        <w:ind w:firstLine="420"/>
        <w:rPr>
          <w:rStyle w:val="ae"/>
          <w:rFonts w:eastAsiaTheme="majorEastAsia" w:cs="Times New Roman (正文 CS 字体)"/>
          <w:b w:val="0"/>
          <w:color w:val="000000"/>
          <w:sz w:val="20"/>
        </w:rPr>
      </w:pPr>
      <w:r w:rsidRPr="00B6602B">
        <w:rPr>
          <w:rStyle w:val="ae"/>
          <w:rFonts w:eastAsiaTheme="majorEastAsia" w:cs="Times New Roman (正文 CS 字体)"/>
          <w:b w:val="0"/>
          <w:color w:val="000000"/>
          <w:sz w:val="20"/>
        </w:rPr>
        <w:t>综合调研文献，参考</w:t>
      </w:r>
      <w:r w:rsidRPr="00B6602B">
        <w:rPr>
          <w:rStyle w:val="apple-converted-space"/>
          <w:rFonts w:eastAsiaTheme="majorEastAsia" w:cs="Times New Roman (正文 CS 字体)"/>
          <w:bCs/>
          <w:color w:val="000000"/>
          <w:sz w:val="20"/>
        </w:rPr>
        <w:t> </w:t>
      </w:r>
      <w:r w:rsidRPr="00B6602B">
        <w:rPr>
          <w:rStyle w:val="ae"/>
          <w:rFonts w:eastAsiaTheme="majorEastAsia" w:cs="Times New Roman (正文 CS 字体)"/>
          <w:b w:val="0"/>
          <w:color w:val="000000"/>
          <w:sz w:val="20"/>
        </w:rPr>
        <w:t>BGF-YOLO</w:t>
      </w:r>
      <w:r w:rsidRPr="00B6602B">
        <w:rPr>
          <w:rStyle w:val="ae"/>
          <w:rFonts w:eastAsiaTheme="majorEastAsia" w:cs="Times New Roman (正文 CS 字体)"/>
          <w:b w:val="0"/>
          <w:color w:val="000000"/>
          <w:sz w:val="20"/>
        </w:rPr>
        <w:t>（</w:t>
      </w:r>
      <w:r w:rsidRPr="00B6602B">
        <w:rPr>
          <w:rStyle w:val="ae"/>
          <w:rFonts w:eastAsiaTheme="majorEastAsia" w:cs="Times New Roman (正文 CS 字体)"/>
          <w:b w:val="0"/>
          <w:color w:val="000000"/>
          <w:sz w:val="20"/>
        </w:rPr>
        <w:t>MICCAI 2024</w:t>
      </w:r>
      <w:r w:rsidRPr="00B6602B">
        <w:rPr>
          <w:rStyle w:val="ae"/>
          <w:rFonts w:eastAsiaTheme="majorEastAsia" w:cs="Times New Roman (正文 CS 字体)"/>
          <w:b w:val="0"/>
          <w:color w:val="000000"/>
          <w:sz w:val="20"/>
        </w:rPr>
        <w:t>）和</w:t>
      </w:r>
      <w:r w:rsidRPr="00B6602B">
        <w:rPr>
          <w:rStyle w:val="apple-converted-space"/>
          <w:rFonts w:eastAsiaTheme="majorEastAsia" w:cs="Times New Roman (正文 CS 字体)"/>
          <w:bCs/>
          <w:color w:val="000000"/>
          <w:sz w:val="20"/>
        </w:rPr>
        <w:t> </w:t>
      </w:r>
      <w:r w:rsidRPr="00B6602B">
        <w:rPr>
          <w:rStyle w:val="ae"/>
          <w:rFonts w:eastAsiaTheme="majorEastAsia" w:cs="Times New Roman (正文 CS 字体)"/>
          <w:b w:val="0"/>
          <w:color w:val="000000"/>
          <w:sz w:val="20"/>
        </w:rPr>
        <w:t>RCS-YOLO</w:t>
      </w:r>
      <w:r w:rsidRPr="00B6602B">
        <w:rPr>
          <w:rStyle w:val="ae"/>
          <w:rFonts w:eastAsiaTheme="majorEastAsia" w:cs="Times New Roman (正文 CS 字体)"/>
          <w:b w:val="0"/>
          <w:color w:val="000000"/>
          <w:sz w:val="20"/>
        </w:rPr>
        <w:t>（</w:t>
      </w:r>
      <w:r w:rsidRPr="00B6602B">
        <w:rPr>
          <w:rStyle w:val="ae"/>
          <w:rFonts w:eastAsiaTheme="majorEastAsia" w:cs="Times New Roman (正文 CS 字体)"/>
          <w:b w:val="0"/>
          <w:color w:val="000000"/>
          <w:sz w:val="20"/>
        </w:rPr>
        <w:t>MICCAI 2023</w:t>
      </w:r>
      <w:r w:rsidRPr="00B6602B">
        <w:rPr>
          <w:rStyle w:val="ae"/>
          <w:rFonts w:eastAsiaTheme="majorEastAsia" w:cs="Times New Roman (正文 CS 字体)"/>
          <w:b w:val="0"/>
          <w:color w:val="000000"/>
          <w:sz w:val="20"/>
        </w:rPr>
        <w:t>）两篇医学图像目标检测论文的写作结构与结果展示风格。</w:t>
      </w:r>
      <w:r w:rsidRPr="00B6602B">
        <w:rPr>
          <w:rStyle w:val="ae"/>
          <w:rFonts w:eastAsiaTheme="majorEastAsia" w:cs="Times New Roman (正文 CS 字体)"/>
          <w:b w:val="0"/>
          <w:color w:val="000000"/>
          <w:sz w:val="20"/>
        </w:rPr>
        <w:t>/Users/xin99/Documents/</w:t>
      </w:r>
      <w:proofErr w:type="spellStart"/>
      <w:r w:rsidRPr="00B6602B">
        <w:rPr>
          <w:rStyle w:val="ae"/>
          <w:rFonts w:eastAsiaTheme="majorEastAsia" w:cs="Times New Roman (正文 CS 字体)"/>
          <w:b w:val="0"/>
          <w:color w:val="000000"/>
          <w:sz w:val="20"/>
        </w:rPr>
        <w:t>BloodScan</w:t>
      </w:r>
      <w:proofErr w:type="spellEnd"/>
      <w:r w:rsidRPr="00B6602B">
        <w:rPr>
          <w:rStyle w:val="ae"/>
          <w:rFonts w:eastAsiaTheme="majorEastAsia" w:cs="Times New Roman (正文 CS 字体)"/>
          <w:b w:val="0"/>
          <w:color w:val="000000"/>
          <w:sz w:val="20"/>
        </w:rPr>
        <w:t>/</w:t>
      </w:r>
      <w:proofErr w:type="spellStart"/>
      <w:r w:rsidRPr="00B6602B">
        <w:rPr>
          <w:rStyle w:val="ae"/>
          <w:rFonts w:eastAsiaTheme="majorEastAsia" w:cs="Times New Roman (正文 CS 字体)"/>
          <w:b w:val="0"/>
          <w:color w:val="000000"/>
          <w:sz w:val="20"/>
        </w:rPr>
        <w:t>literature_review</w:t>
      </w:r>
      <w:proofErr w:type="spellEnd"/>
      <w:r w:rsidRPr="00B6602B">
        <w:rPr>
          <w:rStyle w:val="ae"/>
          <w:rFonts w:eastAsiaTheme="majorEastAsia" w:cs="Times New Roman (正文 CS 字体)" w:hint="eastAsia"/>
          <w:b w:val="0"/>
          <w:color w:val="000000"/>
          <w:sz w:val="20"/>
        </w:rPr>
        <w:t>/</w:t>
      </w:r>
      <w:r w:rsidRPr="00B6602B">
        <w:rPr>
          <w:rStyle w:val="ae"/>
          <w:rFonts w:eastAsiaTheme="majorEastAsia" w:cs="Times New Roman (正文 CS 字体)"/>
          <w:b w:val="0"/>
          <w:color w:val="000000"/>
          <w:sz w:val="20"/>
        </w:rPr>
        <w:t>BGF-YOLO.pdf + RCS-YOLO.pdf</w:t>
      </w:r>
    </w:p>
    <w:p w14:paraId="65A35A17" w14:textId="68231186" w:rsidR="00772443" w:rsidRDefault="00F35F30" w:rsidP="009C3C15">
      <w:pPr>
        <w:ind w:firstLine="420"/>
        <w:rPr>
          <w:rFonts w:eastAsiaTheme="majorEastAsia" w:cs="Times New Roman (正文 CS 字体)"/>
          <w:bCs/>
          <w:color w:val="000000"/>
          <w:sz w:val="20"/>
          <w:szCs w:val="27"/>
        </w:rPr>
      </w:pPr>
      <w:r w:rsidRPr="00B6602B">
        <w:rPr>
          <w:rStyle w:val="ae"/>
          <w:rFonts w:eastAsiaTheme="majorEastAsia" w:cs="Times New Roman (正文 CS 字体)"/>
          <w:b w:val="0"/>
          <w:color w:val="000000"/>
          <w:sz w:val="20"/>
        </w:rPr>
        <w:t>这两篇文章同为基于</w:t>
      </w:r>
      <w:r w:rsidRPr="00B6602B">
        <w:rPr>
          <w:rStyle w:val="ae"/>
          <w:rFonts w:eastAsiaTheme="majorEastAsia" w:cs="Times New Roman (正文 CS 字体)"/>
          <w:b w:val="0"/>
          <w:color w:val="000000"/>
          <w:sz w:val="20"/>
        </w:rPr>
        <w:t>YOLO</w:t>
      </w:r>
      <w:r w:rsidRPr="00B6602B">
        <w:rPr>
          <w:rStyle w:val="ae"/>
          <w:rFonts w:eastAsiaTheme="majorEastAsia" w:cs="Times New Roman (正文 CS 字体)"/>
          <w:b w:val="0"/>
          <w:color w:val="000000"/>
          <w:sz w:val="20"/>
        </w:rPr>
        <w:t>的医学检测研究：</w:t>
      </w:r>
      <w:r w:rsidRPr="00B6602B">
        <w:rPr>
          <w:rStyle w:val="ae"/>
          <w:rFonts w:eastAsiaTheme="majorEastAsia" w:cs="Times New Roman (正文 CS 字体)"/>
          <w:b w:val="0"/>
          <w:color w:val="000000"/>
          <w:sz w:val="20"/>
        </w:rPr>
        <w:t>BGF-YOLO</w:t>
      </w:r>
      <w:r w:rsidRPr="00B6602B">
        <w:rPr>
          <w:rStyle w:val="ae"/>
          <w:rFonts w:eastAsiaTheme="majorEastAsia" w:cs="Times New Roman (正文 CS 字体)"/>
          <w:b w:val="0"/>
          <w:color w:val="000000"/>
          <w:sz w:val="20"/>
        </w:rPr>
        <w:t>着重于多尺度特征融合和注意力机制提升脑肿瘤检测精度；</w:t>
      </w:r>
      <w:r w:rsidRPr="00B6602B">
        <w:rPr>
          <w:rStyle w:val="ae"/>
          <w:rFonts w:eastAsiaTheme="majorEastAsia" w:cs="Times New Roman (正文 CS 字体)"/>
          <w:b w:val="0"/>
          <w:color w:val="000000"/>
          <w:sz w:val="20"/>
        </w:rPr>
        <w:t>RCS-YOLO</w:t>
      </w:r>
      <w:r w:rsidRPr="00B6602B">
        <w:rPr>
          <w:rStyle w:val="ae"/>
          <w:rFonts w:eastAsiaTheme="majorEastAsia" w:cs="Times New Roman (正文 CS 字体)"/>
          <w:b w:val="0"/>
          <w:color w:val="000000"/>
          <w:sz w:val="20"/>
        </w:rPr>
        <w:t>聚焦于</w:t>
      </w:r>
      <w:r w:rsidRPr="00B6602B">
        <w:rPr>
          <w:rStyle w:val="ae"/>
          <w:rFonts w:eastAsiaTheme="majorEastAsia" w:cs="Times New Roman (正文 CS 字体)"/>
          <w:b w:val="0"/>
          <w:color w:val="000000"/>
          <w:sz w:val="20"/>
        </w:rPr>
        <w:t>YOLO</w:t>
      </w:r>
      <w:r w:rsidRPr="00B6602B">
        <w:rPr>
          <w:rStyle w:val="ae"/>
          <w:rFonts w:eastAsiaTheme="majorEastAsia" w:cs="Times New Roman (正文 CS 字体)"/>
          <w:b w:val="0"/>
          <w:color w:val="000000"/>
          <w:sz w:val="20"/>
        </w:rPr>
        <w:t>架构在医学检测中的速度与精度平衡。它们均采用规范的引言</w:t>
      </w:r>
      <w:r w:rsidRPr="00B6602B">
        <w:rPr>
          <w:rStyle w:val="ae"/>
          <w:rFonts w:eastAsiaTheme="majorEastAsia" w:cs="Times New Roman (正文 CS 字体)"/>
          <w:b w:val="0"/>
          <w:color w:val="000000"/>
          <w:sz w:val="20"/>
        </w:rPr>
        <w:t>→</w:t>
      </w:r>
      <w:r w:rsidRPr="00B6602B">
        <w:rPr>
          <w:rStyle w:val="ae"/>
          <w:rFonts w:eastAsiaTheme="majorEastAsia" w:cs="Times New Roman (正文 CS 字体)"/>
          <w:b w:val="0"/>
          <w:color w:val="000000"/>
          <w:sz w:val="20"/>
        </w:rPr>
        <w:t>方法</w:t>
      </w:r>
      <w:r w:rsidRPr="00B6602B">
        <w:rPr>
          <w:rStyle w:val="ae"/>
          <w:rFonts w:eastAsiaTheme="majorEastAsia" w:cs="Times New Roman (正文 CS 字体)"/>
          <w:b w:val="0"/>
          <w:color w:val="000000"/>
          <w:sz w:val="20"/>
        </w:rPr>
        <w:t>→</w:t>
      </w:r>
      <w:r w:rsidRPr="00B6602B">
        <w:rPr>
          <w:rStyle w:val="ae"/>
          <w:rFonts w:eastAsiaTheme="majorEastAsia" w:cs="Times New Roman (正文 CS 字体)"/>
          <w:b w:val="0"/>
          <w:color w:val="000000"/>
          <w:sz w:val="20"/>
        </w:rPr>
        <w:t>实验</w:t>
      </w:r>
      <w:r w:rsidRPr="00B6602B">
        <w:rPr>
          <w:rStyle w:val="ae"/>
          <w:rFonts w:eastAsiaTheme="majorEastAsia" w:cs="Times New Roman (正文 CS 字体)"/>
          <w:b w:val="0"/>
          <w:color w:val="000000"/>
          <w:sz w:val="20"/>
        </w:rPr>
        <w:t>→</w:t>
      </w:r>
      <w:r w:rsidRPr="00B6602B">
        <w:rPr>
          <w:rStyle w:val="ae"/>
          <w:rFonts w:eastAsiaTheme="majorEastAsia" w:cs="Times New Roman (正文 CS 字体)"/>
          <w:b w:val="0"/>
          <w:color w:val="000000"/>
          <w:sz w:val="20"/>
        </w:rPr>
        <w:t>结果</w:t>
      </w:r>
      <w:r w:rsidRPr="00B6602B">
        <w:rPr>
          <w:rStyle w:val="ae"/>
          <w:rFonts w:eastAsiaTheme="majorEastAsia" w:cs="Times New Roman (正文 CS 字体)"/>
          <w:b w:val="0"/>
          <w:color w:val="000000"/>
          <w:sz w:val="20"/>
        </w:rPr>
        <w:t>→</w:t>
      </w:r>
      <w:r w:rsidRPr="00B6602B">
        <w:rPr>
          <w:rStyle w:val="ae"/>
          <w:rFonts w:eastAsiaTheme="majorEastAsia" w:cs="Times New Roman (正文 CS 字体)"/>
          <w:b w:val="0"/>
          <w:color w:val="000000"/>
          <w:sz w:val="20"/>
        </w:rPr>
        <w:t>讨论结构，包含清晰的算法框架示意图、详细的定量对比表格和必要的定性结果图。另参考</w:t>
      </w:r>
      <w:proofErr w:type="spellStart"/>
      <w:r w:rsidRPr="00B6602B">
        <w:rPr>
          <w:rStyle w:val="ae"/>
          <w:rFonts w:eastAsiaTheme="majorEastAsia" w:cs="Times New Roman (正文 CS 字体)"/>
          <w:b w:val="0"/>
          <w:color w:val="000000"/>
          <w:sz w:val="20"/>
        </w:rPr>
        <w:t>CAISeg</w:t>
      </w:r>
      <w:proofErr w:type="spellEnd"/>
      <w:r w:rsidRPr="00B6602B">
        <w:rPr>
          <w:rFonts w:eastAsiaTheme="majorEastAsia" w:cs="Times New Roman (正文 CS 字体)"/>
          <w:bCs/>
          <w:color w:val="000000"/>
          <w:sz w:val="20"/>
          <w:szCs w:val="27"/>
        </w:rPr>
        <w:t>等</w:t>
      </w:r>
      <w:r w:rsidRPr="00B6602B">
        <w:rPr>
          <w:rFonts w:eastAsiaTheme="majorEastAsia" w:cs="Times New Roman (正文 CS 字体)"/>
          <w:bCs/>
          <w:color w:val="000000"/>
          <w:sz w:val="20"/>
          <w:szCs w:val="27"/>
        </w:rPr>
        <w:t>JBHI</w:t>
      </w:r>
      <w:r w:rsidRPr="00B6602B">
        <w:rPr>
          <w:rFonts w:eastAsiaTheme="majorEastAsia" w:cs="Times New Roman (正文 CS 字体)"/>
          <w:bCs/>
          <w:color w:val="000000"/>
          <w:sz w:val="20"/>
          <w:szCs w:val="27"/>
        </w:rPr>
        <w:t>论文的格式，增加独立的相关工作部分，以符合期刊规范。基于上述参考，结合</w:t>
      </w:r>
      <w:r w:rsidRPr="00B6602B">
        <w:rPr>
          <w:rFonts w:eastAsiaTheme="majorEastAsia" w:cs="Times New Roman (正文 CS 字体)"/>
          <w:bCs/>
          <w:color w:val="000000"/>
          <w:sz w:val="20"/>
          <w:szCs w:val="27"/>
        </w:rPr>
        <w:t>JBHI</w:t>
      </w:r>
      <w:r w:rsidRPr="00B6602B">
        <w:rPr>
          <w:rFonts w:eastAsiaTheme="majorEastAsia" w:cs="Times New Roman (正文 CS 字体)"/>
          <w:bCs/>
          <w:color w:val="000000"/>
          <w:sz w:val="20"/>
          <w:szCs w:val="27"/>
        </w:rPr>
        <w:t>惯</w:t>
      </w:r>
      <w:r w:rsidRPr="00B6602B">
        <w:rPr>
          <w:rFonts w:eastAsiaTheme="majorEastAsia" w:cs="Times New Roman (正文 CS 字体)"/>
          <w:bCs/>
          <w:color w:val="000000"/>
          <w:sz w:val="20"/>
          <w:szCs w:val="20"/>
        </w:rPr>
        <w:t>例，下面给出论文</w:t>
      </w:r>
      <w:r w:rsidRPr="00B6602B">
        <w:rPr>
          <w:rFonts w:eastAsiaTheme="majorEastAsia" w:cs="Times New Roman (正文 CS 字体)"/>
          <w:bCs/>
          <w:color w:val="000000"/>
          <w:sz w:val="20"/>
          <w:szCs w:val="27"/>
        </w:rPr>
        <w:t>的详细提纲</w:t>
      </w:r>
      <w:r w:rsidR="009C3C15" w:rsidRPr="00B6602B">
        <w:rPr>
          <w:rFonts w:eastAsiaTheme="majorEastAsia" w:cs="Times New Roman (正文 CS 字体)" w:hint="eastAsia"/>
          <w:bCs/>
          <w:color w:val="000000"/>
          <w:sz w:val="20"/>
          <w:szCs w:val="27"/>
        </w:rPr>
        <w:t>：</w:t>
      </w:r>
    </w:p>
    <w:p w14:paraId="190AC837" w14:textId="77777777" w:rsidR="00652D73" w:rsidRPr="00B6602B" w:rsidRDefault="00652D73" w:rsidP="009C3C15">
      <w:pPr>
        <w:ind w:firstLine="420"/>
        <w:rPr>
          <w:rFonts w:eastAsiaTheme="majorEastAsia" w:cs="Times New Roman (正文 CS 字体)" w:hint="eastAsia"/>
          <w:bCs/>
          <w:color w:val="000000"/>
          <w:sz w:val="20"/>
          <w:szCs w:val="27"/>
        </w:rPr>
      </w:pPr>
    </w:p>
    <w:p w14:paraId="1BD1D1CD" w14:textId="77777777" w:rsidR="00FD142F" w:rsidRDefault="009C7F64" w:rsidP="00FD142F">
      <w:pPr>
        <w:pStyle w:val="a9"/>
        <w:numPr>
          <w:ilvl w:val="0"/>
          <w:numId w:val="11"/>
        </w:numPr>
        <w:rPr>
          <w:rFonts w:eastAsiaTheme="majorEastAsia" w:cs="Times New Roman (正文 CS 字体)"/>
          <w:bCs/>
          <w:color w:val="000000"/>
          <w:sz w:val="20"/>
          <w:szCs w:val="15"/>
        </w:rPr>
      </w:pPr>
      <w:r w:rsidRPr="00666D23">
        <w:rPr>
          <w:rFonts w:eastAsiaTheme="majorEastAsia" w:hint="eastAsia"/>
          <w:bCs/>
          <w:color w:val="000000"/>
          <w:sz w:val="20"/>
          <w:szCs w:val="20"/>
        </w:rPr>
        <w:t>标题</w:t>
      </w:r>
      <w:r w:rsidRPr="00666D23">
        <w:rPr>
          <w:rFonts w:eastAsiaTheme="majorEastAsia" w:hint="eastAsia"/>
          <w:bCs/>
          <w:color w:val="000000"/>
          <w:sz w:val="20"/>
          <w:szCs w:val="20"/>
        </w:rPr>
        <w:t xml:space="preserve"> </w:t>
      </w:r>
      <w:r w:rsidRPr="00666D23">
        <w:rPr>
          <w:rFonts w:eastAsiaTheme="majorEastAsia" w:cs="Times New Roman (正文 CS 字体)"/>
          <w:bCs/>
          <w:color w:val="000000"/>
          <w:sz w:val="20"/>
          <w:szCs w:val="15"/>
        </w:rPr>
        <w:t>(</w:t>
      </w:r>
      <w:r w:rsidRPr="00666D23">
        <w:rPr>
          <w:rFonts w:eastAsiaTheme="majorEastAsia" w:cs="Times New Roman (正文 CS 字体)" w:hint="eastAsia"/>
          <w:bCs/>
          <w:color w:val="000000"/>
          <w:sz w:val="20"/>
          <w:szCs w:val="15"/>
        </w:rPr>
        <w:t>Title</w:t>
      </w:r>
      <w:r w:rsidRPr="00666D23">
        <w:rPr>
          <w:rFonts w:eastAsiaTheme="majorEastAsia" w:cs="Times New Roman (正文 CS 字体)"/>
          <w:bCs/>
          <w:color w:val="000000"/>
          <w:sz w:val="20"/>
          <w:szCs w:val="15"/>
        </w:rPr>
        <w:t>)</w:t>
      </w:r>
    </w:p>
    <w:p w14:paraId="212F170C" w14:textId="77777777" w:rsidR="00C6074C" w:rsidRDefault="00FD142F" w:rsidP="00FD142F">
      <w:pPr>
        <w:pStyle w:val="a9"/>
        <w:ind w:left="360"/>
      </w:pPr>
      <w:r w:rsidRPr="00FD142F">
        <w:rPr>
          <w:rFonts w:eastAsiaTheme="majorEastAsia" w:cs="Times New Roman (正文 CS 字体)"/>
          <w:bCs/>
          <w:color w:val="000000"/>
          <w:sz w:val="20"/>
          <w:szCs w:val="15"/>
        </w:rPr>
        <w:t>DIA</w:t>
      </w:r>
      <w:r w:rsidR="00BD423C">
        <w:rPr>
          <w:rFonts w:eastAsiaTheme="majorEastAsia" w:cs="Times New Roman (正文 CS 字体)"/>
          <w:bCs/>
          <w:color w:val="000000"/>
          <w:sz w:val="20"/>
          <w:szCs w:val="15"/>
        </w:rPr>
        <w:t>B</w:t>
      </w:r>
      <w:r w:rsidRPr="00FD142F">
        <w:rPr>
          <w:rFonts w:eastAsiaTheme="majorEastAsia" w:cs="Times New Roman (正文 CS 字体)"/>
          <w:bCs/>
          <w:color w:val="000000"/>
          <w:sz w:val="20"/>
          <w:szCs w:val="15"/>
        </w:rPr>
        <w:t xml:space="preserve">-YOLO: A Dual-Illumination Attention Fusion for Blood </w:t>
      </w:r>
      <w:r w:rsidR="00BD423C" w:rsidRPr="00BD423C">
        <w:rPr>
          <w:rFonts w:eastAsiaTheme="majorEastAsia" w:cs="Times New Roman (正文 CS 字体)"/>
          <w:bCs/>
          <w:color w:val="000000"/>
          <w:sz w:val="20"/>
          <w:szCs w:val="15"/>
        </w:rPr>
        <w:t>Fractionation</w:t>
      </w:r>
      <w:r w:rsidR="00BD423C">
        <w:rPr>
          <w:rFonts w:eastAsiaTheme="majorEastAsia" w:cs="Times New Roman (正文 CS 字体)"/>
          <w:bCs/>
          <w:color w:val="000000"/>
          <w:sz w:val="20"/>
          <w:szCs w:val="15"/>
        </w:rPr>
        <w:t xml:space="preserve"> </w:t>
      </w:r>
      <w:r w:rsidRPr="00FD142F">
        <w:rPr>
          <w:rFonts w:eastAsiaTheme="majorEastAsia" w:cs="Times New Roman (正文 CS 字体)"/>
          <w:bCs/>
          <w:color w:val="000000"/>
          <w:sz w:val="20"/>
          <w:szCs w:val="15"/>
        </w:rPr>
        <w:t>Component Segmentation</w:t>
      </w:r>
      <w:r w:rsidR="00C6074C" w:rsidRPr="00C6074C">
        <w:t xml:space="preserve"> </w:t>
      </w:r>
    </w:p>
    <w:p w14:paraId="17A6A56E" w14:textId="77777777" w:rsidR="00C6074C" w:rsidRDefault="00C6074C" w:rsidP="00C6074C">
      <w:pPr>
        <w:pStyle w:val="a9"/>
        <w:ind w:left="360"/>
      </w:pPr>
      <w:r w:rsidRPr="00C6074C">
        <w:rPr>
          <w:rFonts w:eastAsiaTheme="majorEastAsia" w:cs="Times New Roman (正文 CS 字体)"/>
          <w:bCs/>
          <w:color w:val="000000"/>
          <w:sz w:val="20"/>
          <w:szCs w:val="15"/>
        </w:rPr>
        <w:t>DIAB-YOLO: Dual-Illumination Attention Fusion for Blood Fractionation Layer Segmentation</w:t>
      </w:r>
      <w:r w:rsidRPr="00C6074C">
        <w:t xml:space="preserve"> </w:t>
      </w:r>
    </w:p>
    <w:p w14:paraId="25C359D4" w14:textId="1F86F661" w:rsidR="00C6074C" w:rsidRDefault="00C6074C" w:rsidP="00C6074C">
      <w:pPr>
        <w:pStyle w:val="a9"/>
        <w:ind w:left="360"/>
        <w:rPr>
          <w:rFonts w:eastAsiaTheme="majorEastAsia" w:cs="Times New Roman (正文 CS 字体)"/>
          <w:bCs/>
          <w:color w:val="000000"/>
          <w:sz w:val="20"/>
          <w:szCs w:val="15"/>
        </w:rPr>
      </w:pPr>
      <w:r w:rsidRPr="00C6074C">
        <w:rPr>
          <w:rFonts w:eastAsiaTheme="majorEastAsia" w:cs="Times New Roman (正文 CS 字体)"/>
          <w:bCs/>
          <w:color w:val="000000"/>
          <w:sz w:val="20"/>
          <w:szCs w:val="15"/>
        </w:rPr>
        <w:t>DIAB-YOLO: A Dual-Illumination Attention Network for Automated Blood Fractionation Analysis</w:t>
      </w:r>
    </w:p>
    <w:p w14:paraId="5F51B136" w14:textId="645C033B" w:rsidR="00C6074C" w:rsidRDefault="00C6074C" w:rsidP="00FD142F">
      <w:pPr>
        <w:pStyle w:val="a9"/>
        <w:ind w:left="360"/>
        <w:rPr>
          <w:rFonts w:eastAsiaTheme="majorEastAsia" w:cs="Times New Roman (正文 CS 字体)"/>
          <w:bCs/>
          <w:color w:val="000000"/>
          <w:sz w:val="20"/>
          <w:szCs w:val="15"/>
        </w:rPr>
      </w:pPr>
      <w:r w:rsidRPr="00C6074C">
        <w:rPr>
          <w:rFonts w:eastAsiaTheme="majorEastAsia" w:cs="Times New Roman (正文 CS 字体)"/>
          <w:bCs/>
          <w:color w:val="000000"/>
          <w:sz w:val="20"/>
          <w:szCs w:val="15"/>
        </w:rPr>
        <w:t>DIAB-YOLO: Dual-Illumination Attention Fusion for Precise Blood Component Stratification</w:t>
      </w:r>
    </w:p>
    <w:p w14:paraId="73689101" w14:textId="77777777" w:rsidR="00C6074C" w:rsidRPr="00FD142F" w:rsidRDefault="00C6074C" w:rsidP="00FD142F">
      <w:pPr>
        <w:pStyle w:val="a9"/>
        <w:ind w:left="360"/>
      </w:pPr>
    </w:p>
    <w:p w14:paraId="5EA13019" w14:textId="2689F6C6" w:rsidR="00B6602B" w:rsidRPr="00666D23" w:rsidRDefault="00B6602B" w:rsidP="00B6602B">
      <w:pPr>
        <w:pStyle w:val="a9"/>
        <w:numPr>
          <w:ilvl w:val="0"/>
          <w:numId w:val="11"/>
        </w:numPr>
        <w:rPr>
          <w:rFonts w:eastAsiaTheme="majorEastAsia" w:cs="Times New Roman (正文 CS 字体)"/>
          <w:bCs/>
          <w:color w:val="000000"/>
          <w:sz w:val="20"/>
          <w:szCs w:val="15"/>
        </w:rPr>
      </w:pPr>
      <w:r w:rsidRPr="00666D23">
        <w:rPr>
          <w:rFonts w:eastAsiaTheme="majorEastAsia" w:cs="Times New Roman (正文 CS 字体)"/>
          <w:bCs/>
          <w:color w:val="000000"/>
          <w:sz w:val="20"/>
          <w:szCs w:val="15"/>
        </w:rPr>
        <w:t>引言</w:t>
      </w:r>
      <w:r w:rsidRPr="00666D23">
        <w:rPr>
          <w:rFonts w:eastAsiaTheme="majorEastAsia" w:cs="Times New Roman (正文 CS 字体)"/>
          <w:bCs/>
          <w:color w:val="000000"/>
          <w:sz w:val="20"/>
          <w:szCs w:val="15"/>
        </w:rPr>
        <w:t xml:space="preserve"> (Introduction)</w:t>
      </w:r>
    </w:p>
    <w:p w14:paraId="7CCEB886" w14:textId="77777777" w:rsidR="006A3014" w:rsidRDefault="00B6602B" w:rsidP="00B6602B">
      <w:pPr>
        <w:numPr>
          <w:ilvl w:val="0"/>
          <w:numId w:val="1"/>
        </w:numPr>
        <w:rPr>
          <w:rFonts w:eastAsiaTheme="majorEastAsia" w:cs="Times New Roman (正文 CS 字体)"/>
          <w:bCs/>
          <w:color w:val="000000"/>
          <w:sz w:val="20"/>
          <w:szCs w:val="15"/>
        </w:rPr>
      </w:pPr>
      <w:r w:rsidRPr="00B6602B">
        <w:rPr>
          <w:rFonts w:eastAsiaTheme="majorEastAsia" w:cs="Times New Roman (正文 CS 字体)"/>
          <w:b/>
          <w:color w:val="000000"/>
          <w:sz w:val="20"/>
          <w:szCs w:val="15"/>
        </w:rPr>
        <w:t>研究背景</w:t>
      </w:r>
      <w:r w:rsidRPr="00B6602B">
        <w:rPr>
          <w:rFonts w:eastAsiaTheme="majorEastAsia" w:cs="Times New Roman (正文 CS 字体)"/>
          <w:bCs/>
          <w:color w:val="000000"/>
          <w:sz w:val="20"/>
          <w:szCs w:val="15"/>
        </w:rPr>
        <w:t>：</w:t>
      </w:r>
    </w:p>
    <w:p w14:paraId="531DEEEB" w14:textId="61CC9127" w:rsidR="00927D25" w:rsidRPr="00927D25" w:rsidRDefault="00927D25" w:rsidP="00927D25">
      <w:pPr>
        <w:pStyle w:val="a9"/>
        <w:rPr>
          <w:rFonts w:eastAsiaTheme="majorEastAsia" w:cs="Times New Roman (正文 CS 字体)"/>
          <w:bCs/>
          <w:color w:val="000000"/>
          <w:sz w:val="20"/>
          <w:szCs w:val="15"/>
        </w:rPr>
      </w:pPr>
      <w:r w:rsidRPr="00927D25">
        <w:rPr>
          <w:rFonts w:eastAsiaTheme="majorEastAsia" w:cs="Times New Roman (正文 CS 字体)"/>
          <w:bCs/>
          <w:color w:val="000000"/>
          <w:sz w:val="20"/>
          <w:szCs w:val="15"/>
        </w:rPr>
        <w:t>说明在临床检验中，采血管经离心后形成若干层（如血清、白膜层、血浆等），各层厚度</w:t>
      </w:r>
      <w:r>
        <w:rPr>
          <w:rFonts w:eastAsiaTheme="majorEastAsia" w:cs="Times New Roman (正文 CS 字体)" w:hint="eastAsia"/>
          <w:bCs/>
          <w:color w:val="000000"/>
          <w:sz w:val="20"/>
          <w:szCs w:val="15"/>
        </w:rPr>
        <w:t>、形态</w:t>
      </w:r>
      <w:r w:rsidRPr="00927D25">
        <w:rPr>
          <w:rFonts w:eastAsiaTheme="majorEastAsia" w:cs="Times New Roman (正文 CS 字体)" w:hint="eastAsia"/>
          <w:bCs/>
          <w:color w:val="000000"/>
          <w:sz w:val="20"/>
          <w:szCs w:val="15"/>
        </w:rPr>
        <w:t>和</w:t>
      </w:r>
      <w:r w:rsidRPr="00927D25">
        <w:rPr>
          <w:rFonts w:eastAsiaTheme="majorEastAsia" w:cs="Times New Roman (正文 CS 字体)"/>
          <w:bCs/>
          <w:color w:val="000000"/>
          <w:sz w:val="20"/>
          <w:szCs w:val="15"/>
        </w:rPr>
        <w:t>存在情况</w:t>
      </w:r>
      <w:r>
        <w:rPr>
          <w:rFonts w:eastAsiaTheme="majorEastAsia" w:cs="Times New Roman (正文 CS 字体)" w:hint="eastAsia"/>
          <w:bCs/>
          <w:color w:val="000000"/>
          <w:sz w:val="20"/>
          <w:szCs w:val="15"/>
        </w:rPr>
        <w:t>的介绍，分别对后续</w:t>
      </w:r>
      <w:r w:rsidRPr="00927D25">
        <w:rPr>
          <w:rFonts w:eastAsiaTheme="majorEastAsia" w:cs="Times New Roman (正文 CS 字体)"/>
          <w:bCs/>
          <w:color w:val="000000"/>
          <w:sz w:val="20"/>
          <w:szCs w:val="15"/>
        </w:rPr>
        <w:t>诊断和样本质量评估具有</w:t>
      </w:r>
      <w:r>
        <w:rPr>
          <w:rFonts w:eastAsiaTheme="majorEastAsia" w:cs="Times New Roman (正文 CS 字体)" w:hint="eastAsia"/>
          <w:bCs/>
          <w:color w:val="000000"/>
          <w:sz w:val="20"/>
          <w:szCs w:val="15"/>
        </w:rPr>
        <w:t>的</w:t>
      </w:r>
      <w:r w:rsidRPr="00927D25">
        <w:rPr>
          <w:rFonts w:eastAsiaTheme="majorEastAsia" w:cs="Times New Roman (正文 CS 字体)"/>
          <w:bCs/>
          <w:color w:val="000000"/>
          <w:sz w:val="20"/>
          <w:szCs w:val="15"/>
        </w:rPr>
        <w:t>重要意义</w:t>
      </w:r>
      <w:r>
        <w:rPr>
          <w:rFonts w:eastAsiaTheme="majorEastAsia" w:cs="Times New Roman (正文 CS 字体)" w:hint="eastAsia"/>
          <w:bCs/>
          <w:color w:val="000000"/>
          <w:sz w:val="20"/>
          <w:szCs w:val="15"/>
        </w:rPr>
        <w:t>；</w:t>
      </w:r>
    </w:p>
    <w:p w14:paraId="38BBA868" w14:textId="1398EB0B" w:rsidR="00CD3CB9" w:rsidRDefault="00927D25" w:rsidP="006A3014">
      <w:pPr>
        <w:ind w:left="720"/>
        <w:rPr>
          <w:rFonts w:eastAsiaTheme="majorEastAsia" w:cs="Times New Roman (正文 CS 字体)"/>
          <w:bCs/>
          <w:color w:val="000000"/>
          <w:sz w:val="20"/>
          <w:szCs w:val="15"/>
        </w:rPr>
      </w:pPr>
      <w:r>
        <w:rPr>
          <w:rFonts w:eastAsiaTheme="majorEastAsia" w:cs="Times New Roman (正文 CS 字体)" w:hint="eastAsia"/>
          <w:bCs/>
          <w:color w:val="000000"/>
          <w:sz w:val="20"/>
          <w:szCs w:val="15"/>
        </w:rPr>
        <w:t>进而，</w:t>
      </w:r>
      <w:r w:rsidR="00CD3CB9">
        <w:rPr>
          <w:rFonts w:eastAsiaTheme="majorEastAsia" w:cs="Times New Roman (正文 CS 字体)" w:hint="eastAsia"/>
          <w:bCs/>
          <w:color w:val="000000"/>
          <w:sz w:val="20"/>
          <w:szCs w:val="15"/>
        </w:rPr>
        <w:t>介绍</w:t>
      </w:r>
      <w:r w:rsidR="00CD3CB9" w:rsidRPr="00CD3CB9">
        <w:rPr>
          <w:rFonts w:eastAsiaTheme="majorEastAsia" w:cs="Times New Roman (正文 CS 字体)"/>
          <w:bCs/>
          <w:color w:val="000000"/>
          <w:sz w:val="20"/>
          <w:szCs w:val="15"/>
        </w:rPr>
        <w:t>血液试管分层检测在医疗诊断中的关键作用</w:t>
      </w:r>
      <w:r w:rsidR="00CD3CB9">
        <w:rPr>
          <w:rFonts w:eastAsiaTheme="majorEastAsia" w:cs="Times New Roman (正文 CS 字体)" w:hint="eastAsia"/>
          <w:bCs/>
          <w:color w:val="000000"/>
          <w:sz w:val="20"/>
          <w:szCs w:val="15"/>
        </w:rPr>
        <w:t>，</w:t>
      </w:r>
      <w:r w:rsidR="00CD3CB9" w:rsidRPr="00CD3CB9">
        <w:rPr>
          <w:rFonts w:eastAsiaTheme="majorEastAsia" w:cs="Times New Roman (正文 CS 字体)"/>
          <w:bCs/>
          <w:color w:val="000000"/>
          <w:sz w:val="20"/>
          <w:szCs w:val="15"/>
        </w:rPr>
        <w:t>准确的血液分层识别对于血常规检查、疾病诊断的重要意义</w:t>
      </w:r>
      <w:r w:rsidR="00CD3CB9">
        <w:rPr>
          <w:rFonts w:eastAsiaTheme="majorEastAsia" w:cs="Times New Roman (正文 CS 字体)" w:hint="eastAsia"/>
          <w:bCs/>
          <w:color w:val="000000"/>
          <w:sz w:val="20"/>
          <w:szCs w:val="15"/>
        </w:rPr>
        <w:t>；</w:t>
      </w:r>
    </w:p>
    <w:p w14:paraId="68BF161B" w14:textId="71589559" w:rsidR="00B6602B" w:rsidRPr="00B6602B" w:rsidRDefault="00CD3CB9" w:rsidP="00927D25">
      <w:pPr>
        <w:ind w:left="720"/>
        <w:rPr>
          <w:rFonts w:eastAsiaTheme="majorEastAsia" w:cs="Times New Roman (正文 CS 字体)"/>
          <w:bCs/>
          <w:color w:val="000000"/>
          <w:sz w:val="20"/>
          <w:szCs w:val="15"/>
        </w:rPr>
      </w:pPr>
      <w:r w:rsidRPr="00CD3CB9">
        <w:rPr>
          <w:rFonts w:eastAsiaTheme="majorEastAsia" w:cs="Times New Roman (正文 CS 字体)"/>
          <w:bCs/>
          <w:color w:val="000000"/>
          <w:sz w:val="20"/>
          <w:szCs w:val="15"/>
        </w:rPr>
        <w:t>自动化检测系统在提高检测效率和准确性方面的需求</w:t>
      </w:r>
      <w:r w:rsidR="00927D25">
        <w:rPr>
          <w:rFonts w:eastAsiaTheme="majorEastAsia" w:cs="Times New Roman (正文 CS 字体)" w:hint="eastAsia"/>
          <w:bCs/>
          <w:color w:val="000000"/>
          <w:sz w:val="20"/>
          <w:szCs w:val="15"/>
        </w:rPr>
        <w:t>（</w:t>
      </w:r>
      <w:r w:rsidR="00B6602B" w:rsidRPr="00B6602B">
        <w:rPr>
          <w:rFonts w:eastAsiaTheme="majorEastAsia" w:cs="Times New Roman (正文 CS 字体)"/>
          <w:bCs/>
          <w:color w:val="000000"/>
          <w:sz w:val="20"/>
          <w:szCs w:val="15"/>
        </w:rPr>
        <w:t>然而传统依赖人工目测或简单工具测量，不仅耗时主观，还存在误差</w:t>
      </w:r>
      <w:r w:rsidR="00927D25">
        <w:rPr>
          <w:rFonts w:eastAsiaTheme="majorEastAsia" w:cs="Times New Roman (正文 CS 字体)" w:hint="eastAsia"/>
          <w:bCs/>
          <w:color w:val="000000"/>
          <w:sz w:val="20"/>
          <w:szCs w:val="15"/>
        </w:rPr>
        <w:t>）；</w:t>
      </w:r>
    </w:p>
    <w:p w14:paraId="0B6633B7" w14:textId="19B776DE" w:rsidR="00FB595E" w:rsidRDefault="00B6602B" w:rsidP="00B6602B">
      <w:pPr>
        <w:numPr>
          <w:ilvl w:val="0"/>
          <w:numId w:val="1"/>
        </w:numPr>
        <w:rPr>
          <w:rFonts w:eastAsiaTheme="majorEastAsia" w:cs="Times New Roman (正文 CS 字体)"/>
          <w:bCs/>
          <w:color w:val="000000"/>
          <w:sz w:val="20"/>
          <w:szCs w:val="15"/>
        </w:rPr>
      </w:pPr>
      <w:r w:rsidRPr="00B6602B">
        <w:rPr>
          <w:rFonts w:eastAsiaTheme="majorEastAsia" w:cs="Times New Roman (正文 CS 字体)"/>
          <w:b/>
          <w:color w:val="000000"/>
          <w:sz w:val="20"/>
          <w:szCs w:val="15"/>
        </w:rPr>
        <w:t>问题挑战</w:t>
      </w:r>
      <w:r w:rsidRPr="00B6602B">
        <w:rPr>
          <w:rFonts w:eastAsiaTheme="majorEastAsia" w:cs="Times New Roman (正文 CS 字体)"/>
          <w:bCs/>
          <w:color w:val="000000"/>
          <w:sz w:val="20"/>
          <w:szCs w:val="15"/>
        </w:rPr>
        <w:t>：阐述自动检测血液分层面临的挑战</w:t>
      </w:r>
    </w:p>
    <w:p w14:paraId="0E5EA6E8" w14:textId="44BB02ED" w:rsidR="00CD3CB9" w:rsidRDefault="00B6602B" w:rsidP="00FB595E">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一方面，各层边界模糊、对比度低，尤其如极薄的白膜层在可见光下难以分辨</w:t>
      </w:r>
      <w:r w:rsidR="008142D2" w:rsidRPr="008142D2">
        <w:rPr>
          <w:rFonts w:eastAsiaTheme="majorEastAsia" w:cs="Times New Roman (正文 CS 字体)"/>
          <w:bCs/>
          <w:color w:val="000000"/>
          <w:sz w:val="20"/>
          <w:szCs w:val="15"/>
        </w:rPr>
        <w:t>与相邻层边界弱</w:t>
      </w:r>
      <w:r w:rsidRPr="00B6602B">
        <w:rPr>
          <w:rFonts w:eastAsiaTheme="majorEastAsia" w:cs="Times New Roman (正文 CS 字体)"/>
          <w:bCs/>
          <w:color w:val="000000"/>
          <w:sz w:val="20"/>
          <w:szCs w:val="15"/>
        </w:rPr>
        <w:t>；</w:t>
      </w:r>
    </w:p>
    <w:p w14:paraId="092A1E13" w14:textId="15FA2CA3" w:rsidR="00CD3CB9" w:rsidRDefault="00B6602B" w:rsidP="00FB595E">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另一方面，不同光学成像</w:t>
      </w:r>
      <w:r w:rsidR="008142D2">
        <w:rPr>
          <w:rFonts w:eastAsiaTheme="majorEastAsia" w:cs="Times New Roman (正文 CS 字体)" w:hint="eastAsia"/>
          <w:bCs/>
          <w:color w:val="000000"/>
          <w:sz w:val="20"/>
          <w:szCs w:val="15"/>
        </w:rPr>
        <w:t>下</w:t>
      </w:r>
      <w:r w:rsidRPr="00B6602B">
        <w:rPr>
          <w:rFonts w:eastAsiaTheme="majorEastAsia" w:cs="Times New Roman (正文 CS 字体)"/>
          <w:bCs/>
          <w:color w:val="000000"/>
          <w:sz w:val="20"/>
          <w:szCs w:val="15"/>
        </w:rPr>
        <w:t>特征不同，</w:t>
      </w:r>
      <w:r w:rsidR="00CD3CB9">
        <w:rPr>
          <w:rFonts w:eastAsiaTheme="majorEastAsia" w:cs="Times New Roman (正文 CS 字体)" w:hint="eastAsia"/>
          <w:bCs/>
          <w:color w:val="000000"/>
          <w:sz w:val="20"/>
          <w:szCs w:val="15"/>
        </w:rPr>
        <w:t>仅仅针对对</w:t>
      </w:r>
      <w:r w:rsidRPr="00B6602B">
        <w:rPr>
          <w:rFonts w:eastAsiaTheme="majorEastAsia" w:cs="Times New Roman (正文 CS 字体)"/>
          <w:bCs/>
          <w:color w:val="000000"/>
          <w:sz w:val="20"/>
          <w:szCs w:val="15"/>
        </w:rPr>
        <w:t>单一模态</w:t>
      </w:r>
      <w:r w:rsidR="00CD3CB9">
        <w:rPr>
          <w:rFonts w:eastAsiaTheme="majorEastAsia" w:cs="Times New Roman (正文 CS 字体)" w:hint="eastAsia"/>
          <w:bCs/>
          <w:color w:val="000000"/>
          <w:sz w:val="20"/>
          <w:szCs w:val="15"/>
        </w:rPr>
        <w:t>的分析</w:t>
      </w:r>
      <w:r w:rsidRPr="00B6602B">
        <w:rPr>
          <w:rFonts w:eastAsiaTheme="majorEastAsia" w:cs="Times New Roman (正文 CS 字体)"/>
          <w:bCs/>
          <w:color w:val="000000"/>
          <w:sz w:val="20"/>
          <w:szCs w:val="15"/>
        </w:rPr>
        <w:t>无法完整捕获所有</w:t>
      </w:r>
      <w:r w:rsidR="00CD3CB9">
        <w:rPr>
          <w:rFonts w:eastAsiaTheme="majorEastAsia" w:cs="Times New Roman (正文 CS 字体)" w:hint="eastAsia"/>
          <w:bCs/>
          <w:color w:val="000000"/>
          <w:sz w:val="20"/>
          <w:szCs w:val="15"/>
        </w:rPr>
        <w:t>图像特征</w:t>
      </w:r>
      <w:r w:rsidRPr="00B6602B">
        <w:rPr>
          <w:rFonts w:eastAsiaTheme="majorEastAsia" w:cs="Times New Roman (正文 CS 字体)"/>
          <w:bCs/>
          <w:color w:val="000000"/>
          <w:sz w:val="20"/>
          <w:szCs w:val="15"/>
        </w:rPr>
        <w:t>信息</w:t>
      </w:r>
      <w:r w:rsidR="00FB595E">
        <w:rPr>
          <w:rFonts w:eastAsiaTheme="majorEastAsia" w:cs="Times New Roman (正文 CS 字体)" w:hint="eastAsia"/>
          <w:bCs/>
          <w:color w:val="000000"/>
          <w:sz w:val="20"/>
          <w:szCs w:val="15"/>
        </w:rPr>
        <w:t>；</w:t>
      </w:r>
    </w:p>
    <w:p w14:paraId="05C000A6" w14:textId="6035C096" w:rsidR="00B6602B" w:rsidRPr="00B6602B" w:rsidRDefault="00B6602B" w:rsidP="00FB595E">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此外，双模态图像可能存在视差和位姿差异，直接融合容易出现空间错位，需要解决跨模态对齐难题。</w:t>
      </w:r>
    </w:p>
    <w:p w14:paraId="5BCE9D7F" w14:textId="7F670129" w:rsidR="00F23A2E" w:rsidRDefault="00B6602B" w:rsidP="00B6602B">
      <w:pPr>
        <w:numPr>
          <w:ilvl w:val="0"/>
          <w:numId w:val="1"/>
        </w:numPr>
        <w:rPr>
          <w:rFonts w:eastAsiaTheme="majorEastAsia" w:cs="Times New Roman (正文 CS 字体)"/>
          <w:bCs/>
          <w:color w:val="000000"/>
          <w:sz w:val="20"/>
          <w:szCs w:val="15"/>
        </w:rPr>
      </w:pPr>
      <w:r w:rsidRPr="00B6602B">
        <w:rPr>
          <w:rFonts w:eastAsiaTheme="majorEastAsia" w:cs="Times New Roman (正文 CS 字体)"/>
          <w:b/>
          <w:color w:val="000000"/>
          <w:sz w:val="20"/>
          <w:szCs w:val="15"/>
        </w:rPr>
        <w:lastRenderedPageBreak/>
        <w:t>现有工作概述</w:t>
      </w:r>
      <w:r w:rsidRPr="00B6602B">
        <w:rPr>
          <w:rFonts w:eastAsiaTheme="majorEastAsia" w:cs="Times New Roman (正文 CS 字体)"/>
          <w:bCs/>
          <w:color w:val="000000"/>
          <w:sz w:val="20"/>
          <w:szCs w:val="15"/>
        </w:rPr>
        <w:t>：</w:t>
      </w:r>
      <w:r w:rsidR="007A7B83" w:rsidRPr="007A7B83">
        <w:rPr>
          <w:rFonts w:eastAsiaTheme="majorEastAsia" w:cs="Times New Roman (正文 CS 字体)"/>
          <w:bCs/>
          <w:color w:val="000000"/>
          <w:sz w:val="20"/>
          <w:szCs w:val="15"/>
        </w:rPr>
        <w:t>现有方法及其局限性</w:t>
      </w:r>
      <w:r w:rsidR="008720F6">
        <w:rPr>
          <w:rFonts w:eastAsiaTheme="majorEastAsia" w:cs="Times New Roman (正文 CS 字体)" w:hint="eastAsia"/>
          <w:bCs/>
          <w:color w:val="000000"/>
          <w:sz w:val="20"/>
          <w:szCs w:val="15"/>
        </w:rPr>
        <w:t>（</w:t>
      </w:r>
      <w:r w:rsidR="008720F6" w:rsidRPr="00372EF1">
        <w:rPr>
          <w:rFonts w:eastAsiaTheme="majorEastAsia" w:cs="Times New Roman (正文 CS 字体)" w:hint="eastAsia"/>
          <w:bCs/>
          <w:color w:val="000000"/>
          <w:sz w:val="20"/>
          <w:szCs w:val="15"/>
          <w:u w:val="single"/>
        </w:rPr>
        <w:t>同领域工作</w:t>
      </w:r>
      <w:r w:rsidR="008720F6" w:rsidRPr="00372EF1">
        <w:rPr>
          <w:rFonts w:eastAsiaTheme="majorEastAsia" w:cs="Times New Roman (正文 CS 字体)" w:hint="eastAsia"/>
          <w:bCs/>
          <w:color w:val="000000"/>
          <w:sz w:val="20"/>
          <w:szCs w:val="15"/>
          <w:u w:val="single"/>
        </w:rPr>
        <w:t>/</w:t>
      </w:r>
      <w:r w:rsidR="008720F6" w:rsidRPr="00372EF1">
        <w:rPr>
          <w:rFonts w:eastAsiaTheme="majorEastAsia" w:cs="Times New Roman (正文 CS 字体)" w:hint="eastAsia"/>
          <w:bCs/>
          <w:color w:val="000000"/>
          <w:sz w:val="20"/>
          <w:szCs w:val="15"/>
          <w:u w:val="single"/>
        </w:rPr>
        <w:t>目标检测</w:t>
      </w:r>
      <w:r w:rsidR="008720F6" w:rsidRPr="00372EF1">
        <w:rPr>
          <w:rFonts w:eastAsiaTheme="majorEastAsia" w:cs="Times New Roman (正文 CS 字体)" w:hint="eastAsia"/>
          <w:bCs/>
          <w:color w:val="000000"/>
          <w:sz w:val="20"/>
          <w:szCs w:val="15"/>
          <w:u w:val="single"/>
        </w:rPr>
        <w:t>/</w:t>
      </w:r>
      <w:r w:rsidR="008720F6" w:rsidRPr="00372EF1">
        <w:rPr>
          <w:rFonts w:eastAsiaTheme="majorEastAsia" w:cs="Times New Roman (正文 CS 字体)" w:hint="eastAsia"/>
          <w:bCs/>
          <w:color w:val="000000"/>
          <w:sz w:val="20"/>
          <w:szCs w:val="15"/>
          <w:u w:val="single"/>
        </w:rPr>
        <w:t>双光源</w:t>
      </w:r>
      <w:r w:rsidR="008720F6" w:rsidRPr="00372EF1">
        <w:rPr>
          <w:rFonts w:eastAsiaTheme="majorEastAsia" w:cs="Times New Roman (正文 CS 字体)" w:hint="eastAsia"/>
          <w:bCs/>
          <w:color w:val="000000"/>
          <w:sz w:val="20"/>
          <w:szCs w:val="15"/>
          <w:u w:val="single"/>
        </w:rPr>
        <w:t>or</w:t>
      </w:r>
      <w:r w:rsidR="008720F6" w:rsidRPr="00372EF1">
        <w:rPr>
          <w:rFonts w:eastAsiaTheme="majorEastAsia" w:cs="Times New Roman (正文 CS 字体)" w:hint="eastAsia"/>
          <w:bCs/>
          <w:color w:val="000000"/>
          <w:sz w:val="20"/>
          <w:szCs w:val="15"/>
          <w:u w:val="single"/>
        </w:rPr>
        <w:t>多模态融合架构</w:t>
      </w:r>
      <w:r w:rsidR="008720F6" w:rsidRPr="00372EF1">
        <w:rPr>
          <w:rFonts w:eastAsiaTheme="majorEastAsia" w:cs="Times New Roman (正文 CS 字体)" w:hint="eastAsia"/>
          <w:bCs/>
          <w:color w:val="000000"/>
          <w:sz w:val="20"/>
          <w:szCs w:val="15"/>
          <w:u w:val="single"/>
        </w:rPr>
        <w:t>/</w:t>
      </w:r>
      <w:r w:rsidR="008720F6" w:rsidRPr="00372EF1">
        <w:rPr>
          <w:rFonts w:eastAsiaTheme="majorEastAsia" w:cs="Times New Roman (正文 CS 字体)"/>
          <w:bCs/>
          <w:color w:val="000000"/>
          <w:sz w:val="20"/>
          <w:szCs w:val="15"/>
          <w:u w:val="single"/>
        </w:rPr>
        <w:t>跨模态注意力</w:t>
      </w:r>
      <w:r w:rsidR="008720F6">
        <w:rPr>
          <w:rFonts w:eastAsiaTheme="majorEastAsia" w:cs="Times New Roman (正文 CS 字体)" w:hint="eastAsia"/>
          <w:bCs/>
          <w:color w:val="000000"/>
          <w:sz w:val="20"/>
          <w:szCs w:val="15"/>
        </w:rPr>
        <w:t>）</w:t>
      </w:r>
    </w:p>
    <w:p w14:paraId="5914E60E" w14:textId="756F42FD" w:rsidR="0072501D" w:rsidRPr="001822A4" w:rsidRDefault="00F23A2E" w:rsidP="001822A4">
      <w:pPr>
        <w:pStyle w:val="a9"/>
        <w:numPr>
          <w:ilvl w:val="2"/>
          <w:numId w:val="10"/>
        </w:numPr>
        <w:rPr>
          <w:rFonts w:eastAsiaTheme="majorEastAsia" w:cs="Times New Roman (正文 CS 字体)" w:hint="eastAsia"/>
          <w:bCs/>
          <w:color w:val="000000"/>
          <w:sz w:val="20"/>
          <w:szCs w:val="15"/>
        </w:rPr>
      </w:pPr>
      <w:r w:rsidRPr="0072501D">
        <w:rPr>
          <w:rFonts w:eastAsiaTheme="majorEastAsia" w:cs="Times New Roman (正文 CS 字体)"/>
          <w:bCs/>
          <w:color w:val="000000"/>
          <w:sz w:val="20"/>
          <w:szCs w:val="15"/>
        </w:rPr>
        <w:t>近邻应用（</w:t>
      </w:r>
      <w:proofErr w:type="spellStart"/>
      <w:r w:rsidRPr="0072501D">
        <w:rPr>
          <w:rFonts w:eastAsiaTheme="majorEastAsia" w:cs="Times New Roman (正文 CS 字体)"/>
          <w:bCs/>
          <w:color w:val="000000"/>
          <w:sz w:val="20"/>
          <w:szCs w:val="15"/>
        </w:rPr>
        <w:t>Bacea</w:t>
      </w:r>
      <w:proofErr w:type="spellEnd"/>
      <w:r w:rsidRPr="0072501D">
        <w:rPr>
          <w:rFonts w:eastAsiaTheme="majorEastAsia" w:cs="Times New Roman (正文 CS 字体)"/>
          <w:bCs/>
          <w:color w:val="000000"/>
          <w:sz w:val="20"/>
          <w:szCs w:val="15"/>
        </w:rPr>
        <w:t>）</w:t>
      </w:r>
      <w:r w:rsidR="00CD3CB9" w:rsidRPr="0072501D">
        <w:rPr>
          <w:rFonts w:eastAsiaTheme="majorEastAsia" w:cs="Times New Roman (正文 CS 字体)" w:hint="eastAsia"/>
          <w:bCs/>
          <w:color w:val="000000"/>
          <w:sz w:val="20"/>
          <w:szCs w:val="15"/>
        </w:rPr>
        <w:t>对采血管分层检测</w:t>
      </w:r>
      <w:r w:rsidRPr="0072501D">
        <w:rPr>
          <w:rFonts w:eastAsiaTheme="majorEastAsia" w:cs="Times New Roman (正文 CS 字体)" w:hint="eastAsia"/>
          <w:bCs/>
          <w:color w:val="000000"/>
          <w:sz w:val="20"/>
          <w:szCs w:val="15"/>
        </w:rPr>
        <w:t>做</w:t>
      </w:r>
      <w:r w:rsidR="00CD3CB9" w:rsidRPr="0072501D">
        <w:rPr>
          <w:rFonts w:eastAsiaTheme="majorEastAsia" w:cs="Times New Roman (正文 CS 字体)" w:hint="eastAsia"/>
          <w:bCs/>
          <w:color w:val="000000"/>
          <w:sz w:val="20"/>
          <w:szCs w:val="15"/>
        </w:rPr>
        <w:t>了</w:t>
      </w:r>
      <w:r w:rsidRPr="0072501D">
        <w:rPr>
          <w:rFonts w:eastAsiaTheme="majorEastAsia" w:cs="Times New Roman (正文 CS 字体)"/>
          <w:bCs/>
          <w:color w:val="000000"/>
          <w:sz w:val="20"/>
          <w:szCs w:val="15"/>
        </w:rPr>
        <w:t>任务重构（一维液面回归），但难覆盖多层多边界</w:t>
      </w:r>
      <w:r w:rsidR="007C4436" w:rsidRPr="0072501D">
        <w:rPr>
          <w:rFonts w:eastAsiaTheme="majorEastAsia" w:cs="Times New Roman (正文 CS 字体)" w:hint="eastAsia"/>
          <w:bCs/>
          <w:color w:val="000000"/>
          <w:sz w:val="20"/>
          <w:szCs w:val="15"/>
        </w:rPr>
        <w:t>；</w:t>
      </w:r>
      <w:r w:rsidR="007C4436" w:rsidRPr="0072501D">
        <w:rPr>
          <w:rFonts w:eastAsiaTheme="majorEastAsia" w:cs="Times New Roman (正文 CS 字体)"/>
          <w:bCs/>
          <w:color w:val="000000"/>
          <w:sz w:val="20"/>
          <w:szCs w:val="15"/>
        </w:rPr>
        <w:t>Inception</w:t>
      </w:r>
      <w:r w:rsidR="007C4436" w:rsidRPr="0072501D">
        <w:rPr>
          <w:rFonts w:ascii="Cambria Math" w:eastAsiaTheme="majorEastAsia" w:hAnsi="Cambria Math" w:cs="Cambria Math"/>
          <w:bCs/>
          <w:color w:val="000000"/>
          <w:sz w:val="20"/>
          <w:szCs w:val="15"/>
        </w:rPr>
        <w:t>‑</w:t>
      </w:r>
      <w:r w:rsidR="007C4436" w:rsidRPr="0072501D">
        <w:rPr>
          <w:rFonts w:eastAsiaTheme="majorEastAsia" w:cs="Times New Roman (正文 CS 字体)"/>
          <w:bCs/>
          <w:color w:val="000000"/>
          <w:sz w:val="20"/>
          <w:szCs w:val="15"/>
        </w:rPr>
        <w:t>ResNet</w:t>
      </w:r>
      <w:r w:rsidR="007C4436" w:rsidRPr="0072501D">
        <w:rPr>
          <w:rFonts w:ascii="Cambria Math" w:eastAsiaTheme="majorEastAsia" w:hAnsi="Cambria Math" w:cs="Cambria Math"/>
          <w:bCs/>
          <w:color w:val="000000"/>
          <w:sz w:val="20"/>
          <w:szCs w:val="15"/>
        </w:rPr>
        <w:t>‑</w:t>
      </w:r>
      <w:r w:rsidR="007C4436" w:rsidRPr="0072501D">
        <w:rPr>
          <w:rFonts w:eastAsiaTheme="majorEastAsia" w:cs="Times New Roman (正文 CS 字体)"/>
          <w:bCs/>
          <w:color w:val="000000"/>
          <w:sz w:val="20"/>
          <w:szCs w:val="15"/>
        </w:rPr>
        <w:t>V2</w:t>
      </w:r>
      <w:r w:rsidR="007C4436" w:rsidRPr="0072501D">
        <w:rPr>
          <w:rFonts w:eastAsiaTheme="majorEastAsia" w:cs="Times New Roman (正文 CS 字体)" w:hint="eastAsia"/>
          <w:bCs/>
          <w:color w:val="000000"/>
          <w:sz w:val="20"/>
          <w:szCs w:val="15"/>
        </w:rPr>
        <w:t>血清质量分类；</w:t>
      </w:r>
      <w:r w:rsidR="007C4436" w:rsidRPr="0072501D">
        <w:rPr>
          <w:rFonts w:eastAsiaTheme="majorEastAsia" w:cs="Times New Roman (正文 CS 字体)"/>
          <w:bCs/>
          <w:color w:val="000000"/>
          <w:sz w:val="20"/>
          <w:szCs w:val="15"/>
        </w:rPr>
        <w:t>产业侧</w:t>
      </w:r>
      <w:r w:rsidR="007C4436" w:rsidRPr="0072501D">
        <w:rPr>
          <w:rFonts w:eastAsiaTheme="majorEastAsia" w:cs="Times New Roman (正文 CS 字体)"/>
          <w:bCs/>
          <w:color w:val="000000"/>
          <w:sz w:val="20"/>
          <w:szCs w:val="15"/>
        </w:rPr>
        <w:t>PerkinElmer</w:t>
      </w:r>
      <w:r w:rsidR="007C4436" w:rsidRPr="0072501D">
        <w:rPr>
          <w:rFonts w:eastAsiaTheme="majorEastAsia" w:cs="Times New Roman (正文 CS 字体)"/>
          <w:bCs/>
          <w:color w:val="000000"/>
          <w:sz w:val="20"/>
          <w:szCs w:val="15"/>
        </w:rPr>
        <w:t>发布</w:t>
      </w:r>
      <w:r w:rsidR="007C4436" w:rsidRPr="0072501D">
        <w:rPr>
          <w:rFonts w:eastAsiaTheme="majorEastAsia" w:cs="Times New Roman (正文 CS 字体)"/>
          <w:bCs/>
          <w:color w:val="000000"/>
          <w:sz w:val="20"/>
          <w:szCs w:val="15"/>
        </w:rPr>
        <w:t>JANUS Blood</w:t>
      </w:r>
      <w:r w:rsidR="007C4436" w:rsidRPr="0072501D">
        <w:rPr>
          <w:rFonts w:ascii="Times New Roman" w:eastAsiaTheme="majorEastAsia" w:hAnsi="Times New Roman" w:cs="Times New Roman"/>
          <w:bCs/>
          <w:color w:val="000000"/>
          <w:sz w:val="20"/>
          <w:szCs w:val="15"/>
        </w:rPr>
        <w:t> </w:t>
      </w:r>
      <w:proofErr w:type="spellStart"/>
      <w:r w:rsidR="007C4436" w:rsidRPr="0072501D">
        <w:rPr>
          <w:rFonts w:eastAsiaTheme="majorEastAsia" w:cs="Times New Roman (正文 CS 字体)"/>
          <w:bCs/>
          <w:color w:val="000000"/>
          <w:sz w:val="20"/>
          <w:szCs w:val="15"/>
        </w:rPr>
        <w:t>iQ</w:t>
      </w:r>
      <w:proofErr w:type="spellEnd"/>
      <w:r w:rsidR="007C4436" w:rsidRPr="0072501D">
        <w:rPr>
          <w:rFonts w:eastAsiaTheme="majorEastAsia" w:cs="Times New Roman (正文 CS 字体)"/>
          <w:bCs/>
          <w:color w:val="000000"/>
          <w:sz w:val="20"/>
          <w:szCs w:val="15"/>
        </w:rPr>
        <w:t xml:space="preserve"> </w:t>
      </w:r>
      <w:r w:rsidR="007C4436" w:rsidRPr="0072501D">
        <w:rPr>
          <w:rFonts w:eastAsiaTheme="majorEastAsia" w:cs="Times New Roman (正文 CS 字体)"/>
          <w:bCs/>
          <w:color w:val="000000"/>
          <w:sz w:val="20"/>
          <w:szCs w:val="15"/>
        </w:rPr>
        <w:t>工作站采用蓝光</w:t>
      </w:r>
      <w:r w:rsidR="007C4436" w:rsidRPr="0072501D">
        <w:rPr>
          <w:rFonts w:ascii="Cambria Math" w:eastAsiaTheme="majorEastAsia" w:hAnsi="Cambria Math" w:cs="Cambria Math"/>
          <w:bCs/>
          <w:color w:val="000000"/>
          <w:sz w:val="20"/>
          <w:szCs w:val="15"/>
        </w:rPr>
        <w:t>‑</w:t>
      </w:r>
      <w:r w:rsidR="007C4436" w:rsidRPr="0072501D">
        <w:rPr>
          <w:rFonts w:eastAsiaTheme="majorEastAsia" w:cs="Times New Roman (正文 CS 字体)"/>
          <w:bCs/>
          <w:color w:val="000000"/>
          <w:sz w:val="20"/>
          <w:szCs w:val="15"/>
        </w:rPr>
        <w:t>白光双成像，深度学习分割模型实现血浆与白膜层的自动定位并驱动移液机器人。</w:t>
      </w:r>
    </w:p>
    <w:p w14:paraId="664439AB" w14:textId="1FF49E8D" w:rsidR="001822A4" w:rsidRDefault="00CD3CB9" w:rsidP="001822A4">
      <w:pPr>
        <w:pStyle w:val="a9"/>
        <w:numPr>
          <w:ilvl w:val="2"/>
          <w:numId w:val="10"/>
        </w:numPr>
        <w:rPr>
          <w:rFonts w:eastAsiaTheme="majorEastAsia" w:cs="Times New Roman (正文 CS 字体)" w:hint="eastAsia"/>
          <w:bCs/>
          <w:color w:val="000000"/>
          <w:sz w:val="20"/>
          <w:szCs w:val="15"/>
        </w:rPr>
      </w:pPr>
      <w:r w:rsidRPr="0072501D">
        <w:rPr>
          <w:rFonts w:eastAsiaTheme="majorEastAsia" w:cs="Times New Roman (正文 CS 字体)" w:hint="eastAsia"/>
          <w:b/>
          <w:color w:val="000000"/>
          <w:sz w:val="20"/>
          <w:szCs w:val="15"/>
        </w:rPr>
        <w:t>除此以外，</w:t>
      </w:r>
      <w:r w:rsidR="00B6602B" w:rsidRPr="0072501D">
        <w:rPr>
          <w:rFonts w:eastAsiaTheme="majorEastAsia" w:cs="Times New Roman (正文 CS 字体)"/>
          <w:b/>
          <w:color w:val="000000"/>
          <w:sz w:val="20"/>
          <w:szCs w:val="15"/>
        </w:rPr>
        <w:t>目前鲜有专门针对血液分层</w:t>
      </w:r>
      <w:r w:rsidR="002A4ABA" w:rsidRPr="0072501D">
        <w:rPr>
          <w:rFonts w:eastAsiaTheme="majorEastAsia" w:cs="Times New Roman (正文 CS 字体)" w:hint="eastAsia"/>
          <w:b/>
          <w:color w:val="000000"/>
          <w:sz w:val="20"/>
          <w:szCs w:val="15"/>
        </w:rPr>
        <w:t>检测</w:t>
      </w:r>
      <w:r w:rsidR="00B6602B" w:rsidRPr="0072501D">
        <w:rPr>
          <w:rFonts w:eastAsiaTheme="majorEastAsia" w:cs="Times New Roman (正文 CS 字体)" w:hint="eastAsia"/>
          <w:b/>
          <w:color w:val="000000"/>
          <w:sz w:val="20"/>
          <w:szCs w:val="15"/>
        </w:rPr>
        <w:t>的</w:t>
      </w:r>
      <w:r w:rsidR="00B6602B" w:rsidRPr="0072501D">
        <w:rPr>
          <w:rFonts w:eastAsiaTheme="majorEastAsia" w:cs="Times New Roman (正文 CS 字体)"/>
          <w:b/>
          <w:color w:val="000000"/>
          <w:sz w:val="20"/>
          <w:szCs w:val="15"/>
        </w:rPr>
        <w:t>算法</w:t>
      </w:r>
      <w:r w:rsidR="00B6602B" w:rsidRPr="0072501D">
        <w:rPr>
          <w:rFonts w:eastAsiaTheme="majorEastAsia" w:cs="Times New Roman (正文 CS 字体)"/>
          <w:bCs/>
          <w:color w:val="000000"/>
          <w:sz w:val="20"/>
          <w:szCs w:val="15"/>
        </w:rPr>
        <w:t>。传统目标检测（如通用</w:t>
      </w:r>
      <w:r w:rsidR="00B6602B" w:rsidRPr="0072501D">
        <w:rPr>
          <w:rFonts w:eastAsiaTheme="majorEastAsia" w:cs="Times New Roman (正文 CS 字体)"/>
          <w:bCs/>
          <w:color w:val="000000"/>
          <w:sz w:val="20"/>
          <w:szCs w:val="15"/>
        </w:rPr>
        <w:t>YOLO</w:t>
      </w:r>
      <w:r w:rsidR="00B6602B" w:rsidRPr="0072501D">
        <w:rPr>
          <w:rFonts w:eastAsiaTheme="majorEastAsia" w:cs="Times New Roman (正文 CS 字体)"/>
          <w:bCs/>
          <w:color w:val="000000"/>
          <w:sz w:val="20"/>
          <w:szCs w:val="15"/>
        </w:rPr>
        <w:t>模型）在</w:t>
      </w:r>
      <w:r w:rsidR="00FB595E" w:rsidRPr="0072501D">
        <w:rPr>
          <w:rFonts w:eastAsiaTheme="majorEastAsia" w:cs="Times New Roman (正文 CS 字体)" w:hint="eastAsia"/>
          <w:bCs/>
          <w:color w:val="000000"/>
          <w:sz w:val="20"/>
          <w:szCs w:val="15"/>
        </w:rPr>
        <w:t>血液分层</w:t>
      </w:r>
      <w:r w:rsidR="00B6602B" w:rsidRPr="0072501D">
        <w:rPr>
          <w:rFonts w:eastAsiaTheme="majorEastAsia" w:cs="Times New Roman (正文 CS 字体)"/>
          <w:bCs/>
          <w:color w:val="000000"/>
          <w:sz w:val="20"/>
          <w:szCs w:val="15"/>
        </w:rPr>
        <w:t>应用上研究较少，直接应用在细粒度分层检测上精度受限</w:t>
      </w:r>
      <w:r w:rsidR="008142D2">
        <w:rPr>
          <w:rFonts w:eastAsiaTheme="majorEastAsia" w:cs="Times New Roman (正文 CS 字体)" w:hint="eastAsia"/>
          <w:bCs/>
          <w:color w:val="000000"/>
          <w:sz w:val="20"/>
          <w:szCs w:val="15"/>
        </w:rPr>
        <w:t>，</w:t>
      </w:r>
      <w:r w:rsidR="008142D2" w:rsidRPr="008142D2">
        <w:rPr>
          <w:rFonts w:eastAsiaTheme="majorEastAsia" w:cs="Times New Roman (正文 CS 字体)"/>
          <w:bCs/>
          <w:color w:val="000000"/>
          <w:sz w:val="20"/>
          <w:szCs w:val="15"/>
        </w:rPr>
        <w:t>对弱边界与跨拍摄条件的鲁棒性</w:t>
      </w:r>
      <w:r w:rsidR="008142D2">
        <w:rPr>
          <w:rFonts w:eastAsiaTheme="majorEastAsia" w:cs="Times New Roman (正文 CS 字体)" w:hint="eastAsia"/>
          <w:bCs/>
          <w:color w:val="000000"/>
          <w:sz w:val="20"/>
          <w:szCs w:val="15"/>
        </w:rPr>
        <w:t>也</w:t>
      </w:r>
      <w:r w:rsidR="008142D2" w:rsidRPr="008142D2">
        <w:rPr>
          <w:rFonts w:eastAsiaTheme="majorEastAsia" w:cs="Times New Roman (正文 CS 字体)"/>
          <w:bCs/>
          <w:color w:val="000000"/>
          <w:sz w:val="20"/>
          <w:szCs w:val="15"/>
        </w:rPr>
        <w:t>有限</w:t>
      </w:r>
      <w:r w:rsidR="008142D2">
        <w:rPr>
          <w:rFonts w:eastAsiaTheme="majorEastAsia" w:cs="Times New Roman (正文 CS 字体)" w:hint="eastAsia"/>
          <w:bCs/>
          <w:color w:val="000000"/>
          <w:sz w:val="20"/>
          <w:szCs w:val="15"/>
        </w:rPr>
        <w:t>；</w:t>
      </w:r>
      <w:r w:rsidR="00D44C93" w:rsidRPr="0072501D">
        <w:rPr>
          <w:rFonts w:eastAsiaTheme="majorEastAsia" w:cs="Times New Roman (正文 CS 字体)"/>
          <w:b/>
          <w:color w:val="000000"/>
          <w:sz w:val="20"/>
          <w:szCs w:val="15"/>
        </w:rPr>
        <w:t>聚焦于</w:t>
      </w:r>
      <w:r w:rsidR="00D44C93" w:rsidRPr="0072501D">
        <w:rPr>
          <w:rFonts w:eastAsiaTheme="majorEastAsia" w:cs="Times New Roman (正文 CS 字体)" w:hint="eastAsia"/>
          <w:b/>
          <w:color w:val="000000"/>
          <w:sz w:val="20"/>
          <w:szCs w:val="15"/>
        </w:rPr>
        <w:t>识别</w:t>
      </w:r>
      <w:r w:rsidR="00D44C93" w:rsidRPr="0072501D">
        <w:rPr>
          <w:rFonts w:eastAsiaTheme="majorEastAsia" w:cs="Times New Roman (正文 CS 字体)"/>
          <w:b/>
          <w:color w:val="000000"/>
          <w:sz w:val="20"/>
          <w:szCs w:val="15"/>
        </w:rPr>
        <w:t>而非</w:t>
      </w:r>
      <w:r w:rsidR="00D44C93" w:rsidRPr="0072501D">
        <w:rPr>
          <w:rFonts w:eastAsiaTheme="majorEastAsia" w:cs="Times New Roman (正文 CS 字体)" w:hint="eastAsia"/>
          <w:b/>
          <w:color w:val="000000"/>
          <w:sz w:val="20"/>
          <w:szCs w:val="15"/>
        </w:rPr>
        <w:t>分割</w:t>
      </w:r>
      <w:r w:rsidR="00BE7318">
        <w:rPr>
          <w:rFonts w:eastAsiaTheme="majorEastAsia" w:cs="Times New Roman (正文 CS 字体)" w:hint="eastAsia"/>
          <w:bCs/>
          <w:color w:val="000000"/>
          <w:sz w:val="20"/>
          <w:szCs w:val="15"/>
        </w:rPr>
        <w:t>；</w:t>
      </w:r>
    </w:p>
    <w:p w14:paraId="2B41D661" w14:textId="436042E6" w:rsidR="008720F6" w:rsidRPr="001822A4" w:rsidRDefault="008720F6" w:rsidP="001822A4">
      <w:pPr>
        <w:pStyle w:val="a9"/>
        <w:numPr>
          <w:ilvl w:val="2"/>
          <w:numId w:val="10"/>
        </w:numPr>
        <w:rPr>
          <w:rFonts w:eastAsiaTheme="majorEastAsia" w:cs="Times New Roman (正文 CS 字体)" w:hint="eastAsia"/>
          <w:bCs/>
          <w:color w:val="000000"/>
          <w:sz w:val="20"/>
          <w:szCs w:val="15"/>
        </w:rPr>
      </w:pPr>
      <w:r w:rsidRPr="008720F6">
        <w:rPr>
          <w:rFonts w:eastAsiaTheme="majorEastAsia" w:cs="Times New Roman (正文 CS 字体)"/>
          <w:bCs/>
          <w:color w:val="000000"/>
          <w:sz w:val="20"/>
          <w:szCs w:val="15"/>
        </w:rPr>
        <w:t>双光源</w:t>
      </w:r>
      <w:r w:rsidRPr="008720F6">
        <w:rPr>
          <w:rFonts w:eastAsiaTheme="majorEastAsia" w:cs="Times New Roman (正文 CS 字体)"/>
          <w:bCs/>
          <w:color w:val="000000"/>
          <w:sz w:val="20"/>
          <w:szCs w:val="15"/>
        </w:rPr>
        <w:t>/</w:t>
      </w:r>
      <w:r w:rsidRPr="008720F6">
        <w:rPr>
          <w:rFonts w:eastAsiaTheme="majorEastAsia" w:cs="Times New Roman (正文 CS 字体)"/>
          <w:bCs/>
          <w:color w:val="000000"/>
          <w:sz w:val="20"/>
          <w:szCs w:val="15"/>
        </w:rPr>
        <w:t>多模态融合常见为早</w:t>
      </w:r>
      <w:r w:rsidRPr="008720F6">
        <w:rPr>
          <w:rFonts w:eastAsiaTheme="majorEastAsia" w:cs="Times New Roman (正文 CS 字体)"/>
          <w:bCs/>
          <w:color w:val="000000"/>
          <w:sz w:val="20"/>
          <w:szCs w:val="15"/>
        </w:rPr>
        <w:t>/</w:t>
      </w:r>
      <w:r w:rsidRPr="008720F6">
        <w:rPr>
          <w:rFonts w:eastAsiaTheme="majorEastAsia" w:cs="Times New Roman (正文 CS 字体)"/>
          <w:bCs/>
          <w:color w:val="000000"/>
          <w:sz w:val="20"/>
          <w:szCs w:val="15"/>
        </w:rPr>
        <w:t>中</w:t>
      </w:r>
      <w:r w:rsidRPr="008720F6">
        <w:rPr>
          <w:rFonts w:eastAsiaTheme="majorEastAsia" w:cs="Times New Roman (正文 CS 字体)"/>
          <w:bCs/>
          <w:color w:val="000000"/>
          <w:sz w:val="20"/>
          <w:szCs w:val="15"/>
        </w:rPr>
        <w:t>/</w:t>
      </w:r>
      <w:r w:rsidRPr="008720F6">
        <w:rPr>
          <w:rFonts w:eastAsiaTheme="majorEastAsia" w:cs="Times New Roman (正文 CS 字体)"/>
          <w:bCs/>
          <w:color w:val="000000"/>
          <w:sz w:val="20"/>
          <w:szCs w:val="15"/>
        </w:rPr>
        <w:t>晚三种策略</w:t>
      </w:r>
      <w:r w:rsidR="0074532E">
        <w:rPr>
          <w:rFonts w:eastAsiaTheme="majorEastAsia" w:cs="Times New Roman (正文 CS 字体)" w:hint="eastAsia"/>
          <w:bCs/>
          <w:color w:val="000000"/>
          <w:sz w:val="20"/>
          <w:szCs w:val="15"/>
        </w:rPr>
        <w:t>；</w:t>
      </w:r>
    </w:p>
    <w:p w14:paraId="5AB4D45F" w14:textId="3765EA1D" w:rsidR="001822A4" w:rsidRDefault="001822A4" w:rsidP="0072501D">
      <w:pPr>
        <w:pStyle w:val="a9"/>
        <w:numPr>
          <w:ilvl w:val="2"/>
          <w:numId w:val="10"/>
        </w:numPr>
        <w:rPr>
          <w:rFonts w:eastAsiaTheme="majorEastAsia" w:cs="Times New Roman (正文 CS 字体)"/>
          <w:bCs/>
          <w:color w:val="000000"/>
          <w:sz w:val="20"/>
          <w:szCs w:val="15"/>
        </w:rPr>
      </w:pPr>
      <w:r w:rsidRPr="001822A4">
        <w:rPr>
          <w:rFonts w:eastAsiaTheme="majorEastAsia" w:cs="Times New Roman (正文 CS 字体)"/>
          <w:bCs/>
          <w:color w:val="000000"/>
          <w:sz w:val="20"/>
          <w:szCs w:val="15"/>
        </w:rPr>
        <w:t>跨模态注意力可显式对齐两域表征，然而全局注意带来二次复杂度与显存压力，局部</w:t>
      </w:r>
      <w:r w:rsidRPr="001822A4">
        <w:rPr>
          <w:rFonts w:eastAsiaTheme="majorEastAsia" w:cs="Times New Roman (正文 CS 字体)"/>
          <w:bCs/>
          <w:color w:val="000000"/>
          <w:sz w:val="20"/>
          <w:szCs w:val="15"/>
        </w:rPr>
        <w:t>token/</w:t>
      </w:r>
      <w:r w:rsidRPr="001822A4">
        <w:rPr>
          <w:rFonts w:eastAsiaTheme="majorEastAsia" w:cs="Times New Roman (正文 CS 字体)"/>
          <w:bCs/>
          <w:color w:val="000000"/>
          <w:sz w:val="20"/>
          <w:szCs w:val="15"/>
        </w:rPr>
        <w:t>邻域式注意成为更可行的折中</w:t>
      </w:r>
      <w:r>
        <w:rPr>
          <w:rFonts w:eastAsiaTheme="majorEastAsia" w:cs="Times New Roman (正文 CS 字体)" w:hint="eastAsia"/>
          <w:bCs/>
          <w:color w:val="000000"/>
          <w:sz w:val="20"/>
          <w:szCs w:val="15"/>
        </w:rPr>
        <w:t>；</w:t>
      </w:r>
    </w:p>
    <w:p w14:paraId="31E596EE" w14:textId="30C71B4C" w:rsidR="00B6602B" w:rsidRPr="0072501D" w:rsidRDefault="00B6602B" w:rsidP="0087138F">
      <w:pPr>
        <w:pStyle w:val="a9"/>
        <w:ind w:left="1280"/>
        <w:rPr>
          <w:rFonts w:eastAsiaTheme="majorEastAsia" w:cs="Times New Roman (正文 CS 字体)" w:hint="eastAsia"/>
          <w:bCs/>
          <w:color w:val="000000"/>
          <w:sz w:val="20"/>
          <w:szCs w:val="15"/>
        </w:rPr>
      </w:pPr>
    </w:p>
    <w:p w14:paraId="021C046E" w14:textId="723303D9" w:rsidR="00BD10F4" w:rsidRDefault="00B6602B" w:rsidP="00B6602B">
      <w:pPr>
        <w:numPr>
          <w:ilvl w:val="0"/>
          <w:numId w:val="1"/>
        </w:numPr>
        <w:rPr>
          <w:rFonts w:eastAsiaTheme="majorEastAsia" w:cs="Times New Roman (正文 CS 字体)" w:hint="eastAsia"/>
          <w:bCs/>
          <w:color w:val="000000"/>
          <w:sz w:val="20"/>
          <w:szCs w:val="15"/>
        </w:rPr>
      </w:pPr>
      <w:r w:rsidRPr="00B6602B">
        <w:rPr>
          <w:rFonts w:eastAsiaTheme="majorEastAsia" w:cs="Times New Roman (正文 CS 字体)"/>
          <w:b/>
          <w:color w:val="000000"/>
          <w:sz w:val="20"/>
          <w:szCs w:val="15"/>
        </w:rPr>
        <w:t>本文贡献</w:t>
      </w:r>
      <w:r w:rsidRPr="00B6602B">
        <w:rPr>
          <w:rFonts w:eastAsiaTheme="majorEastAsia" w:cs="Times New Roman (正文 CS 字体)"/>
          <w:bCs/>
          <w:color w:val="000000"/>
          <w:sz w:val="20"/>
          <w:szCs w:val="15"/>
        </w:rPr>
        <w:t>：引出本文</w:t>
      </w:r>
      <w:r w:rsidRPr="00B6602B">
        <w:rPr>
          <w:rFonts w:eastAsiaTheme="majorEastAsia" w:cs="Times New Roman (正文 CS 字体)"/>
          <w:bCs/>
          <w:color w:val="000000"/>
          <w:sz w:val="20"/>
          <w:szCs w:val="15"/>
        </w:rPr>
        <w:t>“</w:t>
      </w:r>
      <w:r w:rsidR="000834B3">
        <w:rPr>
          <w:rFonts w:eastAsiaTheme="majorEastAsia" w:cs="Times New Roman (正文 CS 字体)" w:hint="eastAsia"/>
          <w:bCs/>
          <w:color w:val="000000"/>
          <w:sz w:val="20"/>
          <w:szCs w:val="15"/>
        </w:rPr>
        <w:t>dual</w:t>
      </w:r>
      <w:r w:rsidR="000834B3">
        <w:rPr>
          <w:rFonts w:eastAsiaTheme="majorEastAsia" w:cs="Times New Roman (正文 CS 字体)"/>
          <w:bCs/>
          <w:color w:val="000000"/>
          <w:sz w:val="20"/>
          <w:szCs w:val="15"/>
        </w:rPr>
        <w:t>-illumination attention fusion</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系统，列出主要创新点：</w:t>
      </w:r>
      <w:r w:rsidRPr="00B6602B">
        <w:rPr>
          <w:rFonts w:eastAsiaTheme="majorEastAsia" w:cs="Times New Roman (正文 CS 字体)"/>
          <w:bCs/>
          <w:color w:val="000000"/>
          <w:sz w:val="20"/>
          <w:szCs w:val="15"/>
        </w:rPr>
        <w:br/>
        <w:t>(1) </w:t>
      </w:r>
      <w:r w:rsidRPr="00B6602B">
        <w:rPr>
          <w:rFonts w:eastAsiaTheme="majorEastAsia" w:cs="Times New Roman (正文 CS 字体)"/>
          <w:bCs/>
          <w:color w:val="000000"/>
          <w:sz w:val="20"/>
          <w:szCs w:val="15"/>
        </w:rPr>
        <w:t>双模态分层检测架构：设计专用硬件与成像流程获取配对的白光</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蓝光图像，形成双路</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检测架构。通过机械校准和算法结合，实现两种模态图像的精确对齐，为后续融合打下基础</w:t>
      </w:r>
      <w:r w:rsidR="0067586D">
        <w:rPr>
          <w:rFonts w:eastAsiaTheme="majorEastAsia" w:cs="Times New Roman (正文 CS 字体)" w:hint="eastAsia"/>
          <w:bCs/>
          <w:color w:val="000000"/>
          <w:sz w:val="20"/>
          <w:szCs w:val="15"/>
        </w:rPr>
        <w:t>；</w:t>
      </w:r>
    </w:p>
    <w:p w14:paraId="75149249" w14:textId="2111F1D0" w:rsidR="00BD10F4" w:rsidRDefault="00BD10F4" w:rsidP="00BD10F4">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(2) </w:t>
      </w:r>
      <w:r>
        <w:rPr>
          <w:rFonts w:eastAsiaTheme="majorEastAsia" w:cs="Times New Roman (正文 CS 字体)" w:hint="eastAsia"/>
          <w:bCs/>
          <w:color w:val="000000"/>
          <w:sz w:val="20"/>
          <w:szCs w:val="15"/>
        </w:rPr>
        <w:t>双模态双</w:t>
      </w:r>
      <w:r>
        <w:rPr>
          <w:rFonts w:eastAsiaTheme="majorEastAsia" w:cs="Times New Roman (正文 CS 字体)" w:hint="eastAsia"/>
          <w:bCs/>
          <w:color w:val="000000"/>
          <w:sz w:val="20"/>
          <w:szCs w:val="15"/>
        </w:rPr>
        <w:t>backbone</w:t>
      </w:r>
      <w:r>
        <w:rPr>
          <w:rFonts w:eastAsiaTheme="majorEastAsia" w:cs="Times New Roman (正文 CS 字体)" w:hint="eastAsia"/>
          <w:bCs/>
          <w:color w:val="000000"/>
          <w:sz w:val="20"/>
          <w:szCs w:val="15"/>
        </w:rPr>
        <w:t>特征提取</w:t>
      </w:r>
      <w:r w:rsidR="007B5B93">
        <w:rPr>
          <w:rFonts w:eastAsiaTheme="majorEastAsia" w:cs="Times New Roman (正文 CS 字体)" w:hint="eastAsia"/>
          <w:bCs/>
          <w:color w:val="000000"/>
          <w:sz w:val="20"/>
          <w:szCs w:val="15"/>
        </w:rPr>
        <w:t>，</w:t>
      </w:r>
      <w:r w:rsidR="007B5B93" w:rsidRPr="007B5B93">
        <w:rPr>
          <w:rFonts w:eastAsiaTheme="majorEastAsia" w:cs="Times New Roman (正文 CS 字体)"/>
          <w:bCs/>
          <w:color w:val="000000"/>
          <w:sz w:val="20"/>
          <w:szCs w:val="15"/>
        </w:rPr>
        <w:t>特征层融合，在中高层语义空间进行融合交互</w:t>
      </w:r>
    </w:p>
    <w:p w14:paraId="4FDBEBE5" w14:textId="4B5AE7DB" w:rsidR="00B6602B" w:rsidRPr="00B6602B" w:rsidRDefault="00B6602B" w:rsidP="00BD10F4">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w:t>
      </w:r>
      <w:r w:rsidR="00BD10F4">
        <w:rPr>
          <w:rFonts w:eastAsiaTheme="majorEastAsia" w:cs="Times New Roman (正文 CS 字体)" w:hint="eastAsia"/>
          <w:bCs/>
          <w:color w:val="000000"/>
          <w:sz w:val="20"/>
          <w:szCs w:val="15"/>
        </w:rPr>
        <w:t>3</w:t>
      </w:r>
      <w:r w:rsidRPr="00B6602B">
        <w:rPr>
          <w:rFonts w:eastAsiaTheme="majorEastAsia" w:cs="Times New Roman (正文 CS 字体)"/>
          <w:bCs/>
          <w:color w:val="000000"/>
          <w:sz w:val="20"/>
          <w:szCs w:val="15"/>
        </w:rPr>
        <w:t>) </w:t>
      </w:r>
      <w:r w:rsidRPr="00B6602B">
        <w:rPr>
          <w:rFonts w:eastAsiaTheme="majorEastAsia" w:cs="Times New Roman (正文 CS 字体)"/>
          <w:bCs/>
          <w:color w:val="000000"/>
          <w:sz w:val="20"/>
          <w:szCs w:val="15"/>
        </w:rPr>
        <w:t>跨模态注意力融合模块：提出</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模块，在特征层面实现蓝光引导白光的注意力融合。采用</w:t>
      </w:r>
      <w:r w:rsidRPr="009C1B6E">
        <w:rPr>
          <w:rFonts w:eastAsiaTheme="majorEastAsia" w:cs="Times New Roman (正文 CS 字体)"/>
          <w:b/>
          <w:color w:val="000000"/>
          <w:sz w:val="20"/>
          <w:szCs w:val="15"/>
        </w:rPr>
        <w:t>单向查询</w:t>
      </w:r>
      <w:r w:rsidRPr="00B6602B">
        <w:rPr>
          <w:rFonts w:eastAsiaTheme="majorEastAsia" w:cs="Times New Roman (正文 CS 字体)"/>
          <w:bCs/>
          <w:color w:val="000000"/>
          <w:sz w:val="20"/>
          <w:szCs w:val="15"/>
        </w:rPr>
        <w:t>（以蓝光特征为</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，检索白光特征）和</w:t>
      </w:r>
      <w:r w:rsidRPr="009C1B6E">
        <w:rPr>
          <w:rFonts w:eastAsiaTheme="majorEastAsia" w:cs="Times New Roman (正文 CS 字体)"/>
          <w:b/>
          <w:color w:val="000000"/>
          <w:sz w:val="20"/>
          <w:szCs w:val="15"/>
        </w:rPr>
        <w:t>局部</w:t>
      </w:r>
      <w:r w:rsidRPr="009C1B6E">
        <w:rPr>
          <w:rFonts w:eastAsiaTheme="majorEastAsia" w:cs="Times New Roman (正文 CS 字体)"/>
          <w:b/>
          <w:color w:val="000000"/>
          <w:sz w:val="20"/>
          <w:szCs w:val="15"/>
        </w:rPr>
        <w:t>Token</w:t>
      </w:r>
      <w:r w:rsidRPr="00B6602B">
        <w:rPr>
          <w:rFonts w:eastAsiaTheme="majorEastAsia" w:cs="Times New Roman (正文 CS 字体)"/>
          <w:bCs/>
          <w:color w:val="000000"/>
          <w:sz w:val="20"/>
          <w:szCs w:val="15"/>
        </w:rPr>
        <w:t>级</w:t>
      </w:r>
      <w:r w:rsidR="009C1B6E">
        <w:rPr>
          <w:rFonts w:eastAsiaTheme="majorEastAsia" w:cs="Times New Roman (正文 CS 字体)" w:hint="eastAsia"/>
          <w:bCs/>
          <w:color w:val="000000"/>
          <w:sz w:val="20"/>
          <w:szCs w:val="15"/>
        </w:rPr>
        <w:t>/</w:t>
      </w:r>
      <w:r w:rsidR="009C1B6E">
        <w:rPr>
          <w:rFonts w:eastAsiaTheme="majorEastAsia" w:cs="Times New Roman (正文 CS 字体)" w:hint="eastAsia"/>
          <w:bCs/>
          <w:color w:val="000000"/>
          <w:sz w:val="20"/>
          <w:szCs w:val="15"/>
        </w:rPr>
        <w:t>领域</w:t>
      </w:r>
      <w:r w:rsidRPr="00B6602B">
        <w:rPr>
          <w:rFonts w:eastAsiaTheme="majorEastAsia" w:cs="Times New Roman (正文 CS 字体)" w:hint="eastAsia"/>
          <w:bCs/>
          <w:color w:val="000000"/>
          <w:sz w:val="20"/>
          <w:szCs w:val="15"/>
        </w:rPr>
        <w:t>注</w:t>
      </w:r>
      <w:r w:rsidRPr="00B6602B">
        <w:rPr>
          <w:rFonts w:eastAsiaTheme="majorEastAsia" w:cs="Times New Roman (正文 CS 字体)"/>
          <w:bCs/>
          <w:color w:val="000000"/>
          <w:sz w:val="20"/>
          <w:szCs w:val="15"/>
        </w:rPr>
        <w:t>意力</w:t>
      </w:r>
      <w:r w:rsidR="009C1B6E">
        <w:rPr>
          <w:rFonts w:eastAsiaTheme="majorEastAsia" w:cs="Times New Roman (正文 CS 字体)" w:hint="eastAsia"/>
          <w:bCs/>
          <w:color w:val="000000"/>
          <w:sz w:val="20"/>
          <w:szCs w:val="15"/>
        </w:rPr>
        <w:t>计算</w:t>
      </w:r>
      <w:r w:rsidRPr="00B6602B">
        <w:rPr>
          <w:rFonts w:eastAsiaTheme="majorEastAsia" w:cs="Times New Roman (正文 CS 字体)"/>
          <w:bCs/>
          <w:color w:val="000000"/>
          <w:sz w:val="20"/>
          <w:szCs w:val="15"/>
        </w:rPr>
        <w:t>机制，大幅降低计算量，有效对齐并融合互补信息，突出隐藏层级特征</w:t>
      </w:r>
      <w:r w:rsidR="00991396">
        <w:rPr>
          <w:rFonts w:eastAsiaTheme="majorEastAsia" w:cs="Times New Roman (正文 CS 字体)" w:hint="eastAsia"/>
          <w:bCs/>
          <w:color w:val="000000"/>
          <w:sz w:val="20"/>
          <w:szCs w:val="15"/>
        </w:rPr>
        <w:t>；</w:t>
      </w:r>
      <w:r w:rsidRPr="0048111F">
        <w:rPr>
          <w:rFonts w:eastAsiaTheme="majorEastAsia" w:cs="Times New Roman (正文 CS 字体)"/>
          <w:bCs/>
          <w:color w:val="D1D1D1" w:themeColor="background2" w:themeShade="E6"/>
          <w:sz w:val="20"/>
          <w:szCs w:val="15"/>
        </w:rPr>
        <w:br/>
        <w:t>(</w:t>
      </w:r>
      <w:r w:rsidR="00BD10F4" w:rsidRPr="0048111F">
        <w:rPr>
          <w:rFonts w:eastAsiaTheme="majorEastAsia" w:cs="Times New Roman (正文 CS 字体)" w:hint="eastAsia"/>
          <w:bCs/>
          <w:color w:val="D1D1D1" w:themeColor="background2" w:themeShade="E6"/>
          <w:sz w:val="20"/>
          <w:szCs w:val="15"/>
        </w:rPr>
        <w:t>4</w:t>
      </w:r>
      <w:r w:rsidRPr="0048111F">
        <w:rPr>
          <w:rFonts w:eastAsiaTheme="majorEastAsia" w:cs="Times New Roman (正文 CS 字体)"/>
          <w:bCs/>
          <w:color w:val="D1D1D1" w:themeColor="background2" w:themeShade="E6"/>
          <w:sz w:val="20"/>
          <w:szCs w:val="15"/>
        </w:rPr>
        <w:t>) </w:t>
      </w:r>
      <w:r w:rsidRPr="0048111F">
        <w:rPr>
          <w:rFonts w:eastAsiaTheme="majorEastAsia" w:cs="Times New Roman (正文 CS 字体)"/>
          <w:bCs/>
          <w:color w:val="D1D1D1" w:themeColor="background2" w:themeShade="E6"/>
          <w:sz w:val="20"/>
          <w:szCs w:val="15"/>
        </w:rPr>
        <w:t>制定严格的评估标准，每种分层类别必须且只能被检测一次，杜绝漏检和多检。提出一次检测成功率</w:t>
      </w:r>
      <w:r w:rsidRPr="0048111F">
        <w:rPr>
          <w:rFonts w:eastAsiaTheme="majorEastAsia" w:cs="Times New Roman (正文 CS 字体)"/>
          <w:bCs/>
          <w:color w:val="D1D1D1" w:themeColor="background2" w:themeShade="E6"/>
          <w:sz w:val="20"/>
          <w:szCs w:val="15"/>
        </w:rPr>
        <w:t>(Detection Success Rate)</w:t>
      </w:r>
      <w:r w:rsidRPr="0048111F">
        <w:rPr>
          <w:rFonts w:eastAsiaTheme="majorEastAsia" w:cs="Times New Roman (正文 CS 字体)"/>
          <w:bCs/>
          <w:color w:val="D1D1D1" w:themeColor="background2" w:themeShade="E6"/>
          <w:sz w:val="20"/>
          <w:szCs w:val="15"/>
        </w:rPr>
        <w:t>指标，统计样本中完全正确检测的比例，用以更严格地衡量模型在临床应用中的可靠性。该指标弥补了普通</w:t>
      </w:r>
      <w:proofErr w:type="spellStart"/>
      <w:r w:rsidRPr="0048111F">
        <w:rPr>
          <w:rFonts w:eastAsiaTheme="majorEastAsia" w:cs="Times New Roman (正文 CS 字体)"/>
          <w:bCs/>
          <w:color w:val="D1D1D1" w:themeColor="background2" w:themeShade="E6"/>
          <w:sz w:val="20"/>
          <w:szCs w:val="15"/>
        </w:rPr>
        <w:t>mAP</w:t>
      </w:r>
      <w:proofErr w:type="spellEnd"/>
      <w:r w:rsidRPr="0048111F">
        <w:rPr>
          <w:rFonts w:eastAsiaTheme="majorEastAsia" w:cs="Times New Roman (正文 CS 字体)"/>
          <w:bCs/>
          <w:color w:val="D1D1D1" w:themeColor="background2" w:themeShade="E6"/>
          <w:sz w:val="20"/>
          <w:szCs w:val="15"/>
        </w:rPr>
        <w:t>在医学场景下对漏诊误诊重视不足的缺陷。</w:t>
      </w:r>
    </w:p>
    <w:p w14:paraId="42F59C50" w14:textId="4907659F" w:rsidR="00B6602B" w:rsidRDefault="00B6602B" w:rsidP="00B6602B">
      <w:pPr>
        <w:numPr>
          <w:ilvl w:val="0"/>
          <w:numId w:val="1"/>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引言结尾：概括上述创新如何解决了现有问题，并指出本文在自建数据集上取得的性能提升（与单模态方案相比显著提高精确率和召回率）。最后概述文章结构：第</w:t>
      </w:r>
      <w:r w:rsidRPr="00B6602B">
        <w:rPr>
          <w:rFonts w:eastAsiaTheme="majorEastAsia" w:cs="Times New Roman (正文 CS 字体)"/>
          <w:bCs/>
          <w:color w:val="000000"/>
          <w:sz w:val="20"/>
          <w:szCs w:val="15"/>
        </w:rPr>
        <w:t>2</w:t>
      </w:r>
      <w:r w:rsidRPr="00B6602B">
        <w:rPr>
          <w:rFonts w:eastAsiaTheme="majorEastAsia" w:cs="Times New Roman (正文 CS 字体)"/>
          <w:bCs/>
          <w:color w:val="000000"/>
          <w:sz w:val="20"/>
          <w:szCs w:val="15"/>
        </w:rPr>
        <w:t>节介绍相关工作；第</w:t>
      </w:r>
      <w:r w:rsidRPr="00B6602B">
        <w:rPr>
          <w:rFonts w:eastAsiaTheme="majorEastAsia" w:cs="Times New Roman (正文 CS 字体)"/>
          <w:bCs/>
          <w:color w:val="000000"/>
          <w:sz w:val="20"/>
          <w:szCs w:val="15"/>
        </w:rPr>
        <w:t>3</w:t>
      </w:r>
      <w:r w:rsidRPr="00B6602B">
        <w:rPr>
          <w:rFonts w:eastAsiaTheme="majorEastAsia" w:cs="Times New Roman (正文 CS 字体)"/>
          <w:bCs/>
          <w:color w:val="000000"/>
          <w:sz w:val="20"/>
          <w:szCs w:val="15"/>
        </w:rPr>
        <w:t>节详细阐述</w:t>
      </w:r>
      <w:r w:rsidR="00A654A9">
        <w:rPr>
          <w:rFonts w:eastAsiaTheme="majorEastAsia" w:cs="Times New Roman (正文 CS 字体)" w:hint="eastAsia"/>
          <w:bCs/>
          <w:color w:val="000000"/>
          <w:sz w:val="20"/>
          <w:szCs w:val="15"/>
        </w:rPr>
        <w:t>系统</w:t>
      </w:r>
      <w:r w:rsidRPr="00B6602B">
        <w:rPr>
          <w:rFonts w:eastAsiaTheme="majorEastAsia" w:cs="Times New Roman (正文 CS 字体)"/>
          <w:bCs/>
          <w:color w:val="000000"/>
          <w:sz w:val="20"/>
          <w:szCs w:val="15"/>
        </w:rPr>
        <w:t>方法；第</w:t>
      </w:r>
      <w:r w:rsidRPr="00B6602B">
        <w:rPr>
          <w:rFonts w:eastAsiaTheme="majorEastAsia" w:cs="Times New Roman (正文 CS 字体)"/>
          <w:bCs/>
          <w:color w:val="000000"/>
          <w:sz w:val="20"/>
          <w:szCs w:val="15"/>
        </w:rPr>
        <w:t>4</w:t>
      </w:r>
      <w:r w:rsidRPr="00B6602B">
        <w:rPr>
          <w:rFonts w:eastAsiaTheme="majorEastAsia" w:cs="Times New Roman (正文 CS 字体)"/>
          <w:bCs/>
          <w:color w:val="000000"/>
          <w:sz w:val="20"/>
          <w:szCs w:val="15"/>
        </w:rPr>
        <w:t>节说明实验设置；第</w:t>
      </w:r>
      <w:r w:rsidRPr="00B6602B">
        <w:rPr>
          <w:rFonts w:eastAsiaTheme="majorEastAsia" w:cs="Times New Roman (正文 CS 字体)"/>
          <w:bCs/>
          <w:color w:val="000000"/>
          <w:sz w:val="20"/>
          <w:szCs w:val="15"/>
        </w:rPr>
        <w:t>5</w:t>
      </w:r>
      <w:r w:rsidRPr="00B6602B">
        <w:rPr>
          <w:rFonts w:eastAsiaTheme="majorEastAsia" w:cs="Times New Roman (正文 CS 字体)"/>
          <w:bCs/>
          <w:color w:val="000000"/>
          <w:sz w:val="20"/>
          <w:szCs w:val="15"/>
        </w:rPr>
        <w:t>节给出实验结果与讨论；第</w:t>
      </w:r>
      <w:r w:rsidRPr="00B6602B">
        <w:rPr>
          <w:rFonts w:eastAsiaTheme="majorEastAsia" w:cs="Times New Roman (正文 CS 字体)"/>
          <w:bCs/>
          <w:color w:val="000000"/>
          <w:sz w:val="20"/>
          <w:szCs w:val="15"/>
        </w:rPr>
        <w:t>6</w:t>
      </w:r>
      <w:r w:rsidRPr="00B6602B">
        <w:rPr>
          <w:rFonts w:eastAsiaTheme="majorEastAsia" w:cs="Times New Roman (正文 CS 字体)"/>
          <w:bCs/>
          <w:color w:val="000000"/>
          <w:sz w:val="20"/>
          <w:szCs w:val="15"/>
        </w:rPr>
        <w:t>节总结全文并展望未来工作。</w:t>
      </w:r>
    </w:p>
    <w:p w14:paraId="52822598" w14:textId="77777777" w:rsidR="00463521" w:rsidRDefault="00463521" w:rsidP="00463521">
      <w:pPr>
        <w:ind w:left="360"/>
        <w:rPr>
          <w:rFonts w:eastAsiaTheme="majorEastAsia" w:cs="Times New Roman (正文 CS 字体)"/>
          <w:bCs/>
          <w:color w:val="000000"/>
          <w:sz w:val="20"/>
          <w:szCs w:val="15"/>
        </w:rPr>
      </w:pPr>
    </w:p>
    <w:p w14:paraId="7278C0E4" w14:textId="77777777" w:rsidR="00DD4EB9" w:rsidRDefault="00DD4EB9" w:rsidP="00463521">
      <w:pPr>
        <w:ind w:left="360"/>
        <w:rPr>
          <w:rFonts w:eastAsiaTheme="majorEastAsia" w:cs="Times New Roman (正文 CS 字体)"/>
          <w:bCs/>
          <w:color w:val="000000"/>
          <w:sz w:val="20"/>
          <w:szCs w:val="15"/>
        </w:rPr>
      </w:pPr>
    </w:p>
    <w:p w14:paraId="40B733F3" w14:textId="77777777" w:rsidR="00DD4EB9" w:rsidRDefault="00DD4EB9" w:rsidP="00463521">
      <w:pPr>
        <w:ind w:left="360"/>
        <w:rPr>
          <w:rFonts w:eastAsiaTheme="majorEastAsia" w:cs="Times New Roman (正文 CS 字体)"/>
          <w:bCs/>
          <w:color w:val="000000"/>
          <w:sz w:val="20"/>
          <w:szCs w:val="15"/>
        </w:rPr>
      </w:pPr>
    </w:p>
    <w:p w14:paraId="67DB0319" w14:textId="77777777" w:rsidR="00DD4EB9" w:rsidRPr="00B6602B" w:rsidRDefault="00DD4EB9" w:rsidP="00463521">
      <w:pPr>
        <w:ind w:left="360"/>
        <w:rPr>
          <w:rFonts w:eastAsiaTheme="majorEastAsia" w:cs="Times New Roman (正文 CS 字体)" w:hint="eastAsia"/>
          <w:bCs/>
          <w:color w:val="000000"/>
          <w:sz w:val="20"/>
          <w:szCs w:val="15"/>
        </w:rPr>
      </w:pPr>
    </w:p>
    <w:p w14:paraId="637A8705"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lastRenderedPageBreak/>
        <w:t xml:space="preserve">2. </w:t>
      </w:r>
      <w:r w:rsidRPr="00B6602B">
        <w:rPr>
          <w:rFonts w:eastAsiaTheme="majorEastAsia" w:cs="Times New Roman (正文 CS 字体)"/>
          <w:bCs/>
          <w:color w:val="000000"/>
          <w:sz w:val="20"/>
          <w:szCs w:val="15"/>
        </w:rPr>
        <w:t>相关工作</w:t>
      </w:r>
      <w:r w:rsidRPr="00B6602B">
        <w:rPr>
          <w:rFonts w:eastAsiaTheme="majorEastAsia" w:cs="Times New Roman (正文 CS 字体)"/>
          <w:bCs/>
          <w:color w:val="000000"/>
          <w:sz w:val="20"/>
          <w:szCs w:val="15"/>
        </w:rPr>
        <w:t xml:space="preserve"> (Related Work)</w:t>
      </w:r>
    </w:p>
    <w:p w14:paraId="6E9AC279" w14:textId="3186628E" w:rsidR="00B6602B" w:rsidRDefault="00B6602B" w:rsidP="00B6602B">
      <w:pPr>
        <w:rPr>
          <w:rFonts w:eastAsiaTheme="majorEastAsia" w:cs="Times New Roman (正文 CS 字体)"/>
          <w:bCs/>
          <w:iCs/>
          <w:color w:val="000000"/>
          <w:sz w:val="20"/>
          <w:szCs w:val="15"/>
        </w:rPr>
      </w:pP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按照主题分类总结前人工作，为后文方法奠定基础。拟涵盖以下几个方面：</w:t>
      </w:r>
      <w:r w:rsidR="004C42CB" w:rsidRPr="00372EF1">
        <w:rPr>
          <w:rFonts w:eastAsiaTheme="majorEastAsia" w:cs="Times New Roman (正文 CS 字体)" w:hint="eastAsia"/>
          <w:bCs/>
          <w:color w:val="000000"/>
          <w:sz w:val="20"/>
          <w:szCs w:val="15"/>
          <w:u w:val="single"/>
        </w:rPr>
        <w:t>同领域工作</w:t>
      </w:r>
      <w:r w:rsidR="004C42CB" w:rsidRPr="00372EF1">
        <w:rPr>
          <w:rFonts w:eastAsiaTheme="majorEastAsia" w:cs="Times New Roman (正文 CS 字体)" w:hint="eastAsia"/>
          <w:bCs/>
          <w:color w:val="000000"/>
          <w:sz w:val="20"/>
          <w:szCs w:val="15"/>
          <w:u w:val="single"/>
        </w:rPr>
        <w:t>/</w:t>
      </w:r>
      <w:r w:rsidR="005613AA">
        <w:rPr>
          <w:rFonts w:eastAsiaTheme="majorEastAsia" w:cs="Times New Roman (正文 CS 字体)" w:hint="eastAsia"/>
          <w:bCs/>
          <w:color w:val="000000"/>
          <w:sz w:val="20"/>
          <w:szCs w:val="15"/>
          <w:u w:val="single"/>
        </w:rPr>
        <w:t>YOLO</w:t>
      </w:r>
      <w:r w:rsidR="00B07F0F" w:rsidRPr="00B07F0F">
        <w:rPr>
          <w:rFonts w:eastAsiaTheme="majorEastAsia" w:cs="Times New Roman (正文 CS 字体)"/>
          <w:bCs/>
          <w:color w:val="000000"/>
          <w:sz w:val="20"/>
          <w:szCs w:val="15"/>
          <w:u w:val="single"/>
        </w:rPr>
        <w:t>医学检测</w:t>
      </w:r>
      <w:r w:rsidR="005613AA">
        <w:rPr>
          <w:rFonts w:eastAsiaTheme="majorEastAsia" w:cs="Times New Roman (正文 CS 字体)" w:hint="eastAsia"/>
          <w:bCs/>
          <w:color w:val="000000"/>
          <w:sz w:val="20"/>
          <w:szCs w:val="15"/>
          <w:u w:val="single"/>
        </w:rPr>
        <w:t>领域</w:t>
      </w:r>
      <w:r w:rsidR="004C42CB" w:rsidRPr="00372EF1">
        <w:rPr>
          <w:rFonts w:eastAsiaTheme="majorEastAsia" w:cs="Times New Roman (正文 CS 字体)" w:hint="eastAsia"/>
          <w:bCs/>
          <w:color w:val="000000"/>
          <w:sz w:val="20"/>
          <w:szCs w:val="15"/>
          <w:u w:val="single"/>
        </w:rPr>
        <w:t>/</w:t>
      </w:r>
      <w:r w:rsidR="004C42CB" w:rsidRPr="00372EF1">
        <w:rPr>
          <w:rFonts w:eastAsiaTheme="majorEastAsia" w:cs="Times New Roman (正文 CS 字体)" w:hint="eastAsia"/>
          <w:bCs/>
          <w:color w:val="000000"/>
          <w:sz w:val="20"/>
          <w:szCs w:val="15"/>
          <w:u w:val="single"/>
        </w:rPr>
        <w:t>双光源</w:t>
      </w:r>
      <w:r w:rsidR="004C42CB" w:rsidRPr="00372EF1">
        <w:rPr>
          <w:rFonts w:eastAsiaTheme="majorEastAsia" w:cs="Times New Roman (正文 CS 字体)" w:hint="eastAsia"/>
          <w:bCs/>
          <w:color w:val="000000"/>
          <w:sz w:val="20"/>
          <w:szCs w:val="15"/>
          <w:u w:val="single"/>
        </w:rPr>
        <w:t>or</w:t>
      </w:r>
      <w:r w:rsidR="004C42CB" w:rsidRPr="00372EF1">
        <w:rPr>
          <w:rFonts w:eastAsiaTheme="majorEastAsia" w:cs="Times New Roman (正文 CS 字体)" w:hint="eastAsia"/>
          <w:bCs/>
          <w:color w:val="000000"/>
          <w:sz w:val="20"/>
          <w:szCs w:val="15"/>
          <w:u w:val="single"/>
        </w:rPr>
        <w:t>多模态融合架构</w:t>
      </w:r>
      <w:r w:rsidR="004C42CB" w:rsidRPr="00372EF1">
        <w:rPr>
          <w:rFonts w:eastAsiaTheme="majorEastAsia" w:cs="Times New Roman (正文 CS 字体)" w:hint="eastAsia"/>
          <w:bCs/>
          <w:color w:val="000000"/>
          <w:sz w:val="20"/>
          <w:szCs w:val="15"/>
          <w:u w:val="single"/>
        </w:rPr>
        <w:t>/</w:t>
      </w:r>
      <w:r w:rsidR="004C42CB" w:rsidRPr="00372EF1">
        <w:rPr>
          <w:rFonts w:eastAsiaTheme="majorEastAsia" w:cs="Times New Roman (正文 CS 字体)"/>
          <w:bCs/>
          <w:color w:val="000000"/>
          <w:sz w:val="20"/>
          <w:szCs w:val="15"/>
          <w:u w:val="single"/>
        </w:rPr>
        <w:t>跨模态注意力</w:t>
      </w:r>
      <w:r w:rsidRPr="00B6602B">
        <w:rPr>
          <w:rFonts w:eastAsiaTheme="majorEastAsia" w:cs="Times New Roman (正文 CS 字体)"/>
          <w:bCs/>
          <w:iCs/>
          <w:color w:val="000000"/>
          <w:sz w:val="20"/>
          <w:szCs w:val="15"/>
        </w:rPr>
        <w:t>)</w:t>
      </w:r>
    </w:p>
    <w:p w14:paraId="315744F2" w14:textId="61787B4A" w:rsidR="00DF0C8B" w:rsidRDefault="00B6602B" w:rsidP="009B772F">
      <w:pPr>
        <w:pStyle w:val="a9"/>
        <w:numPr>
          <w:ilvl w:val="0"/>
          <w:numId w:val="13"/>
        </w:numPr>
        <w:rPr>
          <w:rFonts w:eastAsiaTheme="majorEastAsia" w:cs="Times New Roman (正文 CS 字体)" w:hint="eastAsia"/>
          <w:bCs/>
          <w:color w:val="000000"/>
          <w:sz w:val="20"/>
          <w:szCs w:val="15"/>
        </w:rPr>
      </w:pPr>
      <w:r w:rsidRPr="009B772F">
        <w:rPr>
          <w:rFonts w:eastAsiaTheme="majorEastAsia" w:cs="Times New Roman (正文 CS 字体)"/>
          <w:bCs/>
          <w:color w:val="000000"/>
          <w:sz w:val="20"/>
          <w:szCs w:val="15"/>
        </w:rPr>
        <w:t xml:space="preserve">2.1 </w:t>
      </w:r>
      <w:r w:rsidR="00BC7D64">
        <w:rPr>
          <w:rFonts w:eastAsiaTheme="majorEastAsia" w:cs="Times New Roman (正文 CS 字体)" w:hint="eastAsia"/>
          <w:bCs/>
          <w:color w:val="000000"/>
          <w:sz w:val="20"/>
          <w:szCs w:val="15"/>
        </w:rPr>
        <w:t>血液采血管分层检测领域内工作</w:t>
      </w:r>
    </w:p>
    <w:p w14:paraId="21871F44" w14:textId="5A3B5EBE" w:rsidR="009B772F" w:rsidRDefault="009B772F" w:rsidP="009A6683">
      <w:pPr>
        <w:pStyle w:val="a9"/>
        <w:ind w:left="360"/>
        <w:rPr>
          <w:rFonts w:eastAsiaTheme="majorEastAsia" w:cs="Times New Roman (正文 CS 字体)"/>
          <w:bCs/>
          <w:color w:val="000000"/>
          <w:sz w:val="20"/>
          <w:szCs w:val="15"/>
        </w:rPr>
      </w:pPr>
      <w:r w:rsidRPr="009B772F">
        <w:rPr>
          <w:rFonts w:eastAsiaTheme="majorEastAsia" w:cs="Times New Roman (正文 CS 字体)"/>
          <w:bCs/>
          <w:color w:val="000000"/>
          <w:sz w:val="20"/>
          <w:szCs w:val="15"/>
        </w:rPr>
        <w:t>近邻应用（</w:t>
      </w:r>
      <w:proofErr w:type="spellStart"/>
      <w:r w:rsidRPr="009B772F">
        <w:rPr>
          <w:rFonts w:eastAsiaTheme="majorEastAsia" w:cs="Times New Roman (正文 CS 字体)"/>
          <w:bCs/>
          <w:color w:val="000000"/>
          <w:sz w:val="20"/>
          <w:szCs w:val="15"/>
        </w:rPr>
        <w:t>Bacea</w:t>
      </w:r>
      <w:proofErr w:type="spellEnd"/>
      <w:r w:rsidR="0099008B">
        <w:rPr>
          <w:rFonts w:eastAsiaTheme="majorEastAsia" w:cs="Times New Roman (正文 CS 字体)"/>
          <w:bCs/>
          <w:color w:val="000000"/>
          <w:sz w:val="20"/>
          <w:szCs w:val="15"/>
        </w:rPr>
        <w:t>, IEEE</w:t>
      </w:r>
      <w:r w:rsidR="0099008B" w:rsidRPr="0099008B">
        <w:t xml:space="preserve"> </w:t>
      </w:r>
      <w:r w:rsidR="0099008B" w:rsidRPr="0099008B">
        <w:rPr>
          <w:rFonts w:eastAsiaTheme="majorEastAsia" w:cs="Times New Roman (正文 CS 字体)"/>
          <w:bCs/>
          <w:color w:val="000000"/>
          <w:sz w:val="20"/>
          <w:szCs w:val="15"/>
        </w:rPr>
        <w:t>ICCP</w:t>
      </w:r>
      <w:r w:rsidR="0099008B">
        <w:rPr>
          <w:rFonts w:eastAsiaTheme="majorEastAsia" w:cs="Times New Roman (正文 CS 字体)"/>
          <w:bCs/>
          <w:color w:val="000000"/>
          <w:sz w:val="20"/>
          <w:szCs w:val="15"/>
        </w:rPr>
        <w:t xml:space="preserve"> 2023</w:t>
      </w:r>
      <w:r w:rsidRPr="009B772F">
        <w:rPr>
          <w:rFonts w:eastAsiaTheme="majorEastAsia" w:cs="Times New Roman (正文 CS 字体)"/>
          <w:bCs/>
          <w:color w:val="000000"/>
          <w:sz w:val="20"/>
          <w:szCs w:val="15"/>
        </w:rPr>
        <w:t>）多做任务重构（一维</w:t>
      </w:r>
      <w:r w:rsidRPr="009B772F">
        <w:rPr>
          <w:rFonts w:eastAsiaTheme="majorEastAsia" w:cs="Times New Roman (正文 CS 字体)" w:hint="eastAsia"/>
          <w:bCs/>
          <w:color w:val="000000"/>
          <w:sz w:val="20"/>
          <w:szCs w:val="15"/>
        </w:rPr>
        <w:t>液</w:t>
      </w:r>
      <w:r w:rsidRPr="009B772F">
        <w:rPr>
          <w:rFonts w:eastAsiaTheme="majorEastAsia" w:cs="Times New Roman (正文 CS 字体)"/>
          <w:bCs/>
          <w:color w:val="000000"/>
          <w:sz w:val="20"/>
          <w:szCs w:val="15"/>
        </w:rPr>
        <w:t>面回归），但难覆盖多层多边界</w:t>
      </w:r>
      <w:r>
        <w:rPr>
          <w:rFonts w:eastAsiaTheme="majorEastAsia" w:cs="Times New Roman (正文 CS 字体)" w:hint="eastAsia"/>
          <w:bCs/>
          <w:color w:val="000000"/>
          <w:sz w:val="20"/>
          <w:szCs w:val="15"/>
        </w:rPr>
        <w:t>；</w:t>
      </w:r>
      <w:r w:rsidR="00B038EC" w:rsidRPr="009A6683">
        <w:rPr>
          <w:rFonts w:eastAsiaTheme="majorEastAsia" w:cs="Times New Roman (正文 CS 字体)"/>
          <w:bCs/>
          <w:color w:val="000000"/>
          <w:sz w:val="20"/>
          <w:szCs w:val="15"/>
        </w:rPr>
        <w:t>Inception</w:t>
      </w:r>
      <w:r w:rsidR="00B038EC" w:rsidRPr="009A6683">
        <w:rPr>
          <w:rFonts w:ascii="Cambria Math" w:eastAsiaTheme="majorEastAsia" w:hAnsi="Cambria Math" w:cs="Cambria Math"/>
          <w:bCs/>
          <w:color w:val="000000"/>
          <w:sz w:val="20"/>
          <w:szCs w:val="15"/>
        </w:rPr>
        <w:t>‑</w:t>
      </w:r>
      <w:r w:rsidR="00B038EC" w:rsidRPr="009A6683">
        <w:rPr>
          <w:rFonts w:eastAsiaTheme="majorEastAsia" w:cs="Times New Roman (正文 CS 字体)"/>
          <w:bCs/>
          <w:color w:val="000000"/>
          <w:sz w:val="20"/>
          <w:szCs w:val="15"/>
        </w:rPr>
        <w:t>ResNet</w:t>
      </w:r>
      <w:r w:rsidR="00B038EC" w:rsidRPr="009A6683">
        <w:rPr>
          <w:rFonts w:ascii="Cambria Math" w:eastAsiaTheme="majorEastAsia" w:hAnsi="Cambria Math" w:cs="Cambria Math"/>
          <w:bCs/>
          <w:color w:val="000000"/>
          <w:sz w:val="20"/>
          <w:szCs w:val="15"/>
        </w:rPr>
        <w:t>‑</w:t>
      </w:r>
      <w:r w:rsidR="00B038EC" w:rsidRPr="009A6683">
        <w:rPr>
          <w:rFonts w:eastAsiaTheme="majorEastAsia" w:cs="Times New Roman (正文 CS 字体)"/>
          <w:bCs/>
          <w:color w:val="000000"/>
          <w:sz w:val="20"/>
          <w:szCs w:val="15"/>
        </w:rPr>
        <w:t>V2</w:t>
      </w:r>
      <w:r w:rsidR="00B038EC" w:rsidRPr="009A6683">
        <w:rPr>
          <w:rFonts w:eastAsiaTheme="majorEastAsia" w:cs="Times New Roman (正文 CS 字体)" w:hint="eastAsia"/>
          <w:bCs/>
          <w:color w:val="000000"/>
          <w:sz w:val="20"/>
          <w:szCs w:val="15"/>
        </w:rPr>
        <w:t>血清质量分类；</w:t>
      </w:r>
      <w:r w:rsidR="00B038EC" w:rsidRPr="009A6683">
        <w:rPr>
          <w:rFonts w:eastAsiaTheme="majorEastAsia" w:cs="Times New Roman (正文 CS 字体)"/>
          <w:bCs/>
          <w:color w:val="000000"/>
          <w:sz w:val="20"/>
          <w:szCs w:val="15"/>
        </w:rPr>
        <w:t>产业侧</w:t>
      </w:r>
      <w:r w:rsidR="00B038EC" w:rsidRPr="009A6683">
        <w:rPr>
          <w:rFonts w:eastAsiaTheme="majorEastAsia" w:cs="Times New Roman (正文 CS 字体)"/>
          <w:bCs/>
          <w:color w:val="000000"/>
          <w:sz w:val="20"/>
          <w:szCs w:val="15"/>
        </w:rPr>
        <w:t>PerkinElmer</w:t>
      </w:r>
      <w:r w:rsidR="00B038EC" w:rsidRPr="009A6683">
        <w:rPr>
          <w:rFonts w:eastAsiaTheme="majorEastAsia" w:cs="Times New Roman (正文 CS 字体)"/>
          <w:bCs/>
          <w:color w:val="000000"/>
          <w:sz w:val="20"/>
          <w:szCs w:val="15"/>
        </w:rPr>
        <w:t>发布</w:t>
      </w:r>
      <w:r w:rsidR="00B038EC" w:rsidRPr="009A6683">
        <w:rPr>
          <w:rFonts w:eastAsiaTheme="majorEastAsia" w:cs="Times New Roman (正文 CS 字体)"/>
          <w:bCs/>
          <w:color w:val="000000"/>
          <w:sz w:val="20"/>
          <w:szCs w:val="15"/>
        </w:rPr>
        <w:t>JANUS Blood</w:t>
      </w:r>
      <w:r w:rsidR="00B038EC" w:rsidRPr="009A6683">
        <w:rPr>
          <w:rFonts w:ascii="Times New Roman" w:eastAsiaTheme="majorEastAsia" w:hAnsi="Times New Roman" w:cs="Times New Roman"/>
          <w:bCs/>
          <w:color w:val="000000"/>
          <w:sz w:val="20"/>
          <w:szCs w:val="15"/>
        </w:rPr>
        <w:t> </w:t>
      </w:r>
      <w:proofErr w:type="spellStart"/>
      <w:r w:rsidR="00B038EC" w:rsidRPr="009A6683">
        <w:rPr>
          <w:rFonts w:eastAsiaTheme="majorEastAsia" w:cs="Times New Roman (正文 CS 字体)"/>
          <w:bCs/>
          <w:color w:val="000000"/>
          <w:sz w:val="20"/>
          <w:szCs w:val="15"/>
        </w:rPr>
        <w:t>iQ</w:t>
      </w:r>
      <w:proofErr w:type="spellEnd"/>
      <w:r w:rsidR="00B038EC" w:rsidRPr="009A6683">
        <w:rPr>
          <w:rFonts w:eastAsiaTheme="majorEastAsia" w:cs="Times New Roman (正文 CS 字体)"/>
          <w:bCs/>
          <w:color w:val="000000"/>
          <w:sz w:val="20"/>
          <w:szCs w:val="15"/>
        </w:rPr>
        <w:t>工作站采用蓝光</w:t>
      </w:r>
      <w:r w:rsidR="00B038EC" w:rsidRPr="009A6683">
        <w:rPr>
          <w:rFonts w:ascii="Cambria Math" w:eastAsiaTheme="majorEastAsia" w:hAnsi="Cambria Math" w:cs="Cambria Math"/>
          <w:bCs/>
          <w:color w:val="000000"/>
          <w:sz w:val="20"/>
          <w:szCs w:val="15"/>
        </w:rPr>
        <w:t>‑</w:t>
      </w:r>
      <w:r w:rsidR="00B038EC" w:rsidRPr="009A6683">
        <w:rPr>
          <w:rFonts w:eastAsiaTheme="majorEastAsia" w:cs="Times New Roman (正文 CS 字体)"/>
          <w:bCs/>
          <w:color w:val="000000"/>
          <w:sz w:val="20"/>
          <w:szCs w:val="15"/>
        </w:rPr>
        <w:t>白光双成像，深度学习分割模型实现血浆与白膜层的自动定位并驱动移液机器人</w:t>
      </w:r>
      <w:r w:rsidR="00B038EC" w:rsidRPr="009A6683">
        <w:rPr>
          <w:rFonts w:eastAsiaTheme="majorEastAsia" w:cs="Times New Roman (正文 CS 字体)" w:hint="eastAsia"/>
          <w:bCs/>
          <w:color w:val="000000"/>
          <w:sz w:val="20"/>
          <w:szCs w:val="15"/>
        </w:rPr>
        <w:t>；</w:t>
      </w:r>
    </w:p>
    <w:p w14:paraId="54BDCCC4" w14:textId="77777777" w:rsidR="005900E9" w:rsidRPr="009A6683" w:rsidRDefault="005900E9" w:rsidP="009A6683">
      <w:pPr>
        <w:pStyle w:val="a9"/>
        <w:ind w:left="360"/>
        <w:rPr>
          <w:rFonts w:eastAsiaTheme="majorEastAsia" w:cs="Times New Roman (正文 CS 字体)" w:hint="eastAsia"/>
          <w:bCs/>
          <w:color w:val="000000"/>
          <w:sz w:val="20"/>
          <w:szCs w:val="15"/>
        </w:rPr>
      </w:pPr>
    </w:p>
    <w:p w14:paraId="299C98A3" w14:textId="14751AB5" w:rsidR="00C37E97" w:rsidRDefault="00976E4E" w:rsidP="00BD52C9">
      <w:pPr>
        <w:pStyle w:val="a9"/>
        <w:numPr>
          <w:ilvl w:val="0"/>
          <w:numId w:val="13"/>
        </w:numPr>
        <w:rPr>
          <w:rFonts w:eastAsiaTheme="majorEastAsia" w:cs="Times New Roman (正文 CS 字体)"/>
          <w:bCs/>
          <w:color w:val="000000"/>
          <w:sz w:val="20"/>
          <w:szCs w:val="15"/>
        </w:rPr>
      </w:pPr>
      <w:r w:rsidRPr="009B772F">
        <w:rPr>
          <w:rFonts w:eastAsiaTheme="majorEastAsia" w:cs="Times New Roman (正文 CS 字体)" w:hint="eastAsia"/>
          <w:bCs/>
          <w:color w:val="000000"/>
          <w:sz w:val="20"/>
          <w:szCs w:val="15"/>
        </w:rPr>
        <w:t>2.</w:t>
      </w:r>
      <w:r w:rsidR="009B772F" w:rsidRPr="009B772F">
        <w:rPr>
          <w:rFonts w:eastAsiaTheme="majorEastAsia" w:cs="Times New Roman (正文 CS 字体)" w:hint="eastAsia"/>
          <w:bCs/>
          <w:color w:val="000000"/>
          <w:sz w:val="20"/>
          <w:szCs w:val="15"/>
        </w:rPr>
        <w:t>2</w:t>
      </w:r>
      <w:r w:rsidR="00BC7D64">
        <w:rPr>
          <w:rFonts w:eastAsiaTheme="majorEastAsia" w:cs="Times New Roman (正文 CS 字体)" w:hint="eastAsia"/>
          <w:bCs/>
          <w:color w:val="000000"/>
          <w:sz w:val="20"/>
          <w:szCs w:val="15"/>
        </w:rPr>
        <w:t xml:space="preserve"> </w:t>
      </w:r>
      <w:r w:rsidR="001444A2" w:rsidRPr="009B772F">
        <w:rPr>
          <w:rFonts w:eastAsiaTheme="majorEastAsia" w:cs="Times New Roman (正文 CS 字体)"/>
          <w:bCs/>
          <w:color w:val="000000"/>
          <w:sz w:val="20"/>
          <w:szCs w:val="15"/>
        </w:rPr>
        <w:t>医学图像目标检测</w:t>
      </w:r>
      <w:r w:rsidR="001444A2" w:rsidRPr="009B772F">
        <w:rPr>
          <w:rFonts w:eastAsiaTheme="majorEastAsia" w:cs="Times New Roman (正文 CS 字体)"/>
          <w:bCs/>
          <w:color w:val="000000"/>
          <w:sz w:val="20"/>
          <w:szCs w:val="15"/>
        </w:rPr>
        <w:t>(YOLO</w:t>
      </w:r>
      <w:r w:rsidR="001444A2" w:rsidRPr="009B772F">
        <w:rPr>
          <w:rFonts w:eastAsiaTheme="majorEastAsia" w:cs="Times New Roman (正文 CS 字体)"/>
          <w:bCs/>
          <w:color w:val="000000"/>
          <w:sz w:val="20"/>
          <w:szCs w:val="15"/>
        </w:rPr>
        <w:t>在医学检测中的应用</w:t>
      </w:r>
      <w:r w:rsidR="001444A2" w:rsidRPr="009B772F">
        <w:rPr>
          <w:rFonts w:eastAsiaTheme="majorEastAsia" w:cs="Times New Roman (正文 CS 字体)"/>
          <w:bCs/>
          <w:color w:val="000000"/>
          <w:sz w:val="20"/>
          <w:szCs w:val="15"/>
        </w:rPr>
        <w:t>)</w:t>
      </w:r>
    </w:p>
    <w:p w14:paraId="4E677E28" w14:textId="3E37F20E" w:rsidR="00BD52C9" w:rsidRDefault="00B6602B" w:rsidP="00C37E97">
      <w:pPr>
        <w:pStyle w:val="a9"/>
        <w:ind w:left="360"/>
        <w:rPr>
          <w:rFonts w:eastAsiaTheme="majorEastAsia" w:cs="Times New Roman (正文 CS 字体)"/>
          <w:bCs/>
          <w:color w:val="000000"/>
          <w:sz w:val="20"/>
          <w:szCs w:val="15"/>
        </w:rPr>
      </w:pPr>
      <w:r w:rsidRPr="009B772F">
        <w:rPr>
          <w:rFonts w:eastAsiaTheme="majorEastAsia" w:cs="Times New Roman (正文 CS 字体)"/>
          <w:bCs/>
          <w:color w:val="000000"/>
          <w:sz w:val="20"/>
          <w:szCs w:val="15"/>
        </w:rPr>
        <w:t>回顾</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系列模型在医学影像中的研究进展。提及已有将</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用于病灶检测的尝试，如脑肿瘤</w:t>
      </w:r>
      <w:r w:rsidRPr="009B772F">
        <w:rPr>
          <w:rFonts w:eastAsiaTheme="majorEastAsia" w:cs="Times New Roman (正文 CS 字体)"/>
          <w:bCs/>
          <w:color w:val="000000"/>
          <w:sz w:val="20"/>
          <w:szCs w:val="15"/>
        </w:rPr>
        <w:t>MRI</w:t>
      </w:r>
      <w:r w:rsidRPr="009B772F">
        <w:rPr>
          <w:rFonts w:eastAsiaTheme="majorEastAsia" w:cs="Times New Roman (正文 CS 字体)"/>
          <w:bCs/>
          <w:color w:val="000000"/>
          <w:sz w:val="20"/>
          <w:szCs w:val="15"/>
        </w:rPr>
        <w:t>检测中的</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改进方法</w:t>
      </w:r>
      <w:r w:rsidRPr="009B772F">
        <w:rPr>
          <w:rFonts w:eastAsiaTheme="majorEastAsia" w:cs="Times New Roman (正文 CS 字体)"/>
          <w:bCs/>
          <w:color w:val="000000"/>
          <w:sz w:val="20"/>
          <w:szCs w:val="15"/>
        </w:rPr>
        <w:t>RCS-YOLO</w:t>
      </w:r>
      <w:r w:rsidRPr="009B772F">
        <w:rPr>
          <w:rFonts w:eastAsiaTheme="majorEastAsia" w:cs="Times New Roman (正文 CS 字体)"/>
          <w:bCs/>
          <w:color w:val="000000"/>
          <w:sz w:val="20"/>
          <w:szCs w:val="15"/>
        </w:rPr>
        <w:t>、</w:t>
      </w:r>
      <w:r w:rsidRPr="009B772F">
        <w:rPr>
          <w:rFonts w:eastAsiaTheme="majorEastAsia" w:cs="Times New Roman (正文 CS 字体)"/>
          <w:bCs/>
          <w:color w:val="000000"/>
          <w:sz w:val="20"/>
          <w:szCs w:val="15"/>
        </w:rPr>
        <w:t>BGF-YOLO</w:t>
      </w:r>
      <w:r w:rsidRPr="009B772F">
        <w:rPr>
          <w:rFonts w:eastAsiaTheme="majorEastAsia" w:cs="Times New Roman (正文 CS 字体)"/>
          <w:bCs/>
          <w:color w:val="000000"/>
          <w:sz w:val="20"/>
          <w:szCs w:val="15"/>
        </w:rPr>
        <w:t>等，它们通过引入新模块提高精度或速度。但此类工作多针对单一模态的</w:t>
      </w:r>
      <w:r w:rsidRPr="009B772F">
        <w:rPr>
          <w:rFonts w:eastAsiaTheme="majorEastAsia" w:cs="Times New Roman (正文 CS 字体)"/>
          <w:bCs/>
          <w:color w:val="000000"/>
          <w:sz w:val="20"/>
          <w:szCs w:val="15"/>
        </w:rPr>
        <w:t>CT/MRI</w:t>
      </w:r>
      <w:r w:rsidRPr="009B772F">
        <w:rPr>
          <w:rFonts w:eastAsiaTheme="majorEastAsia" w:cs="Times New Roman (正文 CS 字体)"/>
          <w:bCs/>
          <w:color w:val="000000"/>
          <w:sz w:val="20"/>
          <w:szCs w:val="15"/>
        </w:rPr>
        <w:t>影像，在多模态光学图像（如本研究的蓝</w:t>
      </w:r>
      <w:r w:rsidRPr="009B772F">
        <w:rPr>
          <w:rFonts w:eastAsiaTheme="majorEastAsia" w:cs="Times New Roman (正文 CS 字体)"/>
          <w:bCs/>
          <w:color w:val="000000"/>
          <w:sz w:val="20"/>
          <w:szCs w:val="15"/>
        </w:rPr>
        <w:t>/</w:t>
      </w:r>
      <w:r w:rsidRPr="009B772F">
        <w:rPr>
          <w:rFonts w:eastAsiaTheme="majorEastAsia" w:cs="Times New Roman (正文 CS 字体)"/>
          <w:bCs/>
          <w:color w:val="000000"/>
          <w:sz w:val="20"/>
          <w:szCs w:val="15"/>
        </w:rPr>
        <w:t>白光）上研究尚属空白。此外，可说明这些方法主要改善网络结构（如特征金字塔、注意力机制、卷积</w:t>
      </w:r>
      <w:r w:rsidRPr="009B772F">
        <w:rPr>
          <w:rFonts w:eastAsiaTheme="majorEastAsia" w:cs="Times New Roman (正文 CS 字体)" w:hint="eastAsia"/>
          <w:bCs/>
          <w:color w:val="000000"/>
          <w:sz w:val="20"/>
          <w:szCs w:val="15"/>
        </w:rPr>
        <w:t>重</w:t>
      </w:r>
      <w:r w:rsidRPr="009B772F">
        <w:rPr>
          <w:rFonts w:eastAsiaTheme="majorEastAsia" w:cs="Times New Roman (正文 CS 字体)"/>
          <w:bCs/>
          <w:color w:val="000000"/>
          <w:sz w:val="20"/>
          <w:szCs w:val="15"/>
        </w:rPr>
        <w:t>参数化等</w:t>
      </w:r>
      <w:r w:rsidRPr="009B772F">
        <w:rPr>
          <w:rFonts w:eastAsiaTheme="majorEastAsia" w:cs="Times New Roman (正文 CS 字体)"/>
          <w:bCs/>
          <w:color w:val="000000"/>
          <w:sz w:val="20"/>
          <w:szCs w:val="15"/>
        </w:rPr>
        <w:t>)</w:t>
      </w:r>
      <w:r w:rsidRPr="009B772F">
        <w:rPr>
          <w:rFonts w:eastAsiaTheme="majorEastAsia" w:cs="Times New Roman (正文 CS 字体)"/>
          <w:bCs/>
          <w:color w:val="000000"/>
          <w:sz w:val="20"/>
          <w:szCs w:val="15"/>
        </w:rPr>
        <w:t>，为我们设计的</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改进提供了借鉴</w:t>
      </w:r>
      <w:r w:rsidR="00BD52C9">
        <w:rPr>
          <w:rFonts w:eastAsiaTheme="majorEastAsia" w:cs="Times New Roman (正文 CS 字体)" w:hint="eastAsia"/>
          <w:bCs/>
          <w:color w:val="000000"/>
          <w:sz w:val="20"/>
          <w:szCs w:val="15"/>
        </w:rPr>
        <w:t>；</w:t>
      </w:r>
    </w:p>
    <w:p w14:paraId="7A7735F0" w14:textId="77777777" w:rsidR="00477D69" w:rsidRPr="00477D69" w:rsidRDefault="00477D69" w:rsidP="00C37E97">
      <w:pPr>
        <w:pStyle w:val="a9"/>
        <w:ind w:left="360"/>
        <w:rPr>
          <w:rFonts w:eastAsiaTheme="majorEastAsia" w:cs="Times New Roman (正文 CS 字体)" w:hint="eastAsia"/>
          <w:bCs/>
          <w:color w:val="000000"/>
          <w:sz w:val="20"/>
          <w:szCs w:val="15"/>
        </w:rPr>
      </w:pPr>
    </w:p>
    <w:p w14:paraId="585A38C1" w14:textId="7BC451CF" w:rsidR="00DD4EB9" w:rsidRDefault="00B6602B" w:rsidP="008D2FE8">
      <w:pPr>
        <w:pStyle w:val="a9"/>
        <w:numPr>
          <w:ilvl w:val="0"/>
          <w:numId w:val="13"/>
        </w:numPr>
        <w:rPr>
          <w:rFonts w:eastAsiaTheme="majorEastAsia" w:cs="Times New Roman (正文 CS 字体)"/>
          <w:bCs/>
          <w:color w:val="000000"/>
          <w:sz w:val="20"/>
          <w:szCs w:val="15"/>
        </w:rPr>
      </w:pPr>
      <w:r w:rsidRPr="00BD52C9">
        <w:rPr>
          <w:rFonts w:eastAsiaTheme="majorEastAsia" w:cs="Times New Roman (正文 CS 字体)"/>
          <w:bCs/>
          <w:color w:val="000000"/>
          <w:sz w:val="20"/>
          <w:szCs w:val="15"/>
        </w:rPr>
        <w:t>2.</w:t>
      </w:r>
      <w:r w:rsidR="009B772F" w:rsidRPr="00BD52C9">
        <w:rPr>
          <w:rFonts w:eastAsiaTheme="majorEastAsia" w:cs="Times New Roman (正文 CS 字体)" w:hint="eastAsia"/>
          <w:bCs/>
          <w:color w:val="000000"/>
          <w:sz w:val="20"/>
          <w:szCs w:val="15"/>
        </w:rPr>
        <w:t>3</w:t>
      </w:r>
      <w:r w:rsidRPr="00BD52C9">
        <w:rPr>
          <w:rFonts w:eastAsiaTheme="majorEastAsia" w:cs="Times New Roman (正文 CS 字体)"/>
          <w:bCs/>
          <w:color w:val="000000"/>
          <w:sz w:val="20"/>
          <w:szCs w:val="15"/>
        </w:rPr>
        <w:t xml:space="preserve"> </w:t>
      </w:r>
      <w:r w:rsidRPr="00BD52C9">
        <w:rPr>
          <w:rFonts w:eastAsiaTheme="majorEastAsia" w:cs="Times New Roman (正文 CS 字体)"/>
          <w:bCs/>
          <w:color w:val="000000"/>
          <w:sz w:val="20"/>
          <w:szCs w:val="15"/>
        </w:rPr>
        <w:t>多模态医学图像融合</w:t>
      </w:r>
      <w:r w:rsidR="00180AFA">
        <w:rPr>
          <w:rFonts w:eastAsiaTheme="majorEastAsia" w:cs="Times New Roman (正文 CS 字体)" w:hint="eastAsia"/>
          <w:bCs/>
          <w:color w:val="000000"/>
          <w:sz w:val="20"/>
          <w:szCs w:val="15"/>
        </w:rPr>
        <w:t>架构</w:t>
      </w:r>
    </w:p>
    <w:p w14:paraId="3097C11B" w14:textId="463E1FE4" w:rsidR="008D2FE8" w:rsidRDefault="00B6602B" w:rsidP="00DD4EB9">
      <w:pPr>
        <w:pStyle w:val="a9"/>
        <w:ind w:left="360"/>
        <w:rPr>
          <w:rFonts w:eastAsiaTheme="majorEastAsia" w:cs="Times New Roman (正文 CS 字体)"/>
          <w:bCs/>
          <w:color w:val="000000"/>
          <w:sz w:val="20"/>
          <w:szCs w:val="15"/>
        </w:rPr>
      </w:pPr>
      <w:r w:rsidRPr="00BD52C9">
        <w:rPr>
          <w:rFonts w:eastAsiaTheme="majorEastAsia" w:cs="Times New Roman (正文 CS 字体)"/>
          <w:bCs/>
          <w:color w:val="000000"/>
          <w:sz w:val="20"/>
          <w:szCs w:val="15"/>
        </w:rPr>
        <w:t>总结多模态信息融合在医学分析中的相关研究。包括多模态分割领域的方法，如</w:t>
      </w:r>
      <w:proofErr w:type="spellStart"/>
      <w:r w:rsidRPr="00BD52C9">
        <w:rPr>
          <w:rFonts w:eastAsiaTheme="majorEastAsia" w:cs="Times New Roman (正文 CS 字体)"/>
          <w:bCs/>
          <w:color w:val="000000"/>
          <w:sz w:val="20"/>
          <w:szCs w:val="15"/>
        </w:rPr>
        <w:t>MicFormer</w:t>
      </w:r>
      <w:proofErr w:type="spellEnd"/>
      <w:r w:rsidRPr="00BD52C9">
        <w:rPr>
          <w:rFonts w:eastAsiaTheme="majorEastAsia" w:cs="Times New Roman (正文 CS 字体)"/>
          <w:bCs/>
          <w:color w:val="000000"/>
          <w:sz w:val="20"/>
          <w:szCs w:val="15"/>
        </w:rPr>
        <w:t>、</w:t>
      </w:r>
      <w:r w:rsidRPr="00BD52C9">
        <w:rPr>
          <w:rFonts w:eastAsiaTheme="majorEastAsia" w:cs="Times New Roman (正文 CS 字体)"/>
          <w:bCs/>
          <w:color w:val="000000"/>
          <w:sz w:val="20"/>
          <w:szCs w:val="15"/>
        </w:rPr>
        <w:t>A2FSeg</w:t>
      </w:r>
      <w:r w:rsidRPr="00BD52C9">
        <w:rPr>
          <w:rFonts w:eastAsiaTheme="majorEastAsia" w:cs="Times New Roman (正文 CS 字体)"/>
          <w:bCs/>
          <w:color w:val="000000"/>
          <w:sz w:val="20"/>
          <w:szCs w:val="15"/>
        </w:rPr>
        <w:t>等，它们采用</w:t>
      </w:r>
      <w:r w:rsidRPr="00BD52C9">
        <w:rPr>
          <w:rFonts w:eastAsiaTheme="majorEastAsia" w:cs="Times New Roman (正文 CS 字体)"/>
          <w:bCs/>
          <w:color w:val="000000"/>
          <w:sz w:val="20"/>
          <w:szCs w:val="15"/>
        </w:rPr>
        <w:t>Transformer</w:t>
      </w:r>
      <w:r w:rsidRPr="00BD52C9">
        <w:rPr>
          <w:rFonts w:eastAsiaTheme="majorEastAsia" w:cs="Times New Roman (正文 CS 字体)"/>
          <w:bCs/>
          <w:color w:val="000000"/>
          <w:sz w:val="20"/>
          <w:szCs w:val="15"/>
        </w:rPr>
        <w:t>跨模态注意力或均值</w:t>
      </w:r>
      <w:r w:rsidRPr="00BD52C9">
        <w:rPr>
          <w:rFonts w:eastAsiaTheme="majorEastAsia" w:cs="Times New Roman (正文 CS 字体)"/>
          <w:bCs/>
          <w:color w:val="000000"/>
          <w:sz w:val="20"/>
          <w:szCs w:val="15"/>
        </w:rPr>
        <w:t>/</w:t>
      </w:r>
      <w:r w:rsidRPr="00BD52C9">
        <w:rPr>
          <w:rFonts w:eastAsiaTheme="majorEastAsia" w:cs="Times New Roman (正文 CS 字体)"/>
          <w:bCs/>
          <w:color w:val="000000"/>
          <w:sz w:val="20"/>
          <w:szCs w:val="15"/>
        </w:rPr>
        <w:t>自适应融合策略处理模态缺失或差异，在提升分割性能上效果显著。这些工作启示我们在检测任务中也可引入注意力机制实现模态互补。但由于分割与检测的区别，以及我们关注细粒度层状目标，需要发展更高效的融合与对齐机制</w:t>
      </w:r>
      <w:r w:rsidR="00800A43">
        <w:rPr>
          <w:rFonts w:eastAsiaTheme="majorEastAsia" w:cs="Times New Roman (正文 CS 字体)" w:hint="eastAsia"/>
          <w:bCs/>
          <w:color w:val="000000"/>
          <w:sz w:val="20"/>
          <w:szCs w:val="15"/>
        </w:rPr>
        <w:t>；</w:t>
      </w:r>
      <w:r w:rsidRPr="009D6FEB">
        <w:rPr>
          <w:rFonts w:eastAsiaTheme="majorEastAsia" w:cs="Times New Roman (正文 CS 字体)"/>
          <w:bCs/>
          <w:color w:val="000000"/>
          <w:sz w:val="20"/>
          <w:szCs w:val="15"/>
        </w:rPr>
        <w:t>还可提到近期大型基础模型（如</w:t>
      </w:r>
      <w:r w:rsidRPr="009D6FEB">
        <w:rPr>
          <w:rFonts w:eastAsiaTheme="majorEastAsia" w:cs="Times New Roman (正文 CS 字体)"/>
          <w:bCs/>
          <w:color w:val="000000"/>
          <w:sz w:val="20"/>
          <w:szCs w:val="15"/>
        </w:rPr>
        <w:t>Segment Anything, SAM</w:t>
      </w:r>
      <w:r w:rsidRPr="009D6FEB">
        <w:rPr>
          <w:rFonts w:eastAsiaTheme="majorEastAsia" w:cs="Times New Roman (正文 CS 字体)"/>
          <w:bCs/>
          <w:color w:val="000000"/>
          <w:sz w:val="20"/>
          <w:szCs w:val="15"/>
        </w:rPr>
        <w:t>）的多模态应用，但指出其主要针对自然图像或单模态，对医学多模态细节处理不足。</w:t>
      </w:r>
    </w:p>
    <w:p w14:paraId="49F27080" w14:textId="11B827A3" w:rsidR="00180AFA" w:rsidRDefault="00B6602B" w:rsidP="00180AFA">
      <w:pPr>
        <w:pStyle w:val="a9"/>
        <w:ind w:left="360"/>
        <w:rPr>
          <w:rFonts w:eastAsiaTheme="majorEastAsia" w:cs="Times New Roman (正文 CS 字体)"/>
          <w:bCs/>
          <w:color w:val="000000"/>
          <w:sz w:val="20"/>
          <w:szCs w:val="15"/>
        </w:rPr>
      </w:pPr>
      <w:r w:rsidRPr="008D2FE8">
        <w:rPr>
          <w:rFonts w:eastAsiaTheme="majorEastAsia" w:cs="Times New Roman (正文 CS 字体)"/>
          <w:bCs/>
          <w:color w:val="000000"/>
          <w:sz w:val="20"/>
          <w:szCs w:val="15"/>
        </w:rPr>
        <w:t>介绍计算机视觉领域多光谱目标检测方法，如可见光</w:t>
      </w:r>
      <w:r w:rsidRPr="008D2FE8">
        <w:rPr>
          <w:rFonts w:eastAsiaTheme="majorEastAsia" w:cs="Times New Roman (正文 CS 字体)"/>
          <w:bCs/>
          <w:color w:val="000000"/>
          <w:sz w:val="20"/>
          <w:szCs w:val="15"/>
        </w:rPr>
        <w:t>+</w:t>
      </w:r>
      <w:r w:rsidRPr="008D2FE8">
        <w:rPr>
          <w:rFonts w:eastAsiaTheme="majorEastAsia" w:cs="Times New Roman (正文 CS 字体)"/>
          <w:bCs/>
          <w:color w:val="000000"/>
          <w:sz w:val="20"/>
          <w:szCs w:val="15"/>
        </w:rPr>
        <w:t>红外行人检测。举例说明典型方法</w:t>
      </w:r>
      <w:r w:rsidRPr="008D2FE8">
        <w:rPr>
          <w:rFonts w:eastAsiaTheme="majorEastAsia" w:cs="Times New Roman (正文 CS 字体)"/>
          <w:bCs/>
          <w:color w:val="000000"/>
          <w:sz w:val="20"/>
          <w:szCs w:val="15"/>
        </w:rPr>
        <w:t> </w:t>
      </w:r>
      <w:r w:rsidRPr="008D2FE8">
        <w:rPr>
          <w:rFonts w:eastAsiaTheme="majorEastAsia" w:cs="Times New Roman (正文 CS 字体)"/>
          <w:bCs/>
          <w:iCs/>
          <w:color w:val="000000"/>
          <w:sz w:val="20"/>
          <w:szCs w:val="15"/>
        </w:rPr>
        <w:t>YOLO-Phantom</w:t>
      </w:r>
      <w:r w:rsidRPr="008D2FE8">
        <w:rPr>
          <w:rFonts w:eastAsiaTheme="majorEastAsia" w:cs="Times New Roman (正文 CS 字体)"/>
          <w:bCs/>
          <w:color w:val="000000"/>
          <w:sz w:val="20"/>
          <w:szCs w:val="15"/>
        </w:rPr>
        <w:t>针对低光环境融合红外，提高了检测鲁棒性，但其多模态融合仅限于简单特征拼接，缺乏针对模态间空间不一致的对齐机制。另一相关工作是</w:t>
      </w:r>
      <w:r w:rsidRPr="008D2FE8">
        <w:rPr>
          <w:rFonts w:eastAsiaTheme="majorEastAsia" w:cs="Times New Roman (正文 CS 字体)"/>
          <w:bCs/>
          <w:color w:val="000000"/>
          <w:sz w:val="20"/>
          <w:szCs w:val="15"/>
        </w:rPr>
        <w:t>Cui</w:t>
      </w:r>
      <w:r w:rsidRPr="008D2FE8">
        <w:rPr>
          <w:rFonts w:eastAsiaTheme="majorEastAsia" w:cs="Times New Roman (正文 CS 字体)"/>
          <w:bCs/>
          <w:color w:val="000000"/>
          <w:sz w:val="20"/>
          <w:szCs w:val="15"/>
        </w:rPr>
        <w:t>等提出的基于亮通道先验注意力的多光谱行人检测，通过红外引导可见光特征增强，提高了低光下的检测性能。然而，这些方法的融合主要在粗粒度特征层面，并未解决视差或畸变导致的模态错位问题。相比之下，我们的方法专门考虑了蓝</w:t>
      </w:r>
      <w:r w:rsidRPr="008D2FE8">
        <w:rPr>
          <w:rFonts w:eastAsiaTheme="majorEastAsia" w:cs="Times New Roman (正文 CS 字体)"/>
          <w:bCs/>
          <w:color w:val="000000"/>
          <w:sz w:val="20"/>
          <w:szCs w:val="15"/>
        </w:rPr>
        <w:t>/</w:t>
      </w:r>
      <w:r w:rsidRPr="008D2FE8">
        <w:rPr>
          <w:rFonts w:eastAsiaTheme="majorEastAsia" w:cs="Times New Roman (正文 CS 字体)"/>
          <w:bCs/>
          <w:color w:val="000000"/>
          <w:sz w:val="20"/>
          <w:szCs w:val="15"/>
        </w:rPr>
        <w:t>白光图像的配准与细节互补，设计了变形对齐和跨模态注意力，在融合深层语义的同时确保空间上一一对应。本节最后强调，本研究将上述领域的思路加以综合：结合</w:t>
      </w:r>
      <w:r w:rsidRPr="008D2FE8">
        <w:rPr>
          <w:rFonts w:eastAsiaTheme="majorEastAsia" w:cs="Times New Roman (正文 CS 字体)"/>
          <w:bCs/>
          <w:color w:val="000000"/>
          <w:sz w:val="20"/>
          <w:szCs w:val="15"/>
        </w:rPr>
        <w:t>YOLO</w:t>
      </w:r>
      <w:r w:rsidRPr="008D2FE8">
        <w:rPr>
          <w:rFonts w:eastAsiaTheme="majorEastAsia" w:cs="Times New Roman (正文 CS 字体)"/>
          <w:bCs/>
          <w:color w:val="000000"/>
          <w:sz w:val="20"/>
          <w:szCs w:val="15"/>
        </w:rPr>
        <w:t>检测框架、</w:t>
      </w:r>
      <w:r w:rsidRPr="008D2FE8">
        <w:rPr>
          <w:rFonts w:eastAsiaTheme="majorEastAsia" w:cs="Times New Roman (正文 CS 字体)"/>
          <w:bCs/>
          <w:color w:val="000000"/>
          <w:sz w:val="20"/>
          <w:szCs w:val="15"/>
        </w:rPr>
        <w:t>Transformer</w:t>
      </w:r>
      <w:r w:rsidRPr="008D2FE8">
        <w:rPr>
          <w:rFonts w:eastAsiaTheme="majorEastAsia" w:cs="Times New Roman (正文 CS 字体)"/>
          <w:bCs/>
          <w:color w:val="000000"/>
          <w:sz w:val="20"/>
          <w:szCs w:val="15"/>
        </w:rPr>
        <w:t>注意力和图像配准技术，来解决血液试管分层检测这一独特但重要的课题</w:t>
      </w:r>
      <w:r w:rsidR="00A70C22">
        <w:rPr>
          <w:rFonts w:eastAsiaTheme="majorEastAsia" w:cs="Times New Roman (正文 CS 字体)" w:hint="eastAsia"/>
          <w:bCs/>
          <w:color w:val="000000"/>
          <w:sz w:val="20"/>
          <w:szCs w:val="15"/>
        </w:rPr>
        <w:t>；</w:t>
      </w:r>
    </w:p>
    <w:p w14:paraId="7482F76A" w14:textId="77777777" w:rsidR="00180AFA" w:rsidRPr="00180AFA" w:rsidRDefault="00180AFA" w:rsidP="00180AFA">
      <w:pPr>
        <w:pStyle w:val="a9"/>
        <w:ind w:left="360"/>
        <w:rPr>
          <w:rFonts w:eastAsiaTheme="majorEastAsia" w:cs="Times New Roman (正文 CS 字体)" w:hint="eastAsia"/>
          <w:bCs/>
          <w:color w:val="000000"/>
          <w:sz w:val="20"/>
          <w:szCs w:val="15"/>
        </w:rPr>
      </w:pPr>
    </w:p>
    <w:p w14:paraId="4FE264D2" w14:textId="3635D669" w:rsidR="00180AFA" w:rsidRPr="008559F2" w:rsidRDefault="00180AFA" w:rsidP="00180AFA">
      <w:pPr>
        <w:pStyle w:val="a9"/>
        <w:numPr>
          <w:ilvl w:val="0"/>
          <w:numId w:val="13"/>
        </w:numPr>
        <w:rPr>
          <w:rFonts w:eastAsiaTheme="majorEastAsia" w:cs="Times New Roman (正文 CS 字体)"/>
          <w:bCs/>
          <w:color w:val="000000"/>
          <w:sz w:val="20"/>
          <w:szCs w:val="15"/>
        </w:rPr>
      </w:pPr>
      <w:r w:rsidRPr="008559F2">
        <w:rPr>
          <w:rFonts w:eastAsiaTheme="majorEastAsia" w:cs="Times New Roman (正文 CS 字体)" w:hint="eastAsia"/>
          <w:bCs/>
          <w:color w:val="000000"/>
          <w:sz w:val="20"/>
          <w:szCs w:val="15"/>
        </w:rPr>
        <w:t xml:space="preserve">2.4 </w:t>
      </w:r>
      <w:r w:rsidR="008559F2" w:rsidRPr="008559F2">
        <w:rPr>
          <w:rFonts w:eastAsiaTheme="majorEastAsia" w:cs="Times New Roman (正文 CS 字体)"/>
          <w:bCs/>
          <w:color w:val="000000"/>
          <w:sz w:val="20"/>
          <w:szCs w:val="15"/>
        </w:rPr>
        <w:t>跨模态注意力</w:t>
      </w:r>
    </w:p>
    <w:p w14:paraId="2B0FC691" w14:textId="1AE58A49" w:rsidR="008559F2" w:rsidRDefault="00363933" w:rsidP="008559F2">
      <w:pPr>
        <w:pStyle w:val="a9"/>
        <w:ind w:left="360"/>
        <w:rPr>
          <w:rFonts w:eastAsiaTheme="majorEastAsia" w:cs="Times New Roman (正文 CS 字体)" w:hint="eastAsia"/>
          <w:bCs/>
          <w:color w:val="000000"/>
          <w:sz w:val="20"/>
          <w:szCs w:val="15"/>
        </w:rPr>
      </w:pPr>
      <w:r w:rsidRPr="00363933">
        <w:rPr>
          <w:rFonts w:eastAsiaTheme="majorEastAsia" w:cs="Times New Roman (正文 CS 字体)"/>
          <w:bCs/>
          <w:color w:val="000000"/>
          <w:sz w:val="20"/>
          <w:szCs w:val="15"/>
        </w:rPr>
        <w:t xml:space="preserve">Transformer </w:t>
      </w:r>
      <w:r w:rsidRPr="00363933">
        <w:rPr>
          <w:rFonts w:eastAsiaTheme="majorEastAsia" w:cs="Times New Roman (正文 CS 字体)"/>
          <w:bCs/>
          <w:color w:val="000000"/>
          <w:sz w:val="20"/>
          <w:szCs w:val="15"/>
        </w:rPr>
        <w:t>进入医学影像分析的标志性工作之一是</w:t>
      </w:r>
      <w:r w:rsidRPr="00363933">
        <w:rPr>
          <w:rFonts w:ascii="Times New Roman" w:eastAsiaTheme="majorEastAsia" w:hAnsi="Times New Roman" w:cs="Times New Roman"/>
          <w:bCs/>
          <w:color w:val="000000"/>
          <w:sz w:val="20"/>
          <w:szCs w:val="15"/>
        </w:rPr>
        <w:t> </w:t>
      </w:r>
      <w:proofErr w:type="spellStart"/>
      <w:r w:rsidRPr="00363933">
        <w:rPr>
          <w:rFonts w:eastAsiaTheme="majorEastAsia" w:cs="Times New Roman (正文 CS 字体)"/>
          <w:bCs/>
          <w:color w:val="000000"/>
          <w:sz w:val="20"/>
          <w:szCs w:val="15"/>
        </w:rPr>
        <w:t>TransMed</w:t>
      </w:r>
      <w:proofErr w:type="spellEnd"/>
      <w:r w:rsidRPr="00363933">
        <w:rPr>
          <w:rFonts w:eastAsiaTheme="majorEastAsia" w:cs="Times New Roman (正文 CS 字体)"/>
          <w:bCs/>
          <w:color w:val="000000"/>
          <w:sz w:val="20"/>
          <w:szCs w:val="15"/>
        </w:rPr>
        <w:t>模型，它在核磁共振成像（</w:t>
      </w:r>
      <w:r w:rsidRPr="00363933">
        <w:rPr>
          <w:rFonts w:eastAsiaTheme="majorEastAsia" w:cs="Times New Roman (正文 CS 字体)"/>
          <w:bCs/>
          <w:color w:val="000000"/>
          <w:sz w:val="20"/>
          <w:szCs w:val="15"/>
        </w:rPr>
        <w:t>MRI</w:t>
      </w:r>
      <w:r w:rsidRPr="00363933">
        <w:rPr>
          <w:rFonts w:eastAsiaTheme="majorEastAsia" w:cs="Times New Roman (正文 CS 字体)"/>
          <w:bCs/>
          <w:color w:val="000000"/>
          <w:sz w:val="20"/>
          <w:szCs w:val="15"/>
        </w:rPr>
        <w:t>）多模态肿瘤分类中采用</w:t>
      </w:r>
      <w:r w:rsidRPr="00363933">
        <w:rPr>
          <w:rFonts w:eastAsiaTheme="majorEastAsia" w:cs="Times New Roman (正文 CS 字体)"/>
          <w:bCs/>
          <w:color w:val="000000"/>
          <w:sz w:val="20"/>
          <w:szCs w:val="15"/>
        </w:rPr>
        <w:t>CNN Transformer</w:t>
      </w:r>
      <w:r w:rsidRPr="00363933">
        <w:rPr>
          <w:rFonts w:eastAsiaTheme="majorEastAsia" w:cs="Times New Roman (正文 CS 字体)"/>
          <w:bCs/>
          <w:color w:val="000000"/>
          <w:sz w:val="20"/>
          <w:szCs w:val="15"/>
        </w:rPr>
        <w:t>混合架构，显式建模了模态间长程依赖</w:t>
      </w:r>
      <w:r w:rsidRPr="00363933">
        <w:rPr>
          <w:rFonts w:eastAsiaTheme="majorEastAsia" w:cs="Times New Roman (正文 CS 字体)"/>
          <w:bCs/>
          <w:color w:val="000000"/>
          <w:sz w:val="20"/>
          <w:szCs w:val="15"/>
        </w:rPr>
        <w:lastRenderedPageBreak/>
        <w:t>关系，显著提升精度并缓解了小样本过拟合问题。</w:t>
      </w:r>
      <w:proofErr w:type="spellStart"/>
      <w:r w:rsidRPr="00363933">
        <w:rPr>
          <w:rFonts w:eastAsiaTheme="majorEastAsia" w:cs="Times New Roman (正文 CS 字体)"/>
          <w:bCs/>
          <w:color w:val="000000"/>
          <w:sz w:val="20"/>
          <w:szCs w:val="15"/>
        </w:rPr>
        <w:t>MicFormer</w:t>
      </w:r>
      <w:proofErr w:type="spellEnd"/>
      <w:r w:rsidRPr="00363933">
        <w:rPr>
          <w:rFonts w:eastAsiaTheme="majorEastAsia" w:cs="Times New Roman (正文 CS 字体)"/>
          <w:bCs/>
          <w:color w:val="000000"/>
          <w:sz w:val="20"/>
          <w:szCs w:val="15"/>
        </w:rPr>
        <w:t xml:space="preserve"> </w:t>
      </w:r>
      <w:r w:rsidRPr="00363933">
        <w:rPr>
          <w:rFonts w:eastAsiaTheme="majorEastAsia" w:cs="Times New Roman (正文 CS 字体)"/>
          <w:bCs/>
          <w:color w:val="000000"/>
          <w:sz w:val="20"/>
          <w:szCs w:val="15"/>
        </w:rPr>
        <w:t>借助变形跨图像</w:t>
      </w:r>
      <w:r w:rsidRPr="00363933">
        <w:rPr>
          <w:rFonts w:eastAsiaTheme="majorEastAsia" w:cs="Times New Roman (正文 CS 字体)"/>
          <w:bCs/>
          <w:color w:val="000000"/>
          <w:sz w:val="20"/>
          <w:szCs w:val="15"/>
        </w:rPr>
        <w:t>Transformer</w:t>
      </w:r>
      <w:r w:rsidRPr="00363933">
        <w:rPr>
          <w:rFonts w:eastAsiaTheme="majorEastAsia" w:cs="Times New Roman (正文 CS 字体)"/>
          <w:bCs/>
          <w:color w:val="000000"/>
          <w:sz w:val="20"/>
          <w:szCs w:val="15"/>
        </w:rPr>
        <w:t>（</w:t>
      </w:r>
      <w:r w:rsidRPr="00363933">
        <w:rPr>
          <w:rFonts w:eastAsiaTheme="majorEastAsia" w:cs="Times New Roman (正文 CS 字体)"/>
          <w:bCs/>
          <w:color w:val="000000"/>
          <w:sz w:val="20"/>
          <w:szCs w:val="15"/>
        </w:rPr>
        <w:t>Deformable Cross</w:t>
      </w:r>
      <w:r w:rsidRPr="00363933">
        <w:rPr>
          <w:rFonts w:ascii="Cambria Math" w:eastAsiaTheme="majorEastAsia" w:hAnsi="Cambria Math" w:cs="Cambria Math"/>
          <w:bCs/>
          <w:color w:val="000000"/>
          <w:sz w:val="20"/>
          <w:szCs w:val="15"/>
        </w:rPr>
        <w:t>‑</w:t>
      </w:r>
      <w:r w:rsidRPr="00363933">
        <w:rPr>
          <w:rFonts w:eastAsiaTheme="majorEastAsia" w:cs="Times New Roman (正文 CS 字体)"/>
          <w:bCs/>
          <w:color w:val="000000"/>
          <w:sz w:val="20"/>
          <w:szCs w:val="15"/>
        </w:rPr>
        <w:t>attention</w:t>
      </w:r>
      <w:r w:rsidRPr="00363933">
        <w:rPr>
          <w:rFonts w:eastAsiaTheme="majorEastAsia" w:cs="Times New Roman (正文 CS 字体)"/>
          <w:bCs/>
          <w:color w:val="000000"/>
          <w:sz w:val="20"/>
          <w:szCs w:val="15"/>
        </w:rPr>
        <w:t>），通过可学习的局部偏移场完成像素级对齐，在心脏</w:t>
      </w:r>
      <w:r w:rsidRPr="00363933">
        <w:rPr>
          <w:rFonts w:eastAsiaTheme="majorEastAsia" w:cs="Times New Roman (正文 CS 字体)"/>
          <w:bCs/>
          <w:color w:val="000000"/>
          <w:sz w:val="20"/>
          <w:szCs w:val="15"/>
        </w:rPr>
        <w:t xml:space="preserve"> CT–MRI </w:t>
      </w:r>
      <w:r w:rsidRPr="00363933">
        <w:rPr>
          <w:rFonts w:eastAsiaTheme="majorEastAsia" w:cs="Times New Roman (正文 CS 字体)"/>
          <w:bCs/>
          <w:color w:val="000000"/>
          <w:sz w:val="20"/>
          <w:szCs w:val="15"/>
        </w:rPr>
        <w:t>语义分割任务上刷新了</w:t>
      </w:r>
      <w:r w:rsidRPr="00363933">
        <w:rPr>
          <w:rFonts w:eastAsiaTheme="majorEastAsia" w:cs="Times New Roman (正文 CS 字体)"/>
          <w:bCs/>
          <w:color w:val="000000"/>
          <w:sz w:val="20"/>
          <w:szCs w:val="15"/>
        </w:rPr>
        <w:t xml:space="preserve"> DICE </w:t>
      </w:r>
      <w:r w:rsidRPr="00363933">
        <w:rPr>
          <w:rFonts w:eastAsiaTheme="majorEastAsia" w:cs="Times New Roman (正文 CS 字体)"/>
          <w:bCs/>
          <w:color w:val="000000"/>
          <w:sz w:val="20"/>
          <w:szCs w:val="15"/>
        </w:rPr>
        <w:t>指标</w:t>
      </w:r>
      <w:r>
        <w:rPr>
          <w:rFonts w:eastAsiaTheme="majorEastAsia" w:cs="Times New Roman (正文 CS 字体)" w:hint="eastAsia"/>
          <w:bCs/>
          <w:color w:val="000000"/>
          <w:sz w:val="20"/>
          <w:szCs w:val="15"/>
        </w:rPr>
        <w:t>。</w:t>
      </w:r>
    </w:p>
    <w:p w14:paraId="6E67AD7A" w14:textId="77777777" w:rsidR="008559F2" w:rsidRPr="00180AFA" w:rsidRDefault="008559F2" w:rsidP="008559F2">
      <w:pPr>
        <w:pStyle w:val="a9"/>
        <w:ind w:left="360"/>
        <w:rPr>
          <w:rFonts w:eastAsiaTheme="majorEastAsia" w:cs="Times New Roman (正文 CS 字体)" w:hint="eastAsia"/>
          <w:bCs/>
          <w:color w:val="000000"/>
          <w:sz w:val="20"/>
          <w:szCs w:val="15"/>
        </w:rPr>
      </w:pPr>
    </w:p>
    <w:p w14:paraId="1BE328B8" w14:textId="0779CD32" w:rsidR="00B6602B" w:rsidRDefault="00B6602B" w:rsidP="00B6602B">
      <w:pPr>
        <w:rPr>
          <w:rFonts w:eastAsiaTheme="majorEastAsia" w:cs="Times New Roman (正文 CS 字体)"/>
          <w:bCs/>
          <w:iCs/>
          <w:color w:val="000000"/>
          <w:sz w:val="20"/>
          <w:szCs w:val="15"/>
        </w:rPr>
      </w:pP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相关工作部分通过分类讨论，突出本文定位：与已有</w:t>
      </w:r>
      <w:r w:rsidRPr="00B6602B">
        <w:rPr>
          <w:rFonts w:eastAsiaTheme="majorEastAsia" w:cs="Times New Roman (正文 CS 字体)"/>
          <w:bCs/>
          <w:iCs/>
          <w:color w:val="000000"/>
          <w:sz w:val="20"/>
          <w:szCs w:val="15"/>
        </w:rPr>
        <w:t>YOLO</w:t>
      </w:r>
      <w:r w:rsidRPr="00B6602B">
        <w:rPr>
          <w:rFonts w:eastAsiaTheme="majorEastAsia" w:cs="Times New Roman (正文 CS 字体)"/>
          <w:bCs/>
          <w:iCs/>
          <w:color w:val="000000"/>
          <w:sz w:val="20"/>
          <w:szCs w:val="15"/>
        </w:rPr>
        <w:t>检测</w:t>
      </w:r>
      <w:r w:rsidRPr="00B6602B">
        <w:rPr>
          <w:rFonts w:eastAsiaTheme="majorEastAsia" w:cs="Times New Roman (正文 CS 字体)" w:hint="eastAsia"/>
          <w:bCs/>
          <w:iCs/>
          <w:color w:val="000000"/>
          <w:sz w:val="20"/>
          <w:szCs w:val="15"/>
        </w:rPr>
        <w:t>工</w:t>
      </w:r>
      <w:r w:rsidRPr="00B6602B">
        <w:rPr>
          <w:rFonts w:eastAsiaTheme="majorEastAsia" w:cs="Times New Roman (正文 CS 字体)"/>
          <w:bCs/>
          <w:iCs/>
          <w:color w:val="000000"/>
          <w:sz w:val="20"/>
          <w:szCs w:val="15"/>
        </w:rPr>
        <w:t>作相比，我们引入了双模态融合；与已有多模态融合方法相比，我们聚焦</w:t>
      </w:r>
      <w:r w:rsidR="00E920F0">
        <w:rPr>
          <w:rFonts w:eastAsiaTheme="majorEastAsia" w:cs="Times New Roman (正文 CS 字体)" w:hint="eastAsia"/>
          <w:bCs/>
          <w:iCs/>
          <w:color w:val="000000"/>
          <w:sz w:val="20"/>
          <w:szCs w:val="15"/>
        </w:rPr>
        <w:t>分割</w:t>
      </w:r>
      <w:r w:rsidRPr="00B6602B">
        <w:rPr>
          <w:rFonts w:eastAsiaTheme="majorEastAsia" w:cs="Times New Roman (正文 CS 字体)"/>
          <w:bCs/>
          <w:iCs/>
          <w:color w:val="000000"/>
          <w:sz w:val="20"/>
          <w:szCs w:val="15"/>
        </w:rPr>
        <w:t>任务并解决</w:t>
      </w:r>
      <w:r w:rsidR="00FE0466">
        <w:rPr>
          <w:rFonts w:eastAsiaTheme="majorEastAsia" w:cs="Times New Roman (正文 CS 字体)" w:hint="eastAsia"/>
          <w:bCs/>
          <w:iCs/>
          <w:color w:val="000000"/>
          <w:sz w:val="20"/>
          <w:szCs w:val="15"/>
        </w:rPr>
        <w:t>跨模态融合</w:t>
      </w:r>
      <w:r w:rsidRPr="00B6602B">
        <w:rPr>
          <w:rFonts w:eastAsiaTheme="majorEastAsia" w:cs="Times New Roman (正文 CS 字体)" w:hint="eastAsia"/>
          <w:bCs/>
          <w:iCs/>
          <w:color w:val="000000"/>
          <w:sz w:val="20"/>
          <w:szCs w:val="15"/>
        </w:rPr>
        <w:t>难</w:t>
      </w:r>
      <w:r w:rsidRPr="00B6602B">
        <w:rPr>
          <w:rFonts w:eastAsiaTheme="majorEastAsia" w:cs="Times New Roman (正文 CS 字体)"/>
          <w:bCs/>
          <w:iCs/>
          <w:color w:val="000000"/>
          <w:sz w:val="20"/>
          <w:szCs w:val="15"/>
        </w:rPr>
        <w:t>题，</w:t>
      </w:r>
      <w:proofErr w:type="spellStart"/>
      <w:r w:rsidR="005616DC">
        <w:rPr>
          <w:rFonts w:eastAsiaTheme="majorEastAsia" w:cs="Times New Roman (正文 CS 字体)" w:hint="eastAsia"/>
          <w:bCs/>
          <w:iCs/>
          <w:color w:val="000000"/>
          <w:sz w:val="20"/>
          <w:szCs w:val="15"/>
        </w:rPr>
        <w:t>xxxxxxxx</w:t>
      </w:r>
      <w:proofErr w:type="spellEnd"/>
      <w:r w:rsidR="005616DC">
        <w:rPr>
          <w:rFonts w:eastAsiaTheme="majorEastAsia" w:cs="Times New Roman (正文 CS 字体)" w:hint="eastAsia"/>
          <w:bCs/>
          <w:iCs/>
          <w:color w:val="000000"/>
          <w:sz w:val="20"/>
          <w:szCs w:val="15"/>
        </w:rPr>
        <w:t>，</w:t>
      </w:r>
      <w:r w:rsidRPr="00B6602B">
        <w:rPr>
          <w:rFonts w:eastAsiaTheme="majorEastAsia" w:cs="Times New Roman (正文 CS 字体)"/>
          <w:bCs/>
          <w:iCs/>
          <w:color w:val="000000"/>
          <w:sz w:val="20"/>
          <w:szCs w:val="15"/>
        </w:rPr>
        <w:t>从而明确了本文的创新之处。</w:t>
      </w:r>
      <w:r w:rsidRPr="00B6602B">
        <w:rPr>
          <w:rFonts w:eastAsiaTheme="majorEastAsia" w:cs="Times New Roman (正文 CS 字体)"/>
          <w:bCs/>
          <w:iCs/>
          <w:color w:val="000000"/>
          <w:sz w:val="20"/>
          <w:szCs w:val="15"/>
        </w:rPr>
        <w:t>)</w:t>
      </w:r>
    </w:p>
    <w:p w14:paraId="29275998" w14:textId="77777777" w:rsidR="0043070D" w:rsidRPr="00B6602B" w:rsidRDefault="0043070D" w:rsidP="00B6602B">
      <w:pPr>
        <w:rPr>
          <w:rFonts w:eastAsiaTheme="majorEastAsia" w:cs="Times New Roman (正文 CS 字体)"/>
          <w:bCs/>
          <w:color w:val="000000"/>
          <w:sz w:val="20"/>
          <w:szCs w:val="15"/>
        </w:rPr>
      </w:pPr>
    </w:p>
    <w:p w14:paraId="749DC94C"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 </w:t>
      </w:r>
      <w:r w:rsidRPr="00B6602B">
        <w:rPr>
          <w:rFonts w:eastAsiaTheme="majorEastAsia" w:cs="Times New Roman (正文 CS 字体)"/>
          <w:bCs/>
          <w:color w:val="000000"/>
          <w:sz w:val="20"/>
          <w:szCs w:val="15"/>
        </w:rPr>
        <w:t>方法</w:t>
      </w:r>
      <w:r w:rsidRPr="00B6602B">
        <w:rPr>
          <w:rFonts w:eastAsiaTheme="majorEastAsia" w:cs="Times New Roman (正文 CS 字体)"/>
          <w:bCs/>
          <w:color w:val="000000"/>
          <w:sz w:val="20"/>
          <w:szCs w:val="15"/>
        </w:rPr>
        <w:t xml:space="preserve"> (Methodology)</w:t>
      </w:r>
    </w:p>
    <w:p w14:paraId="64405A20"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本节详细介绍</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系统的架构和关键技术模块。图</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将给出系统流程和模型架构示意图，以便直观说明各模块关系。</w:t>
      </w:r>
    </w:p>
    <w:p w14:paraId="13CE5EA9" w14:textId="02E266F2"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3.1 </w:t>
      </w:r>
      <w:r w:rsidRPr="00B6602B">
        <w:rPr>
          <w:rFonts w:eastAsiaTheme="majorEastAsia" w:cs="Times New Roman (正文 CS 字体)"/>
          <w:bCs/>
          <w:color w:val="000000"/>
          <w:sz w:val="20"/>
          <w:szCs w:val="15"/>
        </w:rPr>
        <w:t>系统总体架构与双模态图像获取对齐</w:t>
      </w:r>
    </w:p>
    <w:p w14:paraId="6F12357C" w14:textId="77777777" w:rsidR="00B6602B" w:rsidRPr="00B6602B" w:rsidRDefault="00B6602B" w:rsidP="00B6602B">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硬件与成像流程：说明</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系统的物理组成，例如定制的机械装置控制试管、相机和光源。白光和蓝光图像的获取方式：可能是同一相机在不同光源下先后拍摄，或双相机同步拍摄。强调为了确保配准，我们进行了严格的校准或使用固定支架使两模态图像视角一致。若有，需要介绍图像预处理（如畸变校正、</w:t>
      </w:r>
      <w:r w:rsidRPr="00B6602B">
        <w:rPr>
          <w:rFonts w:eastAsiaTheme="majorEastAsia" w:cs="Times New Roman (正文 CS 字体)"/>
          <w:bCs/>
          <w:color w:val="000000"/>
          <w:sz w:val="20"/>
          <w:szCs w:val="15"/>
        </w:rPr>
        <w:t>ROI</w:t>
      </w:r>
      <w:r w:rsidRPr="00B6602B">
        <w:rPr>
          <w:rFonts w:eastAsiaTheme="majorEastAsia" w:cs="Times New Roman (正文 CS 字体)"/>
          <w:bCs/>
          <w:color w:val="000000"/>
          <w:sz w:val="20"/>
          <w:szCs w:val="15"/>
        </w:rPr>
        <w:t>裁剪等）以排除背景干扰。</w:t>
      </w:r>
    </w:p>
    <w:p w14:paraId="289AC9D0" w14:textId="77777777" w:rsidR="00B6602B" w:rsidRPr="00B6602B" w:rsidRDefault="00B6602B" w:rsidP="00B6602B">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双模态图像对齐：指出即使经过机械校准，蓝光与白光图像仍可能存在微小偏移。我们采用传统计算机视觉方法（例如基于标定板或特征点的配准）获得初步对齐。然后，在模型训练中进一步利用学习式对齐模块精调配准。说明这种两步对齐确保了蓝</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白光图像在像素层面基本对齐，为后续特征融合奠定基础。</w:t>
      </w:r>
    </w:p>
    <w:p w14:paraId="553CFC77" w14:textId="77777777" w:rsidR="00B6602B" w:rsidRPr="00B6602B" w:rsidRDefault="00B6602B" w:rsidP="00B6602B">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系统流程概述：整体介绍算法流程：白光与蓝光图像输入各自的</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提取特征，在多尺度层级通过融合模块交互，最后由</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检测头输出各层的位置和类别（图</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所示</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。这里可以结合图</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描述各部分：双</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网络分别处理白光、蓝光输入；特征金字塔每层经由</w:t>
      </w:r>
      <w:r w:rsidRPr="00B6602B">
        <w:rPr>
          <w:rFonts w:eastAsiaTheme="majorEastAsia" w:cs="Times New Roman (正文 CS 字体)"/>
          <w:bCs/>
          <w:color w:val="000000"/>
          <w:sz w:val="20"/>
          <w:szCs w:val="15"/>
        </w:rPr>
        <w:t>Cross-Trans</w:t>
      </w:r>
      <w:r w:rsidRPr="00B6602B">
        <w:rPr>
          <w:rFonts w:eastAsiaTheme="majorEastAsia" w:cs="Times New Roman (正文 CS 字体)"/>
          <w:bCs/>
          <w:color w:val="000000"/>
          <w:sz w:val="20"/>
          <w:szCs w:val="15"/>
        </w:rPr>
        <w:t>模块实现跨模态特征变换与融合；融合后的特征送入</w:t>
      </w:r>
      <w:r w:rsidRPr="00B6602B">
        <w:rPr>
          <w:rFonts w:eastAsiaTheme="majorEastAsia" w:cs="Times New Roman (正文 CS 字体)"/>
          <w:bCs/>
          <w:color w:val="000000"/>
          <w:sz w:val="20"/>
          <w:szCs w:val="15"/>
        </w:rPr>
        <w:t>YOLO Neck</w:t>
      </w:r>
      <w:r w:rsidRPr="00B6602B">
        <w:rPr>
          <w:rFonts w:eastAsiaTheme="majorEastAsia" w:cs="Times New Roman (正文 CS 字体)"/>
          <w:bCs/>
          <w:color w:val="000000"/>
          <w:sz w:val="20"/>
          <w:szCs w:val="15"/>
        </w:rPr>
        <w:t>与检测头，输出血液层区域的边界框和类别。</w:t>
      </w:r>
      <w:r w:rsidRPr="00B6602B">
        <w:rPr>
          <w:rFonts w:eastAsiaTheme="majorEastAsia" w:cs="Times New Roman (正文 CS 字体)"/>
          <w:bCs/>
          <w:color w:val="000000"/>
          <w:sz w:val="20"/>
          <w:szCs w:val="15"/>
        </w:rPr>
        <w:br/>
      </w:r>
      <w:r w:rsidRPr="00B6602B">
        <w:rPr>
          <w:rFonts w:eastAsiaTheme="majorEastAsia" w:cs="Times New Roman (正文 CS 字体)"/>
          <w:bCs/>
          <w:iCs/>
          <w:color w:val="000000"/>
          <w:sz w:val="20"/>
          <w:szCs w:val="15"/>
        </w:rPr>
        <w:t>（插图建议：图</w:t>
      </w:r>
      <w:r w:rsidRPr="00B6602B">
        <w:rPr>
          <w:rFonts w:eastAsiaTheme="majorEastAsia" w:cs="Times New Roman (正文 CS 字体)"/>
          <w:bCs/>
          <w:iCs/>
          <w:color w:val="000000"/>
          <w:sz w:val="20"/>
          <w:szCs w:val="15"/>
        </w:rPr>
        <w:t>1</w:t>
      </w:r>
      <w:r w:rsidRPr="00B6602B">
        <w:rPr>
          <w:rFonts w:eastAsiaTheme="majorEastAsia" w:cs="Times New Roman (正文 CS 字体)"/>
          <w:bCs/>
          <w:iCs/>
          <w:color w:val="000000"/>
          <w:sz w:val="20"/>
          <w:szCs w:val="15"/>
        </w:rPr>
        <w:t>放在本小节结尾或下一小节开头。图</w:t>
      </w:r>
      <w:r w:rsidRPr="00B6602B">
        <w:rPr>
          <w:rFonts w:eastAsiaTheme="majorEastAsia" w:cs="Times New Roman (正文 CS 字体)"/>
          <w:bCs/>
          <w:iCs/>
          <w:color w:val="000000"/>
          <w:sz w:val="20"/>
          <w:szCs w:val="15"/>
        </w:rPr>
        <w:t>1</w:t>
      </w:r>
      <w:r w:rsidRPr="00B6602B">
        <w:rPr>
          <w:rFonts w:eastAsiaTheme="majorEastAsia" w:cs="Times New Roman (正文 CS 字体)"/>
          <w:bCs/>
          <w:iCs/>
          <w:color w:val="000000"/>
          <w:sz w:val="20"/>
          <w:szCs w:val="15"/>
        </w:rPr>
        <w:t>示意</w:t>
      </w:r>
      <w:proofErr w:type="spellStart"/>
      <w:r w:rsidRPr="00B6602B">
        <w:rPr>
          <w:rFonts w:eastAsiaTheme="majorEastAsia" w:cs="Times New Roman (正文 CS 字体)"/>
          <w:bCs/>
          <w:iCs/>
          <w:color w:val="000000"/>
          <w:sz w:val="20"/>
          <w:szCs w:val="15"/>
        </w:rPr>
        <w:t>BloodScan</w:t>
      </w:r>
      <w:proofErr w:type="spellEnd"/>
      <w:r w:rsidRPr="00B6602B">
        <w:rPr>
          <w:rFonts w:eastAsiaTheme="majorEastAsia" w:cs="Times New Roman (正文 CS 字体)"/>
          <w:bCs/>
          <w:iCs/>
          <w:color w:val="000000"/>
          <w:sz w:val="20"/>
          <w:szCs w:val="15"/>
        </w:rPr>
        <w:t>架构：左侧显示蓝光和白光试管图像，经各自</w:t>
      </w:r>
      <w:r w:rsidRPr="00B6602B">
        <w:rPr>
          <w:rFonts w:eastAsiaTheme="majorEastAsia" w:cs="Times New Roman (正文 CS 字体)"/>
          <w:bCs/>
          <w:iCs/>
          <w:color w:val="000000"/>
          <w:sz w:val="20"/>
          <w:szCs w:val="15"/>
        </w:rPr>
        <w:t>CNN Backbone</w:t>
      </w:r>
      <w:r w:rsidRPr="00B6602B">
        <w:rPr>
          <w:rFonts w:eastAsiaTheme="majorEastAsia" w:cs="Times New Roman (正文 CS 字体)"/>
          <w:bCs/>
          <w:iCs/>
          <w:color w:val="000000"/>
          <w:sz w:val="20"/>
          <w:szCs w:val="15"/>
        </w:rPr>
        <w:t>提取多尺度特征；中间用箭头和融合模块图标表示跨模态注意力融合在不同尺度特征图上；右侧是</w:t>
      </w:r>
      <w:r w:rsidRPr="00B6602B">
        <w:rPr>
          <w:rFonts w:eastAsiaTheme="majorEastAsia" w:cs="Times New Roman (正文 CS 字体)"/>
          <w:bCs/>
          <w:iCs/>
          <w:color w:val="000000"/>
          <w:sz w:val="20"/>
          <w:szCs w:val="15"/>
        </w:rPr>
        <w:t>YOLO</w:t>
      </w:r>
      <w:r w:rsidRPr="00B6602B">
        <w:rPr>
          <w:rFonts w:eastAsiaTheme="majorEastAsia" w:cs="Times New Roman (正文 CS 字体)"/>
          <w:bCs/>
          <w:iCs/>
          <w:color w:val="000000"/>
          <w:sz w:val="20"/>
          <w:szCs w:val="15"/>
        </w:rPr>
        <w:t>的</w:t>
      </w:r>
      <w:r w:rsidRPr="00B6602B">
        <w:rPr>
          <w:rFonts w:eastAsiaTheme="majorEastAsia" w:cs="Times New Roman (正文 CS 字体)"/>
          <w:bCs/>
          <w:iCs/>
          <w:color w:val="000000"/>
          <w:sz w:val="20"/>
          <w:szCs w:val="15"/>
        </w:rPr>
        <w:t>neck</w:t>
      </w:r>
      <w:r w:rsidRPr="00B6602B">
        <w:rPr>
          <w:rFonts w:eastAsiaTheme="majorEastAsia" w:cs="Times New Roman (正文 CS 字体)"/>
          <w:bCs/>
          <w:iCs/>
          <w:color w:val="000000"/>
          <w:sz w:val="20"/>
          <w:szCs w:val="15"/>
        </w:rPr>
        <w:t>和检测头输出。图中可标注出我们设计的关键模块如</w:t>
      </w:r>
      <w:r w:rsidRPr="00B6602B">
        <w:rPr>
          <w:rFonts w:eastAsiaTheme="majorEastAsia" w:cs="Times New Roman (正文 CS 字体)"/>
          <w:bCs/>
          <w:iCs/>
          <w:color w:val="000000"/>
          <w:sz w:val="20"/>
          <w:szCs w:val="15"/>
        </w:rPr>
        <w:t>“Cross-Modal Attention”</w:t>
      </w: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"Spatial Alignment"</w:t>
      </w:r>
      <w:r w:rsidRPr="00B6602B">
        <w:rPr>
          <w:rFonts w:eastAsiaTheme="majorEastAsia" w:cs="Times New Roman (正文 CS 字体)"/>
          <w:bCs/>
          <w:iCs/>
          <w:color w:val="000000"/>
          <w:sz w:val="20"/>
          <w:szCs w:val="15"/>
        </w:rPr>
        <w:t>等，以突出创新点。）</w:t>
      </w:r>
    </w:p>
    <w:p w14:paraId="1FAE3B26"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3.2 </w:t>
      </w:r>
      <w:r w:rsidRPr="00B6602B">
        <w:rPr>
          <w:rFonts w:eastAsiaTheme="majorEastAsia" w:cs="Times New Roman (正文 CS 字体)"/>
          <w:bCs/>
          <w:color w:val="000000"/>
          <w:sz w:val="20"/>
          <w:szCs w:val="15"/>
        </w:rPr>
        <w:t>跨模态注意力特征融合</w:t>
      </w:r>
    </w:p>
    <w:p w14:paraId="7A1FD314" w14:textId="77777777" w:rsidR="00B6602B" w:rsidRPr="00B6602B" w:rsidRDefault="00B6602B" w:rsidP="00B6602B">
      <w:pPr>
        <w:numPr>
          <w:ilvl w:val="0"/>
          <w:numId w:val="4"/>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模块位置与作用：介绍</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模块嵌入在</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特征金字塔的各尺度层（如</w:t>
      </w:r>
      <w:r w:rsidRPr="00B6602B">
        <w:rPr>
          <w:rFonts w:eastAsiaTheme="majorEastAsia" w:cs="Times New Roman (正文 CS 字体)"/>
          <w:bCs/>
          <w:color w:val="000000"/>
          <w:sz w:val="20"/>
          <w:szCs w:val="15"/>
        </w:rPr>
        <w:t>P3, P4, P5</w:t>
      </w:r>
      <w:r w:rsidRPr="00B6602B">
        <w:rPr>
          <w:rFonts w:eastAsiaTheme="majorEastAsia" w:cs="Times New Roman (正文 CS 字体)"/>
          <w:bCs/>
          <w:color w:val="000000"/>
          <w:sz w:val="20"/>
          <w:szCs w:val="15"/>
        </w:rPr>
        <w:t>）之间，实现蓝光与白光特征的深度融合。每层蓝光特征作为查询</w:t>
      </w:r>
      <w:r w:rsidRPr="00B6602B">
        <w:rPr>
          <w:rFonts w:eastAsiaTheme="majorEastAsia" w:cs="Times New Roman (正文 CS 字体)"/>
          <w:bCs/>
          <w:color w:val="000000"/>
          <w:sz w:val="20"/>
          <w:szCs w:val="15"/>
        </w:rPr>
        <w:lastRenderedPageBreak/>
        <w:t>（</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去检索对应尺度下白光特征中的相关信息，与其融合，从而加强对白光中关键层级边缘的关注。如此在每个尺度上都进行双向信息交互（蓝光提供线索，白光提供细节），兼顾全局语义和局部细节。这比只在单一尺度或末层融合更充分地利用了多尺度信息。</w:t>
      </w:r>
    </w:p>
    <w:p w14:paraId="31F1A1E6" w14:textId="77777777" w:rsidR="00B6602B" w:rsidRPr="00B6602B" w:rsidRDefault="00B6602B" w:rsidP="00B6602B">
      <w:pPr>
        <w:numPr>
          <w:ilvl w:val="0"/>
          <w:numId w:val="4"/>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注意力机制设计：详细说明</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的计算方式。采用多头注意力</w:t>
      </w:r>
      <w:r w:rsidRPr="00B6602B">
        <w:rPr>
          <w:rFonts w:eastAsiaTheme="majorEastAsia" w:cs="Times New Roman (正文 CS 字体)"/>
          <w:bCs/>
          <w:color w:val="000000"/>
          <w:sz w:val="20"/>
          <w:szCs w:val="15"/>
        </w:rPr>
        <w:t>(Transformer)</w:t>
      </w:r>
      <w:r w:rsidRPr="00B6602B">
        <w:rPr>
          <w:rFonts w:eastAsiaTheme="majorEastAsia" w:cs="Times New Roman (正文 CS 字体)"/>
          <w:bCs/>
          <w:color w:val="000000"/>
          <w:sz w:val="20"/>
          <w:szCs w:val="15"/>
        </w:rPr>
        <w:t>框架，将蓝光特征嵌入到</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向量序列，白光特征嵌入</w:t>
      </w:r>
      <w:r w:rsidRPr="00B6602B">
        <w:rPr>
          <w:rFonts w:eastAsiaTheme="majorEastAsia" w:cs="Times New Roman (正文 CS 字体)"/>
          <w:bCs/>
          <w:color w:val="000000"/>
          <w:sz w:val="20"/>
          <w:szCs w:val="15"/>
        </w:rPr>
        <w:t>Key/Value</w:t>
      </w:r>
      <w:r w:rsidRPr="00B6602B">
        <w:rPr>
          <w:rFonts w:eastAsiaTheme="majorEastAsia" w:cs="Times New Roman (正文 CS 字体)"/>
          <w:bCs/>
          <w:color w:val="000000"/>
          <w:sz w:val="20"/>
          <w:szCs w:val="15"/>
        </w:rPr>
        <w:t>序列。单向查询策略意味着只计算</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蓝</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白</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的注意力，反方向不计算，以减少冗余和降低计算量。同时我们在空间上限制注意力范围：不是全局对每个</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与整个白光特征匹配，而是只在</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所在局部邻域内计算注意力（例如以</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的位置为中心，设定邻域窗口）。这种</w:t>
      </w:r>
      <w:r w:rsidRPr="00B6602B">
        <w:rPr>
          <w:rFonts w:eastAsiaTheme="majorEastAsia" w:cs="Times New Roman (正文 CS 字体)"/>
          <w:bCs/>
          <w:color w:val="000000"/>
          <w:sz w:val="20"/>
          <w:szCs w:val="15"/>
        </w:rPr>
        <w:t>Token</w:t>
      </w:r>
      <w:r w:rsidRPr="00B6602B">
        <w:rPr>
          <w:rFonts w:eastAsiaTheme="majorEastAsia" w:cs="Times New Roman (正文 CS 字体)"/>
          <w:bCs/>
          <w:color w:val="000000"/>
          <w:sz w:val="20"/>
          <w:szCs w:val="15"/>
        </w:rPr>
        <w:t>级局部注意力有效减少计算开销约</w:t>
      </w:r>
      <w:r w:rsidRPr="00B6602B">
        <w:rPr>
          <w:rFonts w:eastAsiaTheme="majorEastAsia" w:cs="Times New Roman (正文 CS 字体)"/>
          <w:bCs/>
          <w:color w:val="000000"/>
          <w:sz w:val="20"/>
          <w:szCs w:val="15"/>
        </w:rPr>
        <w:t>91%</w:t>
      </w:r>
      <w:r w:rsidRPr="00B6602B">
        <w:rPr>
          <w:rFonts w:eastAsiaTheme="majorEastAsia" w:cs="Times New Roman (正文 CS 字体)"/>
          <w:bCs/>
          <w:color w:val="000000"/>
          <w:sz w:val="20"/>
          <w:szCs w:val="15"/>
        </w:rPr>
        <w:t>，但仍能捕获局部对应关系。公式上，可给出注意力权重计算和加权融合的表达式，并解释其中局部窗口的大小（</w:t>
      </w:r>
      <w:proofErr w:type="spellStart"/>
      <w:r w:rsidRPr="00B6602B">
        <w:rPr>
          <w:rFonts w:eastAsiaTheme="majorEastAsia" w:cs="Times New Roman (正文 CS 字体)"/>
          <w:bCs/>
          <w:color w:val="000000"/>
          <w:sz w:val="20"/>
          <w:szCs w:val="15"/>
        </w:rPr>
        <w:t>token_size</w:t>
      </w:r>
      <w:proofErr w:type="spellEnd"/>
      <w:r w:rsidRPr="00B6602B">
        <w:rPr>
          <w:rFonts w:eastAsiaTheme="majorEastAsia" w:cs="Times New Roman (正文 CS 字体)"/>
          <w:bCs/>
          <w:color w:val="000000"/>
          <w:sz w:val="20"/>
          <w:szCs w:val="15"/>
        </w:rPr>
        <w:t>）和邻域跨度（</w:t>
      </w:r>
      <w:proofErr w:type="spellStart"/>
      <w:r w:rsidRPr="00B6602B">
        <w:rPr>
          <w:rFonts w:eastAsiaTheme="majorEastAsia" w:cs="Times New Roman (正文 CS 字体)"/>
          <w:bCs/>
          <w:color w:val="000000"/>
          <w:sz w:val="20"/>
          <w:szCs w:val="15"/>
        </w:rPr>
        <w:t>neighbor_size</w:t>
      </w:r>
      <w:proofErr w:type="spellEnd"/>
      <w:r w:rsidRPr="00B6602B">
        <w:rPr>
          <w:rFonts w:eastAsiaTheme="majorEastAsia" w:cs="Times New Roman (正文 CS 字体)"/>
          <w:bCs/>
          <w:color w:val="000000"/>
          <w:sz w:val="20"/>
          <w:szCs w:val="15"/>
        </w:rPr>
        <w:t>）等超参数如何设置以优化边界检测精度。</w:t>
      </w:r>
    </w:p>
    <w:p w14:paraId="1DDCC328" w14:textId="77777777" w:rsidR="00B6602B" w:rsidRPr="00B6602B" w:rsidRDefault="00B6602B" w:rsidP="00B6602B">
      <w:pPr>
        <w:numPr>
          <w:ilvl w:val="0"/>
          <w:numId w:val="4"/>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融合输出：注意力模块输出经加权融合的特征（蓝光特征加强了来自白光的重要信息）。这些融合特征保留了蓝光对特定层的敏感性，也带入了白光的细节纹理。重复上述过程遍历多尺度层级，最终得到融合后的金字塔特征送入</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检测头。这样设计确保了每个尺度都能获得来自另一模态的有用线索，提高对不同大小目标（厚层</w:t>
      </w:r>
      <w:r w:rsidRPr="00B6602B">
        <w:rPr>
          <w:rFonts w:eastAsiaTheme="majorEastAsia" w:cs="Times New Roman (正文 CS 字体)"/>
          <w:bCs/>
          <w:color w:val="000000"/>
          <w:sz w:val="20"/>
          <w:szCs w:val="15"/>
        </w:rPr>
        <w:t xml:space="preserve"> vs. </w:t>
      </w:r>
      <w:r w:rsidRPr="00B6602B">
        <w:rPr>
          <w:rFonts w:eastAsiaTheme="majorEastAsia" w:cs="Times New Roman (正文 CS 字体)"/>
          <w:bCs/>
          <w:color w:val="000000"/>
          <w:sz w:val="20"/>
          <w:szCs w:val="15"/>
        </w:rPr>
        <w:t>薄层）的检测能力。</w:t>
      </w:r>
    </w:p>
    <w:p w14:paraId="39379DC3" w14:textId="77777777" w:rsidR="00B6602B" w:rsidRPr="00B6602B" w:rsidRDefault="00B6602B" w:rsidP="00B6602B">
      <w:pPr>
        <w:numPr>
          <w:ilvl w:val="0"/>
          <w:numId w:val="4"/>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复杂度与实现：强调该模块在实现高效融合的同时，计算复杂度控制合理。相比典型</w:t>
      </w:r>
      <w:r w:rsidRPr="00B6602B">
        <w:rPr>
          <w:rFonts w:eastAsiaTheme="majorEastAsia" w:cs="Times New Roman (正文 CS 字体)"/>
          <w:bCs/>
          <w:color w:val="000000"/>
          <w:sz w:val="20"/>
          <w:szCs w:val="15"/>
        </w:rPr>
        <w:t>Transformer</w:t>
      </w:r>
      <w:r w:rsidRPr="00B6602B">
        <w:rPr>
          <w:rFonts w:eastAsiaTheme="majorEastAsia" w:cs="Times New Roman (正文 CS 字体)"/>
          <w:bCs/>
          <w:color w:val="000000"/>
          <w:sz w:val="20"/>
          <w:szCs w:val="15"/>
        </w:rPr>
        <w:t>全局注意力，我们的局部注意力使每像素仅关注局部区域，大幅降低内存和算力需求。在实现上，模块集成于</w:t>
      </w:r>
      <w:proofErr w:type="spellStart"/>
      <w:r w:rsidRPr="00B6602B">
        <w:rPr>
          <w:rFonts w:eastAsiaTheme="majorEastAsia" w:cs="Times New Roman (正文 CS 字体)"/>
          <w:bCs/>
          <w:color w:val="000000"/>
          <w:sz w:val="20"/>
          <w:szCs w:val="15"/>
        </w:rPr>
        <w:t>Ultralytics</w:t>
      </w:r>
      <w:proofErr w:type="spellEnd"/>
      <w:r w:rsidRPr="00B6602B">
        <w:rPr>
          <w:rFonts w:eastAsiaTheme="majorEastAsia" w:cs="Times New Roman (正文 CS 字体)"/>
          <w:bCs/>
          <w:color w:val="000000"/>
          <w:sz w:val="20"/>
          <w:szCs w:val="15"/>
        </w:rPr>
        <w:t xml:space="preserve"> YOLO</w:t>
      </w:r>
      <w:r w:rsidRPr="00B6602B">
        <w:rPr>
          <w:rFonts w:eastAsiaTheme="majorEastAsia" w:cs="Times New Roman (正文 CS 字体)"/>
          <w:bCs/>
          <w:color w:val="000000"/>
          <w:sz w:val="20"/>
          <w:szCs w:val="15"/>
        </w:rPr>
        <w:t>框架自定义的</w:t>
      </w:r>
      <w:r w:rsidRPr="00B6602B">
        <w:rPr>
          <w:rFonts w:eastAsiaTheme="majorEastAsia" w:cs="Times New Roman (正文 CS 字体)"/>
          <w:bCs/>
          <w:color w:val="000000"/>
          <w:sz w:val="20"/>
          <w:szCs w:val="15"/>
        </w:rPr>
        <w:t>fusion</w:t>
      </w:r>
      <w:r w:rsidRPr="00B6602B">
        <w:rPr>
          <w:rFonts w:eastAsiaTheme="majorEastAsia" w:cs="Times New Roman (正文 CS 字体)"/>
          <w:bCs/>
          <w:color w:val="000000"/>
          <w:sz w:val="20"/>
          <w:szCs w:val="15"/>
        </w:rPr>
        <w:t>层。训练时需特别设置较高分辨率和关闭混合精度以保证注意力计算稳定。此处也可简要说明，我们提供了注意力权重的可视化接口，用于后续分析模型关注的图像区域。</w:t>
      </w:r>
    </w:p>
    <w:p w14:paraId="25AC1F94"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3.3 </w:t>
      </w:r>
      <w:r w:rsidRPr="00B6602B">
        <w:rPr>
          <w:rFonts w:eastAsiaTheme="majorEastAsia" w:cs="Times New Roman (正文 CS 字体)"/>
          <w:bCs/>
          <w:color w:val="000000"/>
          <w:sz w:val="20"/>
          <w:szCs w:val="15"/>
        </w:rPr>
        <w:t>空间变形对齐模块</w:t>
      </w:r>
    </w:p>
    <w:p w14:paraId="57442D28"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必要性：说明仅靠前述注意力，很大程度解决了语义对齐，但若两模态图像有细微错位（例如由于摄像机角度差），仍可能影响检测边界精度。因此，我们引入空间对齐机制来进一步精细对准模态间对应关系。</w:t>
      </w:r>
    </w:p>
    <w:p w14:paraId="6D8540CE"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对齐策略：介绍我们采用的空间变形对齐方法。可以是在</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中集成可变形偏移（</w:t>
      </w:r>
      <w:r w:rsidRPr="00B6602B">
        <w:rPr>
          <w:rFonts w:eastAsiaTheme="majorEastAsia" w:cs="Times New Roman (正文 CS 字体)"/>
          <w:bCs/>
          <w:color w:val="000000"/>
          <w:sz w:val="20"/>
          <w:szCs w:val="15"/>
        </w:rPr>
        <w:t>Deformable Attention</w:t>
      </w:r>
      <w:r w:rsidRPr="00B6602B">
        <w:rPr>
          <w:rFonts w:eastAsiaTheme="majorEastAsia" w:cs="Times New Roman (正文 CS 字体)"/>
          <w:bCs/>
          <w:color w:val="000000"/>
          <w:sz w:val="20"/>
          <w:szCs w:val="15"/>
        </w:rPr>
        <w:t>）的思想，让注意力机制不仅学习通道权重，也学习每个</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应从</w:t>
      </w:r>
      <w:r w:rsidRPr="00B6602B">
        <w:rPr>
          <w:rFonts w:eastAsiaTheme="majorEastAsia" w:cs="Times New Roman (正文 CS 字体)"/>
          <w:bCs/>
          <w:color w:val="000000"/>
          <w:sz w:val="20"/>
          <w:szCs w:val="15"/>
        </w:rPr>
        <w:t>Key</w:t>
      </w:r>
      <w:r w:rsidRPr="00B6602B">
        <w:rPr>
          <w:rFonts w:eastAsiaTheme="majorEastAsia" w:cs="Times New Roman (正文 CS 字体)"/>
          <w:bCs/>
          <w:color w:val="000000"/>
          <w:sz w:val="20"/>
          <w:szCs w:val="15"/>
        </w:rPr>
        <w:t>特征图采样的偏移量。通过学习的偏移场，对白光特征进行采样重构，使其在蓝光特征坐标系下对齐。另一种实现是显式加入一个</w:t>
      </w:r>
      <w:r w:rsidRPr="00B6602B">
        <w:rPr>
          <w:rFonts w:eastAsiaTheme="majorEastAsia" w:cs="Times New Roman (正文 CS 字体)"/>
          <w:bCs/>
          <w:color w:val="000000"/>
          <w:sz w:val="20"/>
          <w:szCs w:val="15"/>
        </w:rPr>
        <w:t>Spatial Transformer Network (STN)</w:t>
      </w:r>
      <w:r w:rsidRPr="00B6602B">
        <w:rPr>
          <w:rFonts w:eastAsiaTheme="majorEastAsia" w:cs="Times New Roman (正文 CS 字体)"/>
          <w:bCs/>
          <w:color w:val="000000"/>
          <w:sz w:val="20"/>
          <w:szCs w:val="15"/>
        </w:rPr>
        <w:t>子模块：以蓝光特征或图像为参考，预测一个</w:t>
      </w:r>
      <w:r w:rsidRPr="00B6602B">
        <w:rPr>
          <w:rFonts w:eastAsiaTheme="majorEastAsia" w:cs="Times New Roman (正文 CS 字体)"/>
          <w:bCs/>
          <w:color w:val="000000"/>
          <w:sz w:val="20"/>
          <w:szCs w:val="15"/>
        </w:rPr>
        <w:t>2D</w:t>
      </w:r>
      <w:r w:rsidRPr="00B6602B">
        <w:rPr>
          <w:rFonts w:eastAsiaTheme="majorEastAsia" w:cs="Times New Roman (正文 CS 字体)"/>
          <w:bCs/>
          <w:color w:val="000000"/>
          <w:sz w:val="20"/>
          <w:szCs w:val="15"/>
        </w:rPr>
        <w:t>形变场映射到白光图像</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特征上，然后对白光模态做仿射</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非刚性变换对齐。无论实现细节如何，我们的模型能够逐像素地校正两模态间的偏移误差。</w:t>
      </w:r>
    </w:p>
    <w:p w14:paraId="2C14008B"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效果：通过空间变形对齐，蓝光与白光特征在物理空间上高度重合，实现物理空间与</w:t>
      </w:r>
      <w:r w:rsidRPr="00B6602B">
        <w:rPr>
          <w:rFonts w:eastAsiaTheme="majorEastAsia" w:cs="Times New Roman (正文 CS 字体)"/>
          <w:bCs/>
          <w:color w:val="000000"/>
          <w:sz w:val="20"/>
          <w:szCs w:val="15"/>
        </w:rPr>
        <w:lastRenderedPageBreak/>
        <w:t>语义空间的双重对齐。这对于检测细薄的层界尤为关键</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例如白膜层在两模态下位置稍有错位，都可能导致融合特征模糊不清。我们的对齐模块确保跨模态特征精准叠合，从而提高边界定位的准确性。</w:t>
      </w:r>
    </w:p>
    <w:p w14:paraId="1665A8F1"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iCs/>
          <w:color w:val="000000"/>
          <w:sz w:val="20"/>
          <w:szCs w:val="15"/>
        </w:rPr>
        <w:t>（插图建议：如果有实现</w:t>
      </w:r>
      <w:r w:rsidRPr="00B6602B">
        <w:rPr>
          <w:rFonts w:eastAsiaTheme="majorEastAsia" w:cs="Times New Roman (正文 CS 字体)"/>
          <w:bCs/>
          <w:iCs/>
          <w:color w:val="000000"/>
          <w:sz w:val="20"/>
          <w:szCs w:val="15"/>
        </w:rPr>
        <w:t>STN</w:t>
      </w:r>
      <w:r w:rsidRPr="00B6602B">
        <w:rPr>
          <w:rFonts w:eastAsiaTheme="majorEastAsia" w:cs="Times New Roman (正文 CS 字体)"/>
          <w:bCs/>
          <w:iCs/>
          <w:color w:val="000000"/>
          <w:sz w:val="20"/>
          <w:szCs w:val="15"/>
        </w:rPr>
        <w:t>或特定对齐网络，可在图</w:t>
      </w:r>
      <w:r w:rsidRPr="00B6602B">
        <w:rPr>
          <w:rFonts w:eastAsiaTheme="majorEastAsia" w:cs="Times New Roman (正文 CS 字体)"/>
          <w:bCs/>
          <w:iCs/>
          <w:color w:val="000000"/>
          <w:sz w:val="20"/>
          <w:szCs w:val="15"/>
        </w:rPr>
        <w:t>1</w:t>
      </w:r>
      <w:r w:rsidRPr="00B6602B">
        <w:rPr>
          <w:rFonts w:eastAsiaTheme="majorEastAsia" w:cs="Times New Roman (正文 CS 字体)"/>
          <w:bCs/>
          <w:iCs/>
          <w:color w:val="000000"/>
          <w:sz w:val="20"/>
          <w:szCs w:val="15"/>
        </w:rPr>
        <w:t>或另附图</w:t>
      </w:r>
      <w:r w:rsidRPr="00B6602B">
        <w:rPr>
          <w:rFonts w:eastAsiaTheme="majorEastAsia" w:cs="Times New Roman (正文 CS 字体)"/>
          <w:bCs/>
          <w:iCs/>
          <w:color w:val="000000"/>
          <w:sz w:val="20"/>
          <w:szCs w:val="15"/>
        </w:rPr>
        <w:t>2</w:t>
      </w:r>
      <w:r w:rsidRPr="00B6602B">
        <w:rPr>
          <w:rFonts w:eastAsiaTheme="majorEastAsia" w:cs="Times New Roman (正文 CS 字体)"/>
          <w:bCs/>
          <w:iCs/>
          <w:color w:val="000000"/>
          <w:sz w:val="20"/>
          <w:szCs w:val="15"/>
        </w:rPr>
        <w:t>中以小示意图表示其原理。若无单独网络，可省插图，仅通过在</w:t>
      </w:r>
      <w:r w:rsidRPr="00B6602B">
        <w:rPr>
          <w:rFonts w:eastAsiaTheme="majorEastAsia" w:cs="Times New Roman (正文 CS 字体)"/>
          <w:bCs/>
          <w:iCs/>
          <w:color w:val="000000"/>
          <w:sz w:val="20"/>
          <w:szCs w:val="15"/>
        </w:rPr>
        <w:t>Fig.1</w:t>
      </w:r>
      <w:r w:rsidRPr="00B6602B">
        <w:rPr>
          <w:rFonts w:eastAsiaTheme="majorEastAsia" w:cs="Times New Roman (正文 CS 字体)"/>
          <w:bCs/>
          <w:iCs/>
          <w:color w:val="000000"/>
          <w:sz w:val="20"/>
          <w:szCs w:val="15"/>
        </w:rPr>
        <w:t>标注</w:t>
      </w:r>
      <w:r w:rsidRPr="00B6602B">
        <w:rPr>
          <w:rFonts w:eastAsiaTheme="majorEastAsia" w:cs="Times New Roman (正文 CS 字体)"/>
          <w:bCs/>
          <w:iCs/>
          <w:color w:val="000000"/>
          <w:sz w:val="20"/>
          <w:szCs w:val="15"/>
        </w:rPr>
        <w:t>“Deformable Align”</w:t>
      </w:r>
      <w:r w:rsidRPr="00B6602B">
        <w:rPr>
          <w:rFonts w:eastAsiaTheme="majorEastAsia" w:cs="Times New Roman (正文 CS 字体)"/>
          <w:bCs/>
          <w:iCs/>
          <w:color w:val="000000"/>
          <w:sz w:val="20"/>
          <w:szCs w:val="15"/>
        </w:rPr>
        <w:t>来表示。）</w:t>
      </w:r>
    </w:p>
    <w:p w14:paraId="550EF439"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3.4 YOLO</w:t>
      </w:r>
      <w:r w:rsidRPr="00B6602B">
        <w:rPr>
          <w:rFonts w:eastAsiaTheme="majorEastAsia" w:cs="Times New Roman (正文 CS 字体)"/>
          <w:bCs/>
          <w:color w:val="000000"/>
          <w:sz w:val="20"/>
          <w:szCs w:val="15"/>
        </w:rPr>
        <w:t>检测头与多尺度增强</w:t>
      </w:r>
    </w:p>
    <w:p w14:paraId="39BC2445" w14:textId="77777777" w:rsidR="00B6602B" w:rsidRPr="00B6602B" w:rsidRDefault="00B6602B" w:rsidP="00B6602B">
      <w:pPr>
        <w:numPr>
          <w:ilvl w:val="0"/>
          <w:numId w:val="6"/>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改进的</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框架：描述我们基于</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框架进行的定制。使用双分支</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后，</w:t>
      </w:r>
      <w:r w:rsidRPr="00B6602B">
        <w:rPr>
          <w:rFonts w:eastAsiaTheme="majorEastAsia" w:cs="Times New Roman (正文 CS 字体)"/>
          <w:bCs/>
          <w:color w:val="000000"/>
          <w:sz w:val="20"/>
          <w:szCs w:val="15"/>
        </w:rPr>
        <w:t>Neck</w:t>
      </w:r>
      <w:r w:rsidRPr="00B6602B">
        <w:rPr>
          <w:rFonts w:eastAsiaTheme="majorEastAsia" w:cs="Times New Roman (正文 CS 字体)"/>
          <w:bCs/>
          <w:color w:val="000000"/>
          <w:sz w:val="20"/>
          <w:szCs w:val="15"/>
        </w:rPr>
        <w:t>部分我们沿用了</w:t>
      </w:r>
      <w:r w:rsidRPr="00B6602B">
        <w:rPr>
          <w:rFonts w:eastAsiaTheme="majorEastAsia" w:cs="Times New Roman (正文 CS 字体)"/>
          <w:bCs/>
          <w:color w:val="000000"/>
          <w:sz w:val="20"/>
          <w:szCs w:val="15"/>
        </w:rPr>
        <w:t>FPN/PAN</w:t>
      </w:r>
      <w:r w:rsidRPr="00B6602B">
        <w:rPr>
          <w:rFonts w:eastAsiaTheme="majorEastAsia" w:cs="Times New Roman (正文 CS 字体)"/>
          <w:bCs/>
          <w:color w:val="000000"/>
          <w:sz w:val="20"/>
          <w:szCs w:val="15"/>
        </w:rPr>
        <w:t>结构将不同层级融合（或如有改进则说明）。为了更好检测不同厚度的层，我们充分利用了</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的多尺度检测头（例如输出层包括小、中、大尺度特征图）以覆盖小尺寸白膜层和大尺寸血浆层。</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如有改动，可指出：</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我们在原</w:t>
      </w:r>
      <w:r w:rsidRPr="00B6602B">
        <w:rPr>
          <w:rFonts w:eastAsiaTheme="majorEastAsia" w:cs="Times New Roman (正文 CS 字体)"/>
          <w:bCs/>
          <w:color w:val="000000"/>
          <w:sz w:val="20"/>
          <w:szCs w:val="15"/>
        </w:rPr>
        <w:t>YOLOv8</w:t>
      </w:r>
      <w:r w:rsidRPr="00B6602B">
        <w:rPr>
          <w:rFonts w:eastAsiaTheme="majorEastAsia" w:cs="Times New Roman (正文 CS 字体)"/>
          <w:bCs/>
          <w:color w:val="000000"/>
          <w:sz w:val="20"/>
          <w:szCs w:val="15"/>
        </w:rPr>
        <w:t>的三路检测头基础上增加了一路更高分辨率的检测头（例如</w:t>
      </w:r>
      <w:r w:rsidRPr="00B6602B">
        <w:rPr>
          <w:rFonts w:eastAsiaTheme="majorEastAsia" w:cs="Times New Roman (正文 CS 字体)"/>
          <w:bCs/>
          <w:color w:val="000000"/>
          <w:sz w:val="20"/>
          <w:szCs w:val="15"/>
        </w:rPr>
        <w:t>160×160</w:t>
      </w:r>
      <w:r w:rsidRPr="00B6602B">
        <w:rPr>
          <w:rFonts w:eastAsiaTheme="majorEastAsia" w:cs="Times New Roman (正文 CS 字体)"/>
          <w:bCs/>
          <w:color w:val="000000"/>
          <w:sz w:val="20"/>
          <w:szCs w:val="15"/>
        </w:rPr>
        <w:t>网格）以提高对极薄层的灵敏度</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。或者如果更换了特征金字塔结构，如引入</w:t>
      </w:r>
      <w:r w:rsidRPr="00B6602B">
        <w:rPr>
          <w:rFonts w:eastAsiaTheme="majorEastAsia" w:cs="Times New Roman (正文 CS 字体)"/>
          <w:bCs/>
          <w:color w:val="000000"/>
          <w:sz w:val="20"/>
          <w:szCs w:val="15"/>
        </w:rPr>
        <w:t>Generalized FPN</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GFPN</w:t>
      </w:r>
      <w:r w:rsidRPr="00B6602B">
        <w:rPr>
          <w:rFonts w:eastAsiaTheme="majorEastAsia" w:cs="Times New Roman (正文 CS 字体)"/>
          <w:bCs/>
          <w:color w:val="000000"/>
          <w:sz w:val="20"/>
          <w:szCs w:val="15"/>
        </w:rPr>
        <w:t>），也应在此说明。本设计与</w:t>
      </w:r>
      <w:r w:rsidRPr="00B6602B">
        <w:rPr>
          <w:rFonts w:eastAsiaTheme="majorEastAsia" w:cs="Times New Roman (正文 CS 字体)"/>
          <w:bCs/>
          <w:color w:val="000000"/>
          <w:sz w:val="20"/>
          <w:szCs w:val="15"/>
        </w:rPr>
        <w:t>BGF-YOLO</w:t>
      </w:r>
      <w:r w:rsidRPr="00B6602B">
        <w:rPr>
          <w:rFonts w:eastAsiaTheme="majorEastAsia" w:cs="Times New Roman (正文 CS 字体)"/>
          <w:bCs/>
          <w:color w:val="000000"/>
          <w:sz w:val="20"/>
          <w:szCs w:val="15"/>
        </w:rPr>
        <w:t>提升大目标检测的做法类似，但针对我们的任务调整用于精细小目标。</w:t>
      </w:r>
    </w:p>
    <w:p w14:paraId="01C844AF" w14:textId="77777777" w:rsidR="00B6602B" w:rsidRPr="00B6602B" w:rsidRDefault="00B6602B" w:rsidP="00B6602B">
      <w:pPr>
        <w:numPr>
          <w:ilvl w:val="0"/>
          <w:numId w:val="6"/>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锚框与分类：提及我们针对血液层形状重新设置或优化</w:t>
      </w:r>
      <w:r w:rsidRPr="00B6602B">
        <w:rPr>
          <w:rFonts w:eastAsiaTheme="majorEastAsia" w:cs="Times New Roman (正文 CS 字体)"/>
          <w:bCs/>
          <w:color w:val="000000"/>
          <w:sz w:val="20"/>
          <w:szCs w:val="15"/>
        </w:rPr>
        <w:t>anchor box</w:t>
      </w:r>
      <w:r w:rsidRPr="00B6602B">
        <w:rPr>
          <w:rFonts w:eastAsiaTheme="majorEastAsia" w:cs="Times New Roman (正文 CS 字体)"/>
          <w:bCs/>
          <w:color w:val="000000"/>
          <w:sz w:val="20"/>
          <w:szCs w:val="15"/>
        </w:rPr>
        <w:t>尺寸（如果使用</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有锚框的话；若采用</w:t>
      </w:r>
      <w:r w:rsidRPr="00B6602B">
        <w:rPr>
          <w:rFonts w:eastAsiaTheme="majorEastAsia" w:cs="Times New Roman (正文 CS 字体)"/>
          <w:bCs/>
          <w:color w:val="000000"/>
          <w:sz w:val="20"/>
          <w:szCs w:val="15"/>
        </w:rPr>
        <w:t>Anchor-free</w:t>
      </w:r>
      <w:r w:rsidRPr="00B6602B">
        <w:rPr>
          <w:rFonts w:eastAsiaTheme="majorEastAsia" w:cs="Times New Roman (正文 CS 字体)"/>
          <w:bCs/>
          <w:color w:val="000000"/>
          <w:sz w:val="20"/>
          <w:szCs w:val="15"/>
        </w:rPr>
        <w:t>也可忽略）。由于每个试管中目标层的数量固定（三类），我们将每类层限定检测一次，这一约束在后处理</w:t>
      </w:r>
      <w:r w:rsidRPr="00B6602B">
        <w:rPr>
          <w:rFonts w:eastAsiaTheme="majorEastAsia" w:cs="Times New Roman (正文 CS 字体)"/>
          <w:bCs/>
          <w:color w:val="000000"/>
          <w:sz w:val="20"/>
          <w:szCs w:val="15"/>
        </w:rPr>
        <w:t>NMS</w:t>
      </w:r>
      <w:r w:rsidRPr="00B6602B">
        <w:rPr>
          <w:rFonts w:eastAsiaTheme="majorEastAsia" w:cs="Times New Roman (正文 CS 字体)"/>
          <w:bCs/>
          <w:color w:val="000000"/>
          <w:sz w:val="20"/>
          <w:szCs w:val="15"/>
        </w:rPr>
        <w:t>阶段也有所体现（可略述我们如何设置</w:t>
      </w:r>
      <w:r w:rsidRPr="00B6602B">
        <w:rPr>
          <w:rFonts w:eastAsiaTheme="majorEastAsia" w:cs="Times New Roman (正文 CS 字体)"/>
          <w:bCs/>
          <w:color w:val="000000"/>
          <w:sz w:val="20"/>
          <w:szCs w:val="15"/>
        </w:rPr>
        <w:t>NMS</w:t>
      </w:r>
      <w:r w:rsidRPr="00B6602B">
        <w:rPr>
          <w:rFonts w:eastAsiaTheme="majorEastAsia" w:cs="Times New Roman (正文 CS 字体)"/>
          <w:bCs/>
          <w:color w:val="000000"/>
          <w:sz w:val="20"/>
          <w:szCs w:val="15"/>
        </w:rPr>
        <w:t>阈值或其他策略确保不重叠检测同一层）。</w:t>
      </w:r>
    </w:p>
    <w:p w14:paraId="7AFFAA56" w14:textId="77777777" w:rsidR="00B6602B" w:rsidRPr="00B6602B" w:rsidRDefault="00B6602B" w:rsidP="00B6602B">
      <w:pPr>
        <w:numPr>
          <w:ilvl w:val="0"/>
          <w:numId w:val="6"/>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一次检测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策略：着重解释我们如何在模型输出层面保证每类恰好一个的检测结果。这既包括模型训练时的标签设置（每幅图每类仅一个</w:t>
      </w:r>
      <w:r w:rsidRPr="00B6602B">
        <w:rPr>
          <w:rFonts w:eastAsiaTheme="majorEastAsia" w:cs="Times New Roman (正文 CS 字体)"/>
          <w:bCs/>
          <w:color w:val="000000"/>
          <w:sz w:val="20"/>
          <w:szCs w:val="15"/>
        </w:rPr>
        <w:t>ground truth</w:t>
      </w:r>
      <w:r w:rsidRPr="00B6602B">
        <w:rPr>
          <w:rFonts w:eastAsiaTheme="majorEastAsia" w:cs="Times New Roman (正文 CS 字体)"/>
          <w:bCs/>
          <w:color w:val="000000"/>
          <w:sz w:val="20"/>
          <w:szCs w:val="15"/>
        </w:rPr>
        <w:t>框）和损失设计（鼓励每类预测一个高分框，其余抑制），也包括推理时对同类多框的处理（通过置信度阈值和</w:t>
      </w:r>
      <w:r w:rsidRPr="00B6602B">
        <w:rPr>
          <w:rFonts w:eastAsiaTheme="majorEastAsia" w:cs="Times New Roman (正文 CS 字体)"/>
          <w:bCs/>
          <w:color w:val="000000"/>
          <w:sz w:val="20"/>
          <w:szCs w:val="15"/>
        </w:rPr>
        <w:t>NMS</w:t>
      </w:r>
      <w:r w:rsidRPr="00B6602B">
        <w:rPr>
          <w:rFonts w:eastAsiaTheme="majorEastAsia" w:cs="Times New Roman (正文 CS 字体)"/>
          <w:bCs/>
          <w:color w:val="000000"/>
          <w:sz w:val="20"/>
          <w:szCs w:val="15"/>
        </w:rPr>
        <w:t>去除冗余框）。我们的评估以严格标准计分（下一节详细定义），因此在模型设计上也针对此进行了调整，以最大程度满足这一要求。这样做的结果是模型学会了尽量只输出每类一个框，减少重复和漏检。</w:t>
      </w:r>
    </w:p>
    <w:p w14:paraId="3D36B15C" w14:textId="77777777" w:rsidR="00B6602B" w:rsidRPr="00B6602B" w:rsidRDefault="00B6602B" w:rsidP="00B6602B">
      <w:pPr>
        <w:numPr>
          <w:ilvl w:val="0"/>
          <w:numId w:val="6"/>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损失函数：简述训练使用的损失。基于</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默认的边界框回归和分类损失，我们可能进行了调整，如使用</w:t>
      </w:r>
      <w:proofErr w:type="spellStart"/>
      <w:r w:rsidRPr="00B6602B">
        <w:rPr>
          <w:rFonts w:eastAsiaTheme="majorEastAsia" w:cs="Times New Roman (正文 CS 字体)"/>
          <w:bCs/>
          <w:color w:val="000000"/>
          <w:sz w:val="20"/>
          <w:szCs w:val="15"/>
        </w:rPr>
        <w:t>CIoU</w:t>
      </w:r>
      <w:proofErr w:type="spellEnd"/>
      <w:r w:rsidRPr="00B6602B">
        <w:rPr>
          <w:rFonts w:eastAsiaTheme="majorEastAsia" w:cs="Times New Roman (正文 CS 字体)"/>
          <w:bCs/>
          <w:color w:val="000000"/>
          <w:sz w:val="20"/>
          <w:szCs w:val="15"/>
        </w:rPr>
        <w:t>损失提升定位精度。如果有针对边界的特别权重或</w:t>
      </w:r>
      <w:r w:rsidRPr="00B6602B">
        <w:rPr>
          <w:rFonts w:eastAsiaTheme="majorEastAsia" w:cs="Times New Roman (正文 CS 字体)"/>
          <w:bCs/>
          <w:color w:val="000000"/>
          <w:sz w:val="20"/>
          <w:szCs w:val="15"/>
        </w:rPr>
        <w:t>Dice</w:t>
      </w:r>
      <w:r w:rsidRPr="00B6602B">
        <w:rPr>
          <w:rFonts w:eastAsiaTheme="majorEastAsia" w:cs="Times New Roman (正文 CS 字体)"/>
          <w:bCs/>
          <w:color w:val="000000"/>
          <w:sz w:val="20"/>
          <w:szCs w:val="15"/>
        </w:rPr>
        <w:t>损失（考虑我们使用了分割辅助？若模型带</w:t>
      </w:r>
      <w:r w:rsidRPr="00B6602B">
        <w:rPr>
          <w:rFonts w:eastAsiaTheme="majorEastAsia" w:cs="Times New Roman (正文 CS 字体)"/>
          <w:bCs/>
          <w:color w:val="000000"/>
          <w:sz w:val="20"/>
          <w:szCs w:val="15"/>
        </w:rPr>
        <w:t>mask</w:t>
      </w:r>
      <w:r w:rsidRPr="00B6602B">
        <w:rPr>
          <w:rFonts w:eastAsiaTheme="majorEastAsia" w:cs="Times New Roman (正文 CS 字体)"/>
          <w:bCs/>
          <w:color w:val="000000"/>
          <w:sz w:val="20"/>
          <w:szCs w:val="15"/>
        </w:rPr>
        <w:t>分支，则也要说明使用了分割损失来辅助边界学习）。假如没有特别，就说采用标准</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损失函数组合（如定位、分类、以及如果有分割或实例</w:t>
      </w:r>
      <w:r w:rsidRPr="00B6602B">
        <w:rPr>
          <w:rFonts w:eastAsiaTheme="majorEastAsia" w:cs="Times New Roman (正文 CS 字体)"/>
          <w:bCs/>
          <w:color w:val="000000"/>
          <w:sz w:val="20"/>
          <w:szCs w:val="15"/>
        </w:rPr>
        <w:t>mask</w:t>
      </w:r>
      <w:r w:rsidRPr="00B6602B">
        <w:rPr>
          <w:rFonts w:eastAsiaTheme="majorEastAsia" w:cs="Times New Roman (正文 CS 字体)"/>
          <w:bCs/>
          <w:color w:val="000000"/>
          <w:sz w:val="20"/>
          <w:szCs w:val="15"/>
        </w:rPr>
        <w:t>则包含</w:t>
      </w:r>
      <w:r w:rsidRPr="00B6602B">
        <w:rPr>
          <w:rFonts w:eastAsiaTheme="majorEastAsia" w:cs="Times New Roman (正文 CS 字体)"/>
          <w:bCs/>
          <w:color w:val="000000"/>
          <w:sz w:val="20"/>
          <w:szCs w:val="15"/>
        </w:rPr>
        <w:t>mask</w:t>
      </w:r>
      <w:r w:rsidRPr="00B6602B">
        <w:rPr>
          <w:rFonts w:eastAsiaTheme="majorEastAsia" w:cs="Times New Roman (正文 CS 字体)"/>
          <w:bCs/>
          <w:color w:val="000000"/>
          <w:sz w:val="20"/>
          <w:szCs w:val="15"/>
        </w:rPr>
        <w:t>分支损失）。我们确保损失函数与评价标准一致，比如通过惩罚多余预测和奖励准确匹配的方式，引导模型学会一次检测策略。</w:t>
      </w:r>
    </w:p>
    <w:p w14:paraId="763EFA73" w14:textId="77777777" w:rsidR="00B6602B" w:rsidRPr="00B6602B" w:rsidRDefault="00B6602B" w:rsidP="00B6602B">
      <w:pPr>
        <w:numPr>
          <w:ilvl w:val="0"/>
          <w:numId w:val="6"/>
        </w:numPr>
        <w:rPr>
          <w:rFonts w:eastAsiaTheme="majorEastAsia" w:cs="Times New Roman (正文 CS 字体)"/>
          <w:bCs/>
          <w:color w:val="000000"/>
          <w:sz w:val="20"/>
          <w:szCs w:val="15"/>
        </w:rPr>
      </w:pPr>
      <w:r w:rsidRPr="00B6602B">
        <w:rPr>
          <w:rFonts w:eastAsiaTheme="majorEastAsia" w:cs="Times New Roman (正文 CS 字体)"/>
          <w:bCs/>
          <w:iCs/>
          <w:color w:val="000000"/>
          <w:sz w:val="20"/>
          <w:szCs w:val="15"/>
        </w:rPr>
        <w:t>（插图建议：若图</w:t>
      </w:r>
      <w:r w:rsidRPr="00B6602B">
        <w:rPr>
          <w:rFonts w:eastAsiaTheme="majorEastAsia" w:cs="Times New Roman (正文 CS 字体)"/>
          <w:bCs/>
          <w:iCs/>
          <w:color w:val="000000"/>
          <w:sz w:val="20"/>
          <w:szCs w:val="15"/>
        </w:rPr>
        <w:t>1</w:t>
      </w:r>
      <w:r w:rsidRPr="00B6602B">
        <w:rPr>
          <w:rFonts w:eastAsiaTheme="majorEastAsia" w:cs="Times New Roman (正文 CS 字体)"/>
          <w:bCs/>
          <w:iCs/>
          <w:color w:val="000000"/>
          <w:sz w:val="20"/>
          <w:szCs w:val="15"/>
        </w:rPr>
        <w:t>未能详尽表达检测头结构，此处可附一子图。例如</w:t>
      </w:r>
      <w:r w:rsidRPr="00B6602B">
        <w:rPr>
          <w:rFonts w:eastAsiaTheme="majorEastAsia" w:cs="Times New Roman (正文 CS 字体)"/>
          <w:bCs/>
          <w:iCs/>
          <w:color w:val="000000"/>
          <w:sz w:val="20"/>
          <w:szCs w:val="15"/>
        </w:rPr>
        <w:t>Fig.1</w:t>
      </w:r>
      <w:r w:rsidRPr="00B6602B">
        <w:rPr>
          <w:rFonts w:eastAsiaTheme="majorEastAsia" w:cs="Times New Roman (正文 CS 字体)"/>
          <w:bCs/>
          <w:iCs/>
          <w:color w:val="000000"/>
          <w:sz w:val="20"/>
          <w:szCs w:val="15"/>
        </w:rPr>
        <w:t>里框出检测头部分细节或另设</w:t>
      </w:r>
      <w:r w:rsidRPr="00B6602B">
        <w:rPr>
          <w:rFonts w:eastAsiaTheme="majorEastAsia" w:cs="Times New Roman (正文 CS 字体)"/>
          <w:bCs/>
          <w:iCs/>
          <w:color w:val="000000"/>
          <w:sz w:val="20"/>
          <w:szCs w:val="15"/>
        </w:rPr>
        <w:t>Fig.2</w:t>
      </w:r>
      <w:r w:rsidRPr="00B6602B">
        <w:rPr>
          <w:rFonts w:eastAsiaTheme="majorEastAsia" w:cs="Times New Roman (正文 CS 字体)"/>
          <w:bCs/>
          <w:iCs/>
          <w:color w:val="000000"/>
          <w:sz w:val="20"/>
          <w:szCs w:val="15"/>
        </w:rPr>
        <w:t>示意增加的第四检测头或特殊的输出结构。）</w:t>
      </w:r>
    </w:p>
    <w:p w14:paraId="691AFA6C"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3.5 </w:t>
      </w:r>
      <w:r w:rsidRPr="00B6602B">
        <w:rPr>
          <w:rFonts w:eastAsiaTheme="majorEastAsia" w:cs="Times New Roman (正文 CS 字体)"/>
          <w:bCs/>
          <w:color w:val="000000"/>
          <w:sz w:val="20"/>
          <w:szCs w:val="15"/>
        </w:rPr>
        <w:t>小结：</w:t>
      </w:r>
      <w:r w:rsidRPr="00B6602B">
        <w:rPr>
          <w:rFonts w:eastAsiaTheme="majorEastAsia" w:cs="Times New Roman (正文 CS 字体)"/>
          <w:bCs/>
          <w:iCs/>
          <w:color w:val="000000"/>
          <w:sz w:val="20"/>
          <w:szCs w:val="15"/>
        </w:rPr>
        <w:t>（可选小段，不单列标题）</w:t>
      </w:r>
      <w:r w:rsidRPr="00B6602B">
        <w:rPr>
          <w:rFonts w:eastAsiaTheme="majorEastAsia" w:cs="Times New Roman (正文 CS 字体)"/>
          <w:bCs/>
          <w:color w:val="000000"/>
          <w:sz w:val="20"/>
          <w:szCs w:val="15"/>
        </w:rPr>
        <w:t> </w:t>
      </w:r>
      <w:r w:rsidRPr="00B6602B">
        <w:rPr>
          <w:rFonts w:eastAsiaTheme="majorEastAsia" w:cs="Times New Roman (正文 CS 字体)"/>
          <w:bCs/>
          <w:color w:val="000000"/>
          <w:sz w:val="20"/>
          <w:szCs w:val="15"/>
        </w:rPr>
        <w:t>本节总结</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方法如何融合硬件与算法实现精确检测：通过双模态成像获取更多判据，利用跨模态注意力和空间对齐解决了模态差异和错位，</w:t>
      </w:r>
      <w:r w:rsidRPr="00B6602B">
        <w:rPr>
          <w:rFonts w:eastAsiaTheme="majorEastAsia" w:cs="Times New Roman (正文 CS 字体)"/>
          <w:bCs/>
          <w:color w:val="000000"/>
          <w:sz w:val="20"/>
          <w:szCs w:val="15"/>
        </w:rPr>
        <w:lastRenderedPageBreak/>
        <w:t>结合</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框架的强大检测能力与我们定制的约束，最终能够满足医学场景下严格的一次检测要求。</w:t>
      </w:r>
    </w:p>
    <w:p w14:paraId="4B05E99C"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 </w:t>
      </w:r>
      <w:r w:rsidRPr="00B6602B">
        <w:rPr>
          <w:rFonts w:eastAsiaTheme="majorEastAsia" w:cs="Times New Roman (正文 CS 字体)"/>
          <w:bCs/>
          <w:color w:val="000000"/>
          <w:sz w:val="20"/>
          <w:szCs w:val="15"/>
        </w:rPr>
        <w:t>实验设计</w:t>
      </w:r>
      <w:r w:rsidRPr="00B6602B">
        <w:rPr>
          <w:rFonts w:eastAsiaTheme="majorEastAsia" w:cs="Times New Roman (正文 CS 字体)"/>
          <w:bCs/>
          <w:color w:val="000000"/>
          <w:sz w:val="20"/>
          <w:szCs w:val="15"/>
        </w:rPr>
        <w:t xml:space="preserve"> (Experimental Setup)</w:t>
      </w:r>
    </w:p>
    <w:p w14:paraId="3CDFE07C"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本节介绍实验所用的数据集、评价指标和实施细节，确保结果具有可信性和可复现性。</w:t>
      </w:r>
    </w:p>
    <w:p w14:paraId="73B3D494" w14:textId="77777777" w:rsidR="00B6602B" w:rsidRPr="00B6602B" w:rsidRDefault="00B6602B" w:rsidP="00B6602B">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4.1 </w:t>
      </w:r>
      <w:r w:rsidRPr="00B6602B">
        <w:rPr>
          <w:rFonts w:eastAsiaTheme="majorEastAsia" w:cs="Times New Roman (正文 CS 字体)"/>
          <w:bCs/>
          <w:color w:val="000000"/>
          <w:sz w:val="20"/>
          <w:szCs w:val="15"/>
        </w:rPr>
        <w:t>数据集与标注：说明实验使用的血液试管图像数据集情况。若为作者自建数据集，描述其来源和规模：例如采集了若干试管图像，每个试管在白光和蓝光下各拍摄一张，训练集</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验证集</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测试集按一定比例划分（如总计</w:t>
      </w:r>
      <w:r w:rsidRPr="00B6602B">
        <w:rPr>
          <w:rFonts w:eastAsiaTheme="majorEastAsia" w:cs="Times New Roman (正文 CS 字体)"/>
          <w:bCs/>
          <w:color w:val="000000"/>
          <w:sz w:val="20"/>
          <w:szCs w:val="15"/>
        </w:rPr>
        <w:t>N</w:t>
      </w:r>
      <w:r w:rsidRPr="00B6602B">
        <w:rPr>
          <w:rFonts w:eastAsiaTheme="majorEastAsia" w:cs="Times New Roman (正文 CS 字体)"/>
          <w:bCs/>
          <w:color w:val="000000"/>
          <w:sz w:val="20"/>
          <w:szCs w:val="15"/>
        </w:rPr>
        <w:t>对图像，训练</w:t>
      </w:r>
      <w:r w:rsidRPr="00B6602B">
        <w:rPr>
          <w:rFonts w:eastAsiaTheme="majorEastAsia" w:cs="Times New Roman (正文 CS 字体)"/>
          <w:bCs/>
          <w:color w:val="000000"/>
          <w:sz w:val="20"/>
          <w:szCs w:val="15"/>
        </w:rPr>
        <w:t>M</w:t>
      </w:r>
      <w:r w:rsidRPr="00B6602B">
        <w:rPr>
          <w:rFonts w:eastAsiaTheme="majorEastAsia" w:cs="Times New Roman (正文 CS 字体)"/>
          <w:bCs/>
          <w:color w:val="000000"/>
          <w:sz w:val="20"/>
          <w:szCs w:val="15"/>
        </w:rPr>
        <w:t>对，测试</w:t>
      </w:r>
      <w:r w:rsidRPr="00B6602B">
        <w:rPr>
          <w:rFonts w:eastAsiaTheme="majorEastAsia" w:cs="Times New Roman (正文 CS 字体)"/>
          <w:bCs/>
          <w:color w:val="000000"/>
          <w:sz w:val="20"/>
          <w:szCs w:val="15"/>
        </w:rPr>
        <w:t>K</w:t>
      </w:r>
      <w:r w:rsidRPr="00B6602B">
        <w:rPr>
          <w:rFonts w:eastAsiaTheme="majorEastAsia" w:cs="Times New Roman (正文 CS 字体)"/>
          <w:bCs/>
          <w:color w:val="000000"/>
          <w:sz w:val="20"/>
          <w:szCs w:val="15"/>
        </w:rPr>
        <w:t>对）。每张图像标注三个目标框分别对应血清层、白膜层、血浆层（按医学定义），标签类别及标注方法简述。特别指出白膜层因为厚度极薄，标注采用特殊方式（如用两个边界点表示，或用固定高度矩形）。如果有标注难点或争议（例如血清与血浆分界），可提及我们遵循某医学标准标注以确保一致性。</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数据集质量控制和预处理也可说明：如图像分辨率（我们使用高分辨率</w:t>
      </w:r>
      <w:r w:rsidRPr="00B6602B">
        <w:rPr>
          <w:rFonts w:eastAsiaTheme="majorEastAsia" w:cs="Times New Roman (正文 CS 字体)"/>
          <w:bCs/>
          <w:color w:val="000000"/>
          <w:sz w:val="20"/>
          <w:szCs w:val="15"/>
        </w:rPr>
        <w:t>1504×1504</w:t>
      </w:r>
      <w:r w:rsidRPr="00B6602B">
        <w:rPr>
          <w:rFonts w:eastAsiaTheme="majorEastAsia" w:cs="Times New Roman (正文 CS 字体)"/>
          <w:bCs/>
          <w:color w:val="000000"/>
          <w:sz w:val="20"/>
          <w:szCs w:val="15"/>
        </w:rPr>
        <w:t>保证细节）、对图像旋转、亮度等数据增强（旋转</w:t>
      </w:r>
      <w:r w:rsidRPr="00B6602B">
        <w:rPr>
          <w:rFonts w:eastAsiaTheme="majorEastAsia" w:cs="Times New Roman (正文 CS 字体)"/>
          <w:bCs/>
          <w:color w:val="000000"/>
          <w:sz w:val="20"/>
          <w:szCs w:val="15"/>
        </w:rPr>
        <w:t>9</w:t>
      </w:r>
      <w:r w:rsidRPr="00B6602B">
        <w:rPr>
          <w:rFonts w:eastAsiaTheme="majorEastAsia" w:cs="Times New Roman (正文 CS 字体)"/>
          <w:bCs/>
          <w:color w:val="000000"/>
          <w:sz w:val="20"/>
          <w:szCs w:val="15"/>
        </w:rPr>
        <w:t>种角度、亮度对比度调整等以模拟不同拍摄条件）。数据增强策略在</w:t>
      </w:r>
      <w:r w:rsidRPr="00B6602B">
        <w:rPr>
          <w:rFonts w:eastAsiaTheme="majorEastAsia" w:cs="Times New Roman (正文 CS 字体)"/>
          <w:bCs/>
          <w:color w:val="000000"/>
          <w:sz w:val="20"/>
          <w:szCs w:val="15"/>
        </w:rPr>
        <w:t>dual-modal</w:t>
      </w:r>
      <w:r w:rsidRPr="00B6602B">
        <w:rPr>
          <w:rFonts w:eastAsiaTheme="majorEastAsia" w:cs="Times New Roman (正文 CS 字体)"/>
          <w:bCs/>
          <w:color w:val="000000"/>
          <w:sz w:val="20"/>
          <w:szCs w:val="15"/>
        </w:rPr>
        <w:t>情境下需要保证同步（蓝光</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白光图像做相同变换）。这些增强有助于提高模型鲁棒性。</w:t>
      </w:r>
    </w:p>
    <w:p w14:paraId="54EF224F" w14:textId="77777777" w:rsidR="00B6602B" w:rsidRPr="00B6602B" w:rsidRDefault="00B6602B" w:rsidP="00B6602B">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4.2 </w:t>
      </w:r>
      <w:r w:rsidRPr="00B6602B">
        <w:rPr>
          <w:rFonts w:eastAsiaTheme="majorEastAsia" w:cs="Times New Roman (正文 CS 字体)"/>
          <w:bCs/>
          <w:color w:val="000000"/>
          <w:sz w:val="20"/>
          <w:szCs w:val="15"/>
        </w:rPr>
        <w:t>评价指标：列出用于评价模型检测性能的指标。包括常规目标检测指标：</w:t>
      </w:r>
      <w:r w:rsidRPr="00B6602B">
        <w:rPr>
          <w:rFonts w:eastAsiaTheme="majorEastAsia" w:cs="Times New Roman (正文 CS 字体)"/>
          <w:bCs/>
          <w:color w:val="000000"/>
          <w:sz w:val="20"/>
          <w:szCs w:val="15"/>
        </w:rPr>
        <w:t>Precision</w:t>
      </w:r>
      <w:r w:rsidRPr="00B6602B">
        <w:rPr>
          <w:rFonts w:eastAsiaTheme="majorEastAsia" w:cs="Times New Roman (正文 CS 字体)"/>
          <w:bCs/>
          <w:color w:val="000000"/>
          <w:sz w:val="20"/>
          <w:szCs w:val="15"/>
        </w:rPr>
        <w:t>精确率、</w:t>
      </w:r>
      <w:r w:rsidRPr="00B6602B">
        <w:rPr>
          <w:rFonts w:eastAsiaTheme="majorEastAsia" w:cs="Times New Roman (正文 CS 字体)"/>
          <w:bCs/>
          <w:color w:val="000000"/>
          <w:sz w:val="20"/>
          <w:szCs w:val="15"/>
        </w:rPr>
        <w:t>Recall</w:t>
      </w:r>
      <w:r w:rsidRPr="00B6602B">
        <w:rPr>
          <w:rFonts w:eastAsiaTheme="majorEastAsia" w:cs="Times New Roman (正文 CS 字体)"/>
          <w:bCs/>
          <w:color w:val="000000"/>
          <w:sz w:val="20"/>
          <w:szCs w:val="15"/>
        </w:rPr>
        <w:t>召回率，</w:t>
      </w:r>
      <w:r w:rsidRPr="00B6602B">
        <w:rPr>
          <w:rFonts w:eastAsiaTheme="majorEastAsia" w:cs="Times New Roman (正文 CS 字体)"/>
          <w:bCs/>
          <w:color w:val="000000"/>
          <w:sz w:val="20"/>
          <w:szCs w:val="15"/>
        </w:rPr>
        <w:t>F1-score</w:t>
      </w:r>
      <w:r w:rsidRPr="00B6602B">
        <w:rPr>
          <w:rFonts w:eastAsiaTheme="majorEastAsia" w:cs="Times New Roman (正文 CS 字体)"/>
          <w:bCs/>
          <w:color w:val="000000"/>
          <w:sz w:val="20"/>
          <w:szCs w:val="15"/>
        </w:rPr>
        <w:t>，以及</w:t>
      </w:r>
      <w:r w:rsidRPr="00B6602B">
        <w:rPr>
          <w:rFonts w:eastAsiaTheme="majorEastAsia" w:cs="Times New Roman (正文 CS 字体)"/>
          <w:bCs/>
          <w:color w:val="000000"/>
          <w:sz w:val="20"/>
          <w:szCs w:val="15"/>
        </w:rPr>
        <w:t>COCO</w:t>
      </w:r>
      <w:r w:rsidRPr="00B6602B">
        <w:rPr>
          <w:rFonts w:eastAsiaTheme="majorEastAsia" w:cs="Times New Roman (正文 CS 字体)"/>
          <w:bCs/>
          <w:color w:val="000000"/>
          <w:sz w:val="20"/>
          <w:szCs w:val="15"/>
        </w:rPr>
        <w:t>风格的平均精度</w:t>
      </w:r>
      <w:proofErr w:type="spellStart"/>
      <w:r w:rsidRPr="00B6602B">
        <w:rPr>
          <w:rFonts w:eastAsiaTheme="majorEastAsia" w:cs="Times New Roman (正文 CS 字体)"/>
          <w:bCs/>
          <w:color w:val="000000"/>
          <w:sz w:val="20"/>
          <w:szCs w:val="15"/>
        </w:rPr>
        <w:t>mAP</w:t>
      </w:r>
      <w:proofErr w:type="spellEnd"/>
      <w:r w:rsidRPr="00B6602B">
        <w:rPr>
          <w:rFonts w:eastAsiaTheme="majorEastAsia" w:cs="Times New Roman (正文 CS 字体)"/>
          <w:bCs/>
          <w:color w:val="000000"/>
          <w:sz w:val="20"/>
          <w:szCs w:val="15"/>
        </w:rPr>
        <w:t xml:space="preserve"> (</w:t>
      </w:r>
      <w:r w:rsidRPr="00B6602B">
        <w:rPr>
          <w:rFonts w:eastAsiaTheme="majorEastAsia" w:cs="Times New Roman (正文 CS 字体)"/>
          <w:bCs/>
          <w:color w:val="000000"/>
          <w:sz w:val="20"/>
          <w:szCs w:val="15"/>
        </w:rPr>
        <w:t>如</w:t>
      </w:r>
      <w:r w:rsidRPr="00B6602B">
        <w:rPr>
          <w:rFonts w:eastAsiaTheme="majorEastAsia" w:cs="Times New Roman (正文 CS 字体)"/>
          <w:bCs/>
          <w:color w:val="000000"/>
          <w:sz w:val="20"/>
          <w:szCs w:val="15"/>
        </w:rPr>
        <w:t>mAP@0.5</w:t>
      </w:r>
      <w:r w:rsidRPr="00B6602B">
        <w:rPr>
          <w:rFonts w:eastAsiaTheme="majorEastAsia" w:cs="Times New Roman (正文 CS 字体)"/>
          <w:bCs/>
          <w:color w:val="000000"/>
          <w:sz w:val="20"/>
          <w:szCs w:val="15"/>
        </w:rPr>
        <w:t>和</w:t>
      </w:r>
      <w:r w:rsidRPr="00B6602B">
        <w:rPr>
          <w:rFonts w:eastAsiaTheme="majorEastAsia" w:cs="Times New Roman (正文 CS 字体)"/>
          <w:bCs/>
          <w:color w:val="000000"/>
          <w:sz w:val="20"/>
          <w:szCs w:val="15"/>
        </w:rPr>
        <w:t>mAP@0.5:0.95)</w:t>
      </w:r>
      <w:r w:rsidRPr="00B6602B">
        <w:rPr>
          <w:rFonts w:eastAsiaTheme="majorEastAsia" w:cs="Times New Roman (正文 CS 字体)"/>
          <w:bCs/>
          <w:color w:val="000000"/>
          <w:sz w:val="20"/>
          <w:szCs w:val="15"/>
        </w:rPr>
        <w:t>。然后重点定义我们提出的精确一次检测成功率</w:t>
      </w:r>
      <w:r w:rsidRPr="00B6602B">
        <w:rPr>
          <w:rFonts w:eastAsiaTheme="majorEastAsia" w:cs="Times New Roman (正文 CS 字体)"/>
          <w:bCs/>
          <w:color w:val="000000"/>
          <w:sz w:val="20"/>
          <w:szCs w:val="15"/>
        </w:rPr>
        <w:t>(Detection Success Rate, DSR)</w:t>
      </w:r>
      <w:r w:rsidRPr="00B6602B">
        <w:rPr>
          <w:rFonts w:eastAsiaTheme="majorEastAsia" w:cs="Times New Roman (正文 CS 字体)"/>
          <w:bCs/>
          <w:color w:val="000000"/>
          <w:sz w:val="20"/>
          <w:szCs w:val="15"/>
        </w:rPr>
        <w:t>：只有当一张测试图像中每一层类别均被正确检测且仅检测一次时，计为成功。统计所有测试样本的成功百分比即为</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。明确指出，</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严格要求无漏检（否则</w:t>
      </w:r>
      <w:r w:rsidRPr="00B6602B">
        <w:rPr>
          <w:rFonts w:eastAsiaTheme="majorEastAsia" w:cs="Times New Roman (正文 CS 字体)"/>
          <w:bCs/>
          <w:color w:val="000000"/>
          <w:sz w:val="20"/>
          <w:szCs w:val="15"/>
        </w:rPr>
        <w:t>Recall</w:t>
      </w:r>
      <w:r w:rsidRPr="00B6602B">
        <w:rPr>
          <w:rFonts w:eastAsiaTheme="majorEastAsia" w:cs="Times New Roman (正文 CS 字体)"/>
          <w:bCs/>
          <w:color w:val="000000"/>
          <w:sz w:val="20"/>
          <w:szCs w:val="15"/>
        </w:rPr>
        <w:t>不足）且无多检（</w:t>
      </w:r>
      <w:r w:rsidRPr="00B6602B">
        <w:rPr>
          <w:rFonts w:eastAsiaTheme="majorEastAsia" w:cs="Times New Roman (正文 CS 字体)"/>
          <w:bCs/>
          <w:color w:val="000000"/>
          <w:sz w:val="20"/>
          <w:szCs w:val="15"/>
        </w:rPr>
        <w:t>Precision</w:t>
      </w:r>
      <w:r w:rsidRPr="00B6602B">
        <w:rPr>
          <w:rFonts w:eastAsiaTheme="majorEastAsia" w:cs="Times New Roman (正文 CS 字体)"/>
          <w:bCs/>
          <w:color w:val="000000"/>
          <w:sz w:val="20"/>
          <w:szCs w:val="15"/>
        </w:rPr>
        <w:t>受损），是一项综合且苛刻的衡量标准，反映模型在临床场景下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一次性完成所有层检测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的能力。我们认为</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对本任务尤为重要，后续结果将以此作为主要评价依据之一。</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如有其它相关指标（比如检测框位置精度可能还可用</w:t>
      </w:r>
      <w:proofErr w:type="spellStart"/>
      <w:r w:rsidRPr="00B6602B">
        <w:rPr>
          <w:rFonts w:eastAsiaTheme="majorEastAsia" w:cs="Times New Roman (正文 CS 字体)"/>
          <w:bCs/>
          <w:color w:val="000000"/>
          <w:sz w:val="20"/>
          <w:szCs w:val="15"/>
        </w:rPr>
        <w:t>IoU</w:t>
      </w:r>
      <w:proofErr w:type="spellEnd"/>
      <w:r w:rsidRPr="00B6602B">
        <w:rPr>
          <w:rFonts w:eastAsiaTheme="majorEastAsia" w:cs="Times New Roman (正文 CS 字体)"/>
          <w:bCs/>
          <w:color w:val="000000"/>
          <w:sz w:val="20"/>
          <w:szCs w:val="15"/>
        </w:rPr>
        <w:t>阈值通过率等），可一并说明。若模型还有输出分割，则</w:t>
      </w:r>
      <w:r w:rsidRPr="00B6602B">
        <w:rPr>
          <w:rFonts w:eastAsiaTheme="majorEastAsia" w:cs="Times New Roman (正文 CS 字体)"/>
          <w:bCs/>
          <w:color w:val="000000"/>
          <w:sz w:val="20"/>
          <w:szCs w:val="15"/>
        </w:rPr>
        <w:t>Dice</w:t>
      </w:r>
      <w:r w:rsidRPr="00B6602B">
        <w:rPr>
          <w:rFonts w:eastAsiaTheme="majorEastAsia" w:cs="Times New Roman (正文 CS 字体)"/>
          <w:bCs/>
          <w:color w:val="000000"/>
          <w:sz w:val="20"/>
          <w:szCs w:val="15"/>
        </w:rPr>
        <w:t>等指标，但假定主要是检测框指标。</w:t>
      </w:r>
    </w:p>
    <w:p w14:paraId="750403CB" w14:textId="77777777" w:rsidR="00B6602B" w:rsidRPr="00B6602B" w:rsidRDefault="00B6602B" w:rsidP="00B6602B">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4.3 </w:t>
      </w:r>
      <w:r w:rsidRPr="00B6602B">
        <w:rPr>
          <w:rFonts w:eastAsiaTheme="majorEastAsia" w:cs="Times New Roman (正文 CS 字体)"/>
          <w:bCs/>
          <w:color w:val="000000"/>
          <w:sz w:val="20"/>
          <w:szCs w:val="15"/>
        </w:rPr>
        <w:t>实验配置：提供模型训练和测试的实现细节。包括硬件环境（例如</w:t>
      </w:r>
      <w:r w:rsidRPr="00B6602B">
        <w:rPr>
          <w:rFonts w:eastAsiaTheme="majorEastAsia" w:cs="Times New Roman (正文 CS 字体)"/>
          <w:bCs/>
          <w:color w:val="000000"/>
          <w:sz w:val="20"/>
          <w:szCs w:val="15"/>
        </w:rPr>
        <w:t>GPU</w:t>
      </w:r>
      <w:r w:rsidRPr="00B6602B">
        <w:rPr>
          <w:rFonts w:eastAsiaTheme="majorEastAsia" w:cs="Times New Roman (正文 CS 字体)"/>
          <w:bCs/>
          <w:color w:val="000000"/>
          <w:sz w:val="20"/>
          <w:szCs w:val="15"/>
        </w:rPr>
        <w:t>型号和数量），深度学习框架和超参数。注明我们使用</w:t>
      </w:r>
      <w:proofErr w:type="spellStart"/>
      <w:r w:rsidRPr="00B6602B">
        <w:rPr>
          <w:rFonts w:eastAsiaTheme="majorEastAsia" w:cs="Times New Roman (正文 CS 字体)"/>
          <w:bCs/>
          <w:color w:val="000000"/>
          <w:sz w:val="20"/>
          <w:szCs w:val="15"/>
        </w:rPr>
        <w:t>PyTorch</w:t>
      </w:r>
      <w:proofErr w:type="spellEnd"/>
      <w:r w:rsidRPr="00B6602B">
        <w:rPr>
          <w:rFonts w:eastAsiaTheme="majorEastAsia" w:cs="Times New Roman (正文 CS 字体)"/>
          <w:bCs/>
          <w:color w:val="000000"/>
          <w:sz w:val="20"/>
          <w:szCs w:val="15"/>
        </w:rPr>
        <w:t>和</w:t>
      </w:r>
      <w:proofErr w:type="spellStart"/>
      <w:r w:rsidRPr="00B6602B">
        <w:rPr>
          <w:rFonts w:eastAsiaTheme="majorEastAsia" w:cs="Times New Roman (正文 CS 字体)"/>
          <w:bCs/>
          <w:color w:val="000000"/>
          <w:sz w:val="20"/>
          <w:szCs w:val="15"/>
        </w:rPr>
        <w:t>Ultralytics</w:t>
      </w:r>
      <w:proofErr w:type="spellEnd"/>
      <w:r w:rsidRPr="00B6602B">
        <w:rPr>
          <w:rFonts w:eastAsiaTheme="majorEastAsia" w:cs="Times New Roman (正文 CS 字体)"/>
          <w:bCs/>
          <w:color w:val="000000"/>
          <w:sz w:val="20"/>
          <w:szCs w:val="15"/>
        </w:rPr>
        <w:t xml:space="preserve"> YOLO</w:t>
      </w:r>
      <w:r w:rsidRPr="00B6602B">
        <w:rPr>
          <w:rFonts w:eastAsiaTheme="majorEastAsia" w:cs="Times New Roman (正文 CS 字体)"/>
          <w:bCs/>
          <w:color w:val="000000"/>
          <w:sz w:val="20"/>
          <w:szCs w:val="15"/>
        </w:rPr>
        <w:t>框架进行开发。训练超参数如：初始学习率、批次大小（我们受限于</w:t>
      </w:r>
      <w:r w:rsidRPr="00B6602B">
        <w:rPr>
          <w:rFonts w:eastAsiaTheme="majorEastAsia" w:cs="Times New Roman (正文 CS 字体)"/>
          <w:bCs/>
          <w:color w:val="000000"/>
          <w:sz w:val="20"/>
          <w:szCs w:val="15"/>
        </w:rPr>
        <w:t>GPU</w:t>
      </w:r>
      <w:r w:rsidRPr="00B6602B">
        <w:rPr>
          <w:rFonts w:eastAsiaTheme="majorEastAsia" w:cs="Times New Roman (正文 CS 字体)"/>
          <w:bCs/>
          <w:color w:val="000000"/>
          <w:sz w:val="20"/>
          <w:szCs w:val="15"/>
        </w:rPr>
        <w:t>显存</w:t>
      </w:r>
      <w:r w:rsidRPr="00B6602B">
        <w:rPr>
          <w:rFonts w:eastAsiaTheme="majorEastAsia" w:cs="Times New Roman (正文 CS 字体)"/>
          <w:bCs/>
          <w:color w:val="000000"/>
          <w:sz w:val="20"/>
          <w:szCs w:val="15"/>
        </w:rPr>
        <w:t>Batch=4</w:t>
      </w:r>
      <w:r w:rsidRPr="00B6602B">
        <w:rPr>
          <w:rFonts w:eastAsiaTheme="majorEastAsia" w:cs="Times New Roman (正文 CS 字体)"/>
          <w:bCs/>
          <w:color w:val="000000"/>
          <w:sz w:val="20"/>
          <w:szCs w:val="15"/>
        </w:rPr>
        <w:t>）、训练轮次</w:t>
      </w:r>
      <w:r w:rsidRPr="00B6602B">
        <w:rPr>
          <w:rFonts w:eastAsiaTheme="majorEastAsia" w:cs="Times New Roman (正文 CS 字体)"/>
          <w:bCs/>
          <w:color w:val="000000"/>
          <w:sz w:val="20"/>
          <w:szCs w:val="15"/>
        </w:rPr>
        <w:t>Epoch=30</w:t>
      </w:r>
      <w:r w:rsidRPr="00B6602B">
        <w:rPr>
          <w:rFonts w:eastAsiaTheme="majorEastAsia" w:cs="Times New Roman (正文 CS 字体)"/>
          <w:bCs/>
          <w:color w:val="000000"/>
          <w:sz w:val="20"/>
          <w:szCs w:val="15"/>
        </w:rPr>
        <w:t>等。为确保双模态注意力有效训练，我们关闭了混合精度</w:t>
      </w:r>
      <w:r w:rsidRPr="00B6602B">
        <w:rPr>
          <w:rFonts w:eastAsiaTheme="majorEastAsia" w:cs="Times New Roman (正文 CS 字体)"/>
          <w:bCs/>
          <w:color w:val="000000"/>
          <w:sz w:val="20"/>
          <w:szCs w:val="15"/>
        </w:rPr>
        <w:t>(AMP)</w:t>
      </w:r>
      <w:r w:rsidRPr="00B6602B">
        <w:rPr>
          <w:rFonts w:eastAsiaTheme="majorEastAsia" w:cs="Times New Roman (正文 CS 字体)"/>
          <w:bCs/>
          <w:color w:val="000000"/>
          <w:sz w:val="20"/>
          <w:szCs w:val="15"/>
        </w:rPr>
        <w:t>以避免精度损失，并可能采用</w:t>
      </w:r>
      <w:r w:rsidRPr="00B6602B">
        <w:rPr>
          <w:rFonts w:eastAsiaTheme="majorEastAsia" w:cs="Times New Roman (正文 CS 字体)"/>
          <w:bCs/>
          <w:color w:val="000000"/>
          <w:sz w:val="20"/>
          <w:szCs w:val="15"/>
        </w:rPr>
        <w:t>Gradual Warmup</w:t>
      </w:r>
      <w:r w:rsidRPr="00B6602B">
        <w:rPr>
          <w:rFonts w:eastAsiaTheme="majorEastAsia" w:cs="Times New Roman (正文 CS 字体)"/>
          <w:bCs/>
          <w:color w:val="000000"/>
          <w:sz w:val="20"/>
          <w:szCs w:val="15"/>
        </w:rPr>
        <w:t>或余弦退火等策略帮助收敛。如果有用预训练权重（例如</w:t>
      </w:r>
      <w:r w:rsidRPr="00B6602B">
        <w:rPr>
          <w:rFonts w:eastAsiaTheme="majorEastAsia" w:cs="Times New Roman (正文 CS 字体)"/>
          <w:bCs/>
          <w:color w:val="000000"/>
          <w:sz w:val="20"/>
          <w:szCs w:val="15"/>
        </w:rPr>
        <w:t>ImageNet</w:t>
      </w:r>
      <w:r w:rsidRPr="00B6602B">
        <w:rPr>
          <w:rFonts w:eastAsiaTheme="majorEastAsia" w:cs="Times New Roman (正文 CS 字体)"/>
          <w:bCs/>
          <w:color w:val="000000"/>
          <w:sz w:val="20"/>
          <w:szCs w:val="15"/>
        </w:rPr>
        <w:t>预训练或单模态模型迁移），要注明。</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此外说明我们实现了六通道早融合加速训练的技巧（将双模态图片通道拼接为</w:t>
      </w:r>
      <w:r w:rsidRPr="00B6602B">
        <w:rPr>
          <w:rFonts w:eastAsiaTheme="majorEastAsia" w:cs="Times New Roman (正文 CS 字体)"/>
          <w:bCs/>
          <w:color w:val="000000"/>
          <w:sz w:val="20"/>
          <w:szCs w:val="15"/>
        </w:rPr>
        <w:t>6</w:t>
      </w:r>
      <w:r w:rsidRPr="00B6602B">
        <w:rPr>
          <w:rFonts w:eastAsiaTheme="majorEastAsia" w:cs="Times New Roman (正文 CS 字体)"/>
          <w:bCs/>
          <w:color w:val="000000"/>
          <w:sz w:val="20"/>
          <w:szCs w:val="15"/>
        </w:rPr>
        <w:t>通道</w:t>
      </w:r>
      <w:proofErr w:type="spellStart"/>
      <w:r w:rsidRPr="00B6602B">
        <w:rPr>
          <w:rFonts w:eastAsiaTheme="majorEastAsia" w:cs="Times New Roman (正文 CS 字体)"/>
          <w:bCs/>
          <w:color w:val="000000"/>
          <w:sz w:val="20"/>
          <w:szCs w:val="15"/>
        </w:rPr>
        <w:t>numpy</w:t>
      </w:r>
      <w:proofErr w:type="spellEnd"/>
      <w:r w:rsidRPr="00B6602B">
        <w:rPr>
          <w:rFonts w:eastAsiaTheme="majorEastAsia" w:cs="Times New Roman (正文 CS 字体)"/>
          <w:bCs/>
          <w:color w:val="000000"/>
          <w:sz w:val="20"/>
          <w:szCs w:val="15"/>
        </w:rPr>
        <w:t>输入，可提升数据加载效率），但最终模型采用的是双</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结构。</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测试时的设置：包括我们在推理时对每幅图像执行白</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蓝光特征提取和融合的耗时，以及</w:t>
      </w:r>
      <w:r w:rsidRPr="00B6602B">
        <w:rPr>
          <w:rFonts w:eastAsiaTheme="majorEastAsia" w:cs="Times New Roman (正文 CS 字体)"/>
          <w:bCs/>
          <w:color w:val="000000"/>
          <w:sz w:val="20"/>
          <w:szCs w:val="15"/>
        </w:rPr>
        <w:t>NMS</w:t>
      </w:r>
      <w:r w:rsidRPr="00B6602B">
        <w:rPr>
          <w:rFonts w:eastAsiaTheme="majorEastAsia" w:cs="Times New Roman (正文 CS 字体)"/>
          <w:bCs/>
          <w:color w:val="000000"/>
          <w:sz w:val="20"/>
          <w:szCs w:val="15"/>
        </w:rPr>
        <w:t>阈值（例如设置较高</w:t>
      </w:r>
      <w:r w:rsidRPr="00B6602B">
        <w:rPr>
          <w:rFonts w:eastAsiaTheme="majorEastAsia" w:cs="Times New Roman (正文 CS 字体)"/>
          <w:bCs/>
          <w:color w:val="000000"/>
          <w:sz w:val="20"/>
          <w:szCs w:val="15"/>
        </w:rPr>
        <w:t>NMS</w:t>
      </w:r>
      <w:r w:rsidRPr="00B6602B">
        <w:rPr>
          <w:rFonts w:eastAsiaTheme="majorEastAsia" w:cs="Times New Roman (正文 CS 字体)"/>
          <w:bCs/>
          <w:color w:val="000000"/>
          <w:sz w:val="20"/>
          <w:szCs w:val="15"/>
        </w:rPr>
        <w:t>阈值以严格去除重复）。若评估包含计算速度，记录每张图像检测耗时或</w:t>
      </w:r>
      <w:r w:rsidRPr="00B6602B">
        <w:rPr>
          <w:rFonts w:eastAsiaTheme="majorEastAsia" w:cs="Times New Roman (正文 CS 字体)"/>
          <w:bCs/>
          <w:color w:val="000000"/>
          <w:sz w:val="20"/>
          <w:szCs w:val="15"/>
        </w:rPr>
        <w:t>FPS</w:t>
      </w:r>
      <w:r w:rsidRPr="00B6602B">
        <w:rPr>
          <w:rFonts w:eastAsiaTheme="majorEastAsia" w:cs="Times New Roman (正文 CS 字体)"/>
          <w:bCs/>
          <w:color w:val="000000"/>
          <w:sz w:val="20"/>
          <w:szCs w:val="15"/>
        </w:rPr>
        <w:t>，以讨论实际应用可行性。</w:t>
      </w:r>
    </w:p>
    <w:p w14:paraId="36126D72" w14:textId="77777777" w:rsidR="00B6602B" w:rsidRPr="00B6602B" w:rsidRDefault="00B6602B" w:rsidP="00B6602B">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lastRenderedPageBreak/>
        <w:t xml:space="preserve">4.4 </w:t>
      </w:r>
      <w:r w:rsidRPr="00B6602B">
        <w:rPr>
          <w:rFonts w:eastAsiaTheme="majorEastAsia" w:cs="Times New Roman (正文 CS 字体)"/>
          <w:bCs/>
          <w:color w:val="000000"/>
          <w:sz w:val="20"/>
          <w:szCs w:val="15"/>
        </w:rPr>
        <w:t>对比方案：列出将用于对比的模型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算法，证明我们方法的优越性。主要包括以下几类：</w:t>
      </w:r>
    </w:p>
    <w:p w14:paraId="7BFD7B10" w14:textId="77777777" w:rsidR="00B6602B" w:rsidRPr="00B6602B" w:rsidRDefault="00B6602B" w:rsidP="00B6602B">
      <w:pPr>
        <w:numPr>
          <w:ilvl w:val="1"/>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单模态基线：分别在白光图像和蓝光图像上训练的</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模型（或我们双模态架构的退化版，只用一个通道作为输入）。这验证多模态融合的价值。</w:t>
      </w:r>
    </w:p>
    <w:p w14:paraId="46670E0C" w14:textId="77777777" w:rsidR="00B6602B" w:rsidRPr="00B6602B" w:rsidRDefault="00B6602B" w:rsidP="00B6602B">
      <w:pPr>
        <w:numPr>
          <w:ilvl w:val="1"/>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融合策略对比：我们提出的三种</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多种融合方式：</w:t>
      </w:r>
      <w:r w:rsidRPr="00B6602B">
        <w:rPr>
          <w:rFonts w:eastAsiaTheme="majorEastAsia" w:cs="Times New Roman (正文 CS 字体)"/>
          <w:bCs/>
          <w:iCs/>
          <w:color w:val="000000"/>
          <w:sz w:val="20"/>
          <w:szCs w:val="15"/>
        </w:rPr>
        <w:t>Weighted-Fusion</w:t>
      </w:r>
      <w:r w:rsidRPr="00B6602B">
        <w:rPr>
          <w:rFonts w:eastAsiaTheme="majorEastAsia" w:cs="Times New Roman (正文 CS 字体)"/>
          <w:bCs/>
          <w:color w:val="000000"/>
          <w:sz w:val="20"/>
          <w:szCs w:val="15"/>
        </w:rPr>
        <w:t>（特征加权平均）和</w:t>
      </w:r>
      <w:proofErr w:type="spellStart"/>
      <w:r w:rsidRPr="00B6602B">
        <w:rPr>
          <w:rFonts w:eastAsiaTheme="majorEastAsia" w:cs="Times New Roman (正文 CS 字体)"/>
          <w:bCs/>
          <w:iCs/>
          <w:color w:val="000000"/>
          <w:sz w:val="20"/>
          <w:szCs w:val="15"/>
        </w:rPr>
        <w:t>Concat</w:t>
      </w:r>
      <w:proofErr w:type="spellEnd"/>
      <w:r w:rsidRPr="00B6602B">
        <w:rPr>
          <w:rFonts w:eastAsiaTheme="majorEastAsia" w:cs="Times New Roman (正文 CS 字体)"/>
          <w:bCs/>
          <w:iCs/>
          <w:color w:val="000000"/>
          <w:sz w:val="20"/>
          <w:szCs w:val="15"/>
        </w:rPr>
        <w:t>-Compress</w:t>
      </w:r>
      <w:r w:rsidRPr="00B6602B">
        <w:rPr>
          <w:rFonts w:eastAsiaTheme="majorEastAsia" w:cs="Times New Roman (正文 CS 字体)"/>
          <w:bCs/>
          <w:color w:val="000000"/>
          <w:sz w:val="20"/>
          <w:szCs w:val="15"/>
        </w:rPr>
        <w:t>（特征拼接后降维融合）等简单融合方法，以及</w:t>
      </w:r>
      <w:r w:rsidRPr="00B6602B">
        <w:rPr>
          <w:rFonts w:eastAsiaTheme="majorEastAsia" w:cs="Times New Roman (正文 CS 字体)"/>
          <w:bCs/>
          <w:iCs/>
          <w:color w:val="000000"/>
          <w:sz w:val="20"/>
          <w:szCs w:val="15"/>
        </w:rPr>
        <w:t>Cross-Attn</w:t>
      </w:r>
      <w:r w:rsidRPr="00B6602B">
        <w:rPr>
          <w:rFonts w:eastAsiaTheme="majorEastAsia" w:cs="Times New Roman (正文 CS 字体)"/>
          <w:bCs/>
          <w:color w:val="000000"/>
          <w:sz w:val="20"/>
          <w:szCs w:val="15"/>
        </w:rPr>
        <w:t>（跨模态注意力）。通过横向比较它们的检测性能，突出注意力融合的效果。如果有我们改进的</w:t>
      </w:r>
      <w:proofErr w:type="spellStart"/>
      <w:r w:rsidRPr="00B6602B">
        <w:rPr>
          <w:rFonts w:eastAsiaTheme="majorEastAsia" w:cs="Times New Roman (正文 CS 字体)"/>
          <w:bCs/>
          <w:iCs/>
          <w:color w:val="000000"/>
          <w:sz w:val="20"/>
          <w:szCs w:val="15"/>
        </w:rPr>
        <w:t>CrossAttn</w:t>
      </w:r>
      <w:proofErr w:type="spellEnd"/>
      <w:r w:rsidRPr="00B6602B">
        <w:rPr>
          <w:rFonts w:eastAsiaTheme="majorEastAsia" w:cs="Times New Roman (正文 CS 字体)"/>
          <w:bCs/>
          <w:iCs/>
          <w:color w:val="000000"/>
          <w:sz w:val="20"/>
          <w:szCs w:val="15"/>
        </w:rPr>
        <w:t>-Precise</w:t>
      </w:r>
      <w:r w:rsidRPr="00B6602B">
        <w:rPr>
          <w:rFonts w:eastAsiaTheme="majorEastAsia" w:cs="Times New Roman (正文 CS 字体)"/>
          <w:bCs/>
          <w:color w:val="000000"/>
          <w:sz w:val="20"/>
          <w:szCs w:val="15"/>
        </w:rPr>
        <w:t>配置（针对一次检测优化），也将纳入比较。预期基线</w:t>
      </w:r>
      <w:r w:rsidRPr="00B6602B">
        <w:rPr>
          <w:rFonts w:eastAsiaTheme="majorEastAsia" w:cs="Times New Roman (正文 CS 字体)"/>
          <w:bCs/>
          <w:color w:val="000000"/>
          <w:sz w:val="20"/>
          <w:szCs w:val="15"/>
        </w:rPr>
        <w:t>Weighted</w:t>
      </w:r>
      <w:r w:rsidRPr="00B6602B">
        <w:rPr>
          <w:rFonts w:eastAsiaTheme="majorEastAsia" w:cs="Times New Roman (正文 CS 字体)"/>
          <w:bCs/>
          <w:color w:val="000000"/>
          <w:sz w:val="20"/>
          <w:szCs w:val="15"/>
        </w:rPr>
        <w:t>融合由于训练不稳定表现极差（我们实际观察到其检测率仅约</w:t>
      </w:r>
      <w:r w:rsidRPr="00B6602B">
        <w:rPr>
          <w:rFonts w:eastAsiaTheme="majorEastAsia" w:cs="Times New Roman (正文 CS 字体)"/>
          <w:bCs/>
          <w:color w:val="000000"/>
          <w:sz w:val="20"/>
          <w:szCs w:val="15"/>
        </w:rPr>
        <w:t>7.8%</w:t>
      </w:r>
      <w:r w:rsidRPr="00B6602B">
        <w:rPr>
          <w:rFonts w:eastAsiaTheme="majorEastAsia" w:cs="Times New Roman (正文 CS 字体)"/>
          <w:bCs/>
          <w:color w:val="000000"/>
          <w:sz w:val="20"/>
          <w:szCs w:val="15"/>
        </w:rPr>
        <w:t>），而我们的</w:t>
      </w:r>
      <w:proofErr w:type="spellStart"/>
      <w:r w:rsidRPr="00B6602B">
        <w:rPr>
          <w:rFonts w:eastAsiaTheme="majorEastAsia" w:cs="Times New Roman (正文 CS 字体)"/>
          <w:bCs/>
          <w:color w:val="000000"/>
          <w:sz w:val="20"/>
          <w:szCs w:val="15"/>
        </w:rPr>
        <w:t>CrossAttn</w:t>
      </w:r>
      <w:proofErr w:type="spellEnd"/>
      <w:r w:rsidRPr="00B6602B">
        <w:rPr>
          <w:rFonts w:eastAsiaTheme="majorEastAsia" w:cs="Times New Roman (正文 CS 字体)"/>
          <w:bCs/>
          <w:color w:val="000000"/>
          <w:sz w:val="20"/>
          <w:szCs w:val="15"/>
        </w:rPr>
        <w:t>方案性能卓越。</w:t>
      </w:r>
    </w:p>
    <w:p w14:paraId="7A92B826" w14:textId="77777777" w:rsidR="00B6602B" w:rsidRPr="00B6602B" w:rsidRDefault="00B6602B" w:rsidP="00B6602B">
      <w:pPr>
        <w:numPr>
          <w:ilvl w:val="1"/>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已有方法：若有公开方法可迁移到本任务，我们也对比其结果。例如是否可以将</w:t>
      </w:r>
      <w:r w:rsidRPr="00B6602B">
        <w:rPr>
          <w:rFonts w:eastAsiaTheme="majorEastAsia" w:cs="Times New Roman (正文 CS 字体)"/>
          <w:bCs/>
          <w:color w:val="000000"/>
          <w:sz w:val="20"/>
          <w:szCs w:val="15"/>
        </w:rPr>
        <w:t>Mask R-CNN</w:t>
      </w:r>
      <w:r w:rsidRPr="00B6602B">
        <w:rPr>
          <w:rFonts w:eastAsiaTheme="majorEastAsia" w:cs="Times New Roman (正文 CS 字体)"/>
          <w:bCs/>
          <w:color w:val="000000"/>
          <w:sz w:val="20"/>
          <w:szCs w:val="15"/>
        </w:rPr>
        <w:t>或</w:t>
      </w:r>
      <w:r w:rsidRPr="00B6602B">
        <w:rPr>
          <w:rFonts w:eastAsiaTheme="majorEastAsia" w:cs="Times New Roman (正文 CS 字体)"/>
          <w:bCs/>
          <w:color w:val="000000"/>
          <w:sz w:val="20"/>
          <w:szCs w:val="15"/>
        </w:rPr>
        <w:t>Segment Anything</w:t>
      </w:r>
      <w:r w:rsidRPr="00B6602B">
        <w:rPr>
          <w:rFonts w:eastAsiaTheme="majorEastAsia" w:cs="Times New Roman (正文 CS 字体)"/>
          <w:bCs/>
          <w:color w:val="000000"/>
          <w:sz w:val="20"/>
          <w:szCs w:val="15"/>
        </w:rPr>
        <w:t>直接用于检测层界（可能不直接可比）。或者将</w:t>
      </w:r>
      <w:r w:rsidRPr="00B6602B">
        <w:rPr>
          <w:rFonts w:eastAsiaTheme="majorEastAsia" w:cs="Times New Roman (正文 CS 字体)"/>
          <w:bCs/>
          <w:color w:val="000000"/>
          <w:sz w:val="20"/>
          <w:szCs w:val="15"/>
        </w:rPr>
        <w:t>YOLO-Phantom</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BCP</w:t>
      </w:r>
      <w:r w:rsidRPr="00B6602B">
        <w:rPr>
          <w:rFonts w:eastAsiaTheme="majorEastAsia" w:cs="Times New Roman (正文 CS 字体)"/>
          <w:bCs/>
          <w:color w:val="000000"/>
          <w:sz w:val="20"/>
          <w:szCs w:val="15"/>
        </w:rPr>
        <w:t>注意力这种跨模态检测用于我们的数据（需要调整，但可作为概念比较）。如果这些实现困难，可在讨论中定性比较其思路与我们的不同，不强制提供定量结果。</w:t>
      </w:r>
    </w:p>
    <w:p w14:paraId="69AF892E" w14:textId="77777777" w:rsidR="00B6602B" w:rsidRPr="00B6602B" w:rsidRDefault="00B6602B" w:rsidP="00B6602B">
      <w:pPr>
        <w:numPr>
          <w:ilvl w:val="1"/>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将以上对比方案汇总于表格中，指标用上述</w:t>
      </w:r>
      <w:r w:rsidRPr="00B6602B">
        <w:rPr>
          <w:rFonts w:eastAsiaTheme="majorEastAsia" w:cs="Times New Roman (正文 CS 字体)"/>
          <w:bCs/>
          <w:color w:val="000000"/>
          <w:sz w:val="20"/>
          <w:szCs w:val="15"/>
        </w:rPr>
        <w:t>Precision/Recall/</w:t>
      </w:r>
      <w:proofErr w:type="spellStart"/>
      <w:r w:rsidRPr="00B6602B">
        <w:rPr>
          <w:rFonts w:eastAsiaTheme="majorEastAsia" w:cs="Times New Roman (正文 CS 字体)"/>
          <w:bCs/>
          <w:color w:val="000000"/>
          <w:sz w:val="20"/>
          <w:szCs w:val="15"/>
        </w:rPr>
        <w:t>mAP</w:t>
      </w:r>
      <w:proofErr w:type="spellEnd"/>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统一评估，确保公平。通过这样的对比设计，验证每个新模块的贡献以及整体方法的先进性。</w:t>
      </w:r>
    </w:p>
    <w:p w14:paraId="0E2EA1D3" w14:textId="77777777" w:rsidR="00B6602B" w:rsidRDefault="00B6602B" w:rsidP="00B6602B">
      <w:pPr>
        <w:rPr>
          <w:rFonts w:eastAsiaTheme="majorEastAsia" w:cs="Times New Roman (正文 CS 字体)"/>
          <w:bCs/>
          <w:iCs/>
          <w:color w:val="000000"/>
          <w:sz w:val="20"/>
          <w:szCs w:val="15"/>
        </w:rPr>
      </w:pP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本节为后续结果做准备，确保读者了解我们实验怎么做、和谁比、用什么判据。在期刊论文中，清晰详尽的实验设置说明是非常重要的。</w:t>
      </w:r>
      <w:r w:rsidRPr="00B6602B">
        <w:rPr>
          <w:rFonts w:eastAsiaTheme="majorEastAsia" w:cs="Times New Roman (正文 CS 字体)"/>
          <w:bCs/>
          <w:iCs/>
          <w:color w:val="000000"/>
          <w:sz w:val="20"/>
          <w:szCs w:val="15"/>
        </w:rPr>
        <w:t>)</w:t>
      </w:r>
    </w:p>
    <w:p w14:paraId="72ED5A16" w14:textId="77777777" w:rsidR="00E653BF" w:rsidRPr="00B6602B" w:rsidRDefault="00E653BF" w:rsidP="00B6602B">
      <w:pPr>
        <w:rPr>
          <w:rFonts w:eastAsiaTheme="majorEastAsia" w:cs="Times New Roman (正文 CS 字体)" w:hint="eastAsia"/>
          <w:bCs/>
          <w:color w:val="000000"/>
          <w:sz w:val="20"/>
          <w:szCs w:val="15"/>
        </w:rPr>
      </w:pPr>
    </w:p>
    <w:p w14:paraId="2E02D5A6"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5. </w:t>
      </w:r>
      <w:r w:rsidRPr="00B6602B">
        <w:rPr>
          <w:rFonts w:eastAsiaTheme="majorEastAsia" w:cs="Times New Roman (正文 CS 字体)"/>
          <w:bCs/>
          <w:color w:val="000000"/>
          <w:sz w:val="20"/>
          <w:szCs w:val="15"/>
        </w:rPr>
        <w:t>结果与讨论</w:t>
      </w:r>
      <w:r w:rsidRPr="00B6602B">
        <w:rPr>
          <w:rFonts w:eastAsiaTheme="majorEastAsia" w:cs="Times New Roman (正文 CS 字体)"/>
          <w:bCs/>
          <w:color w:val="000000"/>
          <w:sz w:val="20"/>
          <w:szCs w:val="15"/>
        </w:rPr>
        <w:t xml:space="preserve"> (Results and Discussion)</w:t>
      </w:r>
    </w:p>
    <w:p w14:paraId="3DCB0B69"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本节呈现模型的定量和定性结果，并结合分析讨论我们方法的有效性。</w:t>
      </w:r>
    </w:p>
    <w:p w14:paraId="31818746" w14:textId="77777777" w:rsidR="00B6602B" w:rsidRPr="00B6602B" w:rsidRDefault="00B6602B" w:rsidP="00B6602B">
      <w:pPr>
        <w:numPr>
          <w:ilvl w:val="0"/>
          <w:numId w:val="8"/>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5.1 </w:t>
      </w:r>
      <w:r w:rsidRPr="00B6602B">
        <w:rPr>
          <w:rFonts w:eastAsiaTheme="majorEastAsia" w:cs="Times New Roman (正文 CS 字体)"/>
          <w:bCs/>
          <w:color w:val="000000"/>
          <w:sz w:val="20"/>
          <w:szCs w:val="15"/>
        </w:rPr>
        <w:t>整体检测性能：首先给出主要结果比较。表</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列出不同方法的各项指标，如</w:t>
      </w:r>
      <w:r w:rsidRPr="00B6602B">
        <w:rPr>
          <w:rFonts w:eastAsiaTheme="majorEastAsia" w:cs="Times New Roman (正文 CS 字体)"/>
          <w:bCs/>
          <w:color w:val="000000"/>
          <w:sz w:val="20"/>
          <w:szCs w:val="15"/>
        </w:rPr>
        <w:t>Precision</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Recall</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mAP@0.5</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mAP@0.5:0.95</w:t>
      </w:r>
      <w:r w:rsidRPr="00B6602B">
        <w:rPr>
          <w:rFonts w:eastAsiaTheme="majorEastAsia" w:cs="Times New Roman (正文 CS 字体)"/>
          <w:bCs/>
          <w:color w:val="000000"/>
          <w:sz w:val="20"/>
          <w:szCs w:val="15"/>
        </w:rPr>
        <w:t>以及一次检测成功率</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。从表中可以看到，</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双模态模型明显优于所有对比方法：</w:t>
      </w:r>
    </w:p>
    <w:p w14:paraId="512F50E2" w14:textId="77777777" w:rsidR="00B6602B" w:rsidRPr="00B6602B" w:rsidRDefault="00B6602B" w:rsidP="00B6602B">
      <w:pPr>
        <w:numPr>
          <w:ilvl w:val="1"/>
          <w:numId w:val="8"/>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在标准</w:t>
      </w:r>
      <w:proofErr w:type="spellStart"/>
      <w:r w:rsidRPr="00B6602B">
        <w:rPr>
          <w:rFonts w:eastAsiaTheme="majorEastAsia" w:cs="Times New Roman (正文 CS 字体)"/>
          <w:bCs/>
          <w:color w:val="000000"/>
          <w:sz w:val="20"/>
          <w:szCs w:val="15"/>
        </w:rPr>
        <w:t>mAP</w:t>
      </w:r>
      <w:proofErr w:type="spellEnd"/>
      <w:r w:rsidRPr="00B6602B">
        <w:rPr>
          <w:rFonts w:eastAsiaTheme="majorEastAsia" w:cs="Times New Roman (正文 CS 字体)"/>
          <w:bCs/>
          <w:color w:val="000000"/>
          <w:sz w:val="20"/>
          <w:szCs w:val="15"/>
        </w:rPr>
        <w:t>指标上，我们的方法达到较高精度（例如</w:t>
      </w:r>
      <w:r w:rsidRPr="00B6602B">
        <w:rPr>
          <w:rFonts w:eastAsiaTheme="majorEastAsia" w:cs="Times New Roman (正文 CS 字体)"/>
          <w:bCs/>
          <w:color w:val="000000"/>
          <w:sz w:val="20"/>
          <w:szCs w:val="15"/>
        </w:rPr>
        <w:t>mAP@0.5</w:t>
      </w:r>
      <w:r w:rsidRPr="00B6602B">
        <w:rPr>
          <w:rFonts w:eastAsiaTheme="majorEastAsia" w:cs="Times New Roman (正文 CS 字体)"/>
          <w:bCs/>
          <w:color w:val="000000"/>
          <w:sz w:val="20"/>
          <w:szCs w:val="15"/>
        </w:rPr>
        <w:t>超过</w:t>
      </w:r>
      <w:r w:rsidRPr="00B6602B">
        <w:rPr>
          <w:rFonts w:eastAsiaTheme="majorEastAsia" w:cs="Times New Roman (正文 CS 字体)"/>
          <w:bCs/>
          <w:color w:val="000000"/>
          <w:sz w:val="20"/>
          <w:szCs w:val="15"/>
        </w:rPr>
        <w:t>X%</w:t>
      </w:r>
      <w:r w:rsidRPr="00B6602B">
        <w:rPr>
          <w:rFonts w:eastAsiaTheme="majorEastAsia" w:cs="Times New Roman (正文 CS 字体)"/>
          <w:bCs/>
          <w:color w:val="000000"/>
          <w:sz w:val="20"/>
          <w:szCs w:val="15"/>
        </w:rPr>
        <w:t>），相比单模态</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提升了</w:t>
      </w:r>
      <w:r w:rsidRPr="00B6602B">
        <w:rPr>
          <w:rFonts w:eastAsiaTheme="majorEastAsia" w:cs="Times New Roman (正文 CS 字体)"/>
          <w:bCs/>
          <w:color w:val="000000"/>
          <w:sz w:val="20"/>
          <w:szCs w:val="15"/>
        </w:rPr>
        <w:t>Y</w:t>
      </w:r>
      <w:r w:rsidRPr="00B6602B">
        <w:rPr>
          <w:rFonts w:eastAsiaTheme="majorEastAsia" w:cs="Times New Roman (正文 CS 字体)"/>
          <w:bCs/>
          <w:color w:val="000000"/>
          <w:sz w:val="20"/>
          <w:szCs w:val="15"/>
        </w:rPr>
        <w:t>个百分点，相比简单融合方法也有显著优势。</w:t>
      </w:r>
      <w:r w:rsidRPr="00B6602B">
        <w:rPr>
          <w:rFonts w:eastAsiaTheme="majorEastAsia" w:cs="Times New Roman (正文 CS 字体)"/>
          <w:bCs/>
          <w:color w:val="000000"/>
          <w:sz w:val="20"/>
          <w:szCs w:val="15"/>
        </w:rPr>
        <w:t>Precision</w:t>
      </w:r>
      <w:r w:rsidRPr="00B6602B">
        <w:rPr>
          <w:rFonts w:eastAsiaTheme="majorEastAsia" w:cs="Times New Roman (正文 CS 字体)"/>
          <w:bCs/>
          <w:color w:val="000000"/>
          <w:sz w:val="20"/>
          <w:szCs w:val="15"/>
        </w:rPr>
        <w:t>和</w:t>
      </w:r>
      <w:r w:rsidRPr="00B6602B">
        <w:rPr>
          <w:rFonts w:eastAsiaTheme="majorEastAsia" w:cs="Times New Roman (正文 CS 字体)"/>
          <w:bCs/>
          <w:color w:val="000000"/>
          <w:sz w:val="20"/>
          <w:szCs w:val="15"/>
        </w:rPr>
        <w:t>Recall</w:t>
      </w:r>
      <w:r w:rsidRPr="00B6602B">
        <w:rPr>
          <w:rFonts w:eastAsiaTheme="majorEastAsia" w:cs="Times New Roman (正文 CS 字体)"/>
          <w:bCs/>
          <w:color w:val="000000"/>
          <w:sz w:val="20"/>
          <w:szCs w:val="15"/>
        </w:rPr>
        <w:t>也均有提高，说明模型同时降低了误检和漏检。</w:t>
      </w:r>
    </w:p>
    <w:p w14:paraId="1F3EE0BF" w14:textId="77777777" w:rsidR="00B6602B" w:rsidRPr="00B6602B" w:rsidRDefault="00B6602B" w:rsidP="00B6602B">
      <w:pPr>
        <w:numPr>
          <w:ilvl w:val="1"/>
          <w:numId w:val="8"/>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尤其在</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指标上，我们的模型取得约</w:t>
      </w:r>
      <w:r w:rsidRPr="00B6602B">
        <w:rPr>
          <w:rFonts w:eastAsiaTheme="majorEastAsia" w:cs="Times New Roman (正文 CS 字体)"/>
          <w:bCs/>
          <w:color w:val="000000"/>
          <w:sz w:val="20"/>
          <w:szCs w:val="15"/>
        </w:rPr>
        <w:t>**93.0%**</w:t>
      </w:r>
      <w:r w:rsidRPr="00B6602B">
        <w:rPr>
          <w:rFonts w:eastAsiaTheme="majorEastAsia" w:cs="Times New Roman (正文 CS 字体)"/>
          <w:bCs/>
          <w:color w:val="000000"/>
          <w:sz w:val="20"/>
          <w:szCs w:val="15"/>
        </w:rPr>
        <w:t>的检测成功率。这意味着在绝大多数测试样本中，血清层、白膜层、血浆层都被恰当地检测到且仅各一次。相较之下，单模态模型的</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可能明显偏低（如白光</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因漏检白膜层导致</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下降），加权融合因不稳定</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甚至不到</w:t>
      </w:r>
      <w:r w:rsidRPr="00B6602B">
        <w:rPr>
          <w:rFonts w:eastAsiaTheme="majorEastAsia" w:cs="Times New Roman (正文 CS 字体)"/>
          <w:bCs/>
          <w:color w:val="000000"/>
          <w:sz w:val="20"/>
          <w:szCs w:val="15"/>
        </w:rPr>
        <w:t>10%</w:t>
      </w:r>
      <w:r w:rsidRPr="00B6602B">
        <w:rPr>
          <w:rFonts w:eastAsiaTheme="majorEastAsia" w:cs="Times New Roman (正文 CS 字体)"/>
          <w:bCs/>
          <w:color w:val="000000"/>
          <w:sz w:val="20"/>
          <w:szCs w:val="15"/>
        </w:rPr>
        <w:t>。这种巨大差距证明了我们</w:t>
      </w:r>
      <w:r w:rsidRPr="00B6602B">
        <w:rPr>
          <w:rFonts w:eastAsiaTheme="majorEastAsia" w:cs="Times New Roman (正文 CS 字体)"/>
          <w:bCs/>
          <w:color w:val="000000"/>
          <w:sz w:val="20"/>
          <w:szCs w:val="15"/>
        </w:rPr>
        <w:lastRenderedPageBreak/>
        <w:t>提出的跨模态融合和严格约束对于满足临床精度要求是必要且有效的。</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同时，我们的方法在</w:t>
      </w:r>
      <w:r w:rsidRPr="00B6602B">
        <w:rPr>
          <w:rFonts w:eastAsiaTheme="majorEastAsia" w:cs="Times New Roman (正文 CS 字体)"/>
          <w:bCs/>
          <w:color w:val="000000"/>
          <w:sz w:val="20"/>
          <w:szCs w:val="15"/>
        </w:rPr>
        <w:t>Br35H</w:t>
      </w:r>
      <w:r w:rsidRPr="00B6602B">
        <w:rPr>
          <w:rFonts w:eastAsiaTheme="majorEastAsia" w:cs="Times New Roman (正文 CS 字体)"/>
          <w:bCs/>
          <w:color w:val="000000"/>
          <w:sz w:val="20"/>
          <w:szCs w:val="15"/>
        </w:rPr>
        <w:t>脑肿瘤等数据集上达到当前</w:t>
      </w:r>
      <w:r w:rsidRPr="00B6602B">
        <w:rPr>
          <w:rFonts w:eastAsiaTheme="majorEastAsia" w:cs="Times New Roman (正文 CS 字体)"/>
          <w:bCs/>
          <w:color w:val="000000"/>
          <w:sz w:val="20"/>
          <w:szCs w:val="15"/>
        </w:rPr>
        <w:t>SOTA</w:t>
      </w:r>
      <w:r w:rsidRPr="00B6602B">
        <w:rPr>
          <w:rFonts w:eastAsiaTheme="majorEastAsia" w:cs="Times New Roman (正文 CS 字体)"/>
          <w:bCs/>
          <w:color w:val="000000"/>
          <w:sz w:val="20"/>
          <w:szCs w:val="15"/>
        </w:rPr>
        <w:t>的性能</w:t>
      </w:r>
      <w:r w:rsidRPr="00B6602B">
        <w:rPr>
          <w:rFonts w:eastAsiaTheme="majorEastAsia" w:cs="Times New Roman (正文 CS 字体)"/>
          <w:bCs/>
          <w:color w:val="000000"/>
          <w:sz w:val="20"/>
          <w:szCs w:val="15"/>
        </w:rPr>
        <w:t>... </w:t>
      </w:r>
      <w:r w:rsidRPr="00B6602B">
        <w:rPr>
          <w:rFonts w:eastAsiaTheme="majorEastAsia" w:cs="Times New Roman (正文 CS 字体)"/>
          <w:bCs/>
          <w:iCs/>
          <w:color w:val="000000"/>
          <w:sz w:val="20"/>
          <w:szCs w:val="15"/>
        </w:rPr>
        <w:t>（若作者有做横向迁移实验，可提，否则可略）。</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结果表明，</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不仅在一般检测指标上表现良好，更在</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一次性完全正确</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这一严格标准上满足临床需求，这是以往方法难以达到的。</w:t>
      </w:r>
    </w:p>
    <w:p w14:paraId="4A40AF6A" w14:textId="77777777" w:rsidR="00B6602B" w:rsidRPr="00B6602B" w:rsidRDefault="00B6602B" w:rsidP="00B6602B">
      <w:pPr>
        <w:numPr>
          <w:ilvl w:val="0"/>
          <w:numId w:val="8"/>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5.2 </w:t>
      </w:r>
      <w:r w:rsidRPr="00B6602B">
        <w:rPr>
          <w:rFonts w:eastAsiaTheme="majorEastAsia" w:cs="Times New Roman (正文 CS 字体)"/>
          <w:bCs/>
          <w:color w:val="000000"/>
          <w:sz w:val="20"/>
          <w:szCs w:val="15"/>
        </w:rPr>
        <w:t>模块消融实验：为探究各模块贡献，我们进行了消融研究（结果汇总于表</w:t>
      </w:r>
      <w:r w:rsidRPr="00B6602B">
        <w:rPr>
          <w:rFonts w:eastAsiaTheme="majorEastAsia" w:cs="Times New Roman (正文 CS 字体)"/>
          <w:bCs/>
          <w:color w:val="000000"/>
          <w:sz w:val="20"/>
          <w:szCs w:val="15"/>
        </w:rPr>
        <w:t>2</w:t>
      </w:r>
      <w:r w:rsidRPr="00B6602B">
        <w:rPr>
          <w:rFonts w:eastAsiaTheme="majorEastAsia" w:cs="Times New Roman (正文 CS 字体)"/>
          <w:bCs/>
          <w:color w:val="000000"/>
          <w:sz w:val="20"/>
          <w:szCs w:val="15"/>
        </w:rPr>
        <w:t>）。具体包括：</w:t>
      </w:r>
      <w:r w:rsidRPr="00B6602B">
        <w:rPr>
          <w:rFonts w:eastAsiaTheme="majorEastAsia" w:cs="Times New Roman (正文 CS 字体)"/>
          <w:bCs/>
          <w:color w:val="000000"/>
          <w:sz w:val="20"/>
          <w:szCs w:val="15"/>
        </w:rPr>
        <w:br/>
        <w:t>(a) </w:t>
      </w:r>
      <w:r w:rsidRPr="00B6602B">
        <w:rPr>
          <w:rFonts w:eastAsiaTheme="majorEastAsia" w:cs="Times New Roman (正文 CS 字体)"/>
          <w:bCs/>
          <w:color w:val="000000"/>
          <w:sz w:val="20"/>
          <w:szCs w:val="15"/>
        </w:rPr>
        <w:t>无跨模态注意力：移除</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模块，改用简单特征拼接融合。结果显示</w:t>
      </w:r>
      <w:proofErr w:type="spellStart"/>
      <w:r w:rsidRPr="00B6602B">
        <w:rPr>
          <w:rFonts w:eastAsiaTheme="majorEastAsia" w:cs="Times New Roman (正文 CS 字体)"/>
          <w:bCs/>
          <w:color w:val="000000"/>
          <w:sz w:val="20"/>
          <w:szCs w:val="15"/>
        </w:rPr>
        <w:t>mAP</w:t>
      </w:r>
      <w:proofErr w:type="spellEnd"/>
      <w:r w:rsidRPr="00B6602B">
        <w:rPr>
          <w:rFonts w:eastAsiaTheme="majorEastAsia" w:cs="Times New Roman (正文 CS 字体)"/>
          <w:bCs/>
          <w:color w:val="000000"/>
          <w:sz w:val="20"/>
          <w:szCs w:val="15"/>
        </w:rPr>
        <w:t>和</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均明显下降，特别是</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暴跌，表明简单融合无法有效辨识白膜层等隐匿特征，而注意力机制显著提高了模态互补效果。</w:t>
      </w:r>
      <w:r w:rsidRPr="00B6602B">
        <w:rPr>
          <w:rFonts w:eastAsiaTheme="majorEastAsia" w:cs="Times New Roman (正文 CS 字体)"/>
          <w:bCs/>
          <w:color w:val="000000"/>
          <w:sz w:val="20"/>
          <w:szCs w:val="15"/>
        </w:rPr>
        <w:br/>
        <w:t>(b) </w:t>
      </w:r>
      <w:r w:rsidRPr="00B6602B">
        <w:rPr>
          <w:rFonts w:eastAsiaTheme="majorEastAsia" w:cs="Times New Roman (正文 CS 字体)"/>
          <w:bCs/>
          <w:color w:val="000000"/>
          <w:sz w:val="20"/>
          <w:szCs w:val="15"/>
        </w:rPr>
        <w:t>无空间对齐：关闭空间变形对齐，仅依赖注意力融合。性能有所下降（比如</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降低几个百分点），说明对齐模块在精细边界检测上提供了额外助益。虽然注意力在一定程度上可以对齐语义，但显式的空间校正确保了更高精度。</w:t>
      </w:r>
      <w:r w:rsidRPr="00B6602B">
        <w:rPr>
          <w:rFonts w:eastAsiaTheme="majorEastAsia" w:cs="Times New Roman (正文 CS 字体)"/>
          <w:bCs/>
          <w:color w:val="000000"/>
          <w:sz w:val="20"/>
          <w:szCs w:val="15"/>
        </w:rPr>
        <w:br/>
        <w:t>(c) </w:t>
      </w:r>
      <w:r w:rsidRPr="00B6602B">
        <w:rPr>
          <w:rFonts w:eastAsiaTheme="majorEastAsia" w:cs="Times New Roman (正文 CS 字体)"/>
          <w:bCs/>
          <w:color w:val="000000"/>
          <w:sz w:val="20"/>
          <w:szCs w:val="15"/>
        </w:rPr>
        <w:t>单尺度融合：将跨模态融合只在最高层特征上进行，而非所有尺度。结果也显示性能下降，证明多尺度逐层融合对捕捉不同尺度目标是必要的。</w:t>
      </w:r>
      <w:r w:rsidRPr="00B6602B">
        <w:rPr>
          <w:rFonts w:eastAsiaTheme="majorEastAsia" w:cs="Times New Roman (正文 CS 字体)"/>
          <w:bCs/>
          <w:color w:val="000000"/>
          <w:sz w:val="20"/>
          <w:szCs w:val="15"/>
        </w:rPr>
        <w:br/>
        <w:t>(d) </w:t>
      </w:r>
      <w:r w:rsidRPr="00B6602B">
        <w:rPr>
          <w:rFonts w:eastAsiaTheme="majorEastAsia" w:cs="Times New Roman (正文 CS 字体)"/>
          <w:bCs/>
          <w:color w:val="000000"/>
          <w:sz w:val="20"/>
          <w:szCs w:val="15"/>
        </w:rPr>
        <w:t>其他变体：包括使用不同注意力结构（如全局注意力替代局部、双向查询替代单向等）以及不同损失函数（如采用其他</w:t>
      </w:r>
      <w:proofErr w:type="spellStart"/>
      <w:r w:rsidRPr="00B6602B">
        <w:rPr>
          <w:rFonts w:eastAsiaTheme="majorEastAsia" w:cs="Times New Roman (正文 CS 字体)"/>
          <w:bCs/>
          <w:color w:val="000000"/>
          <w:sz w:val="20"/>
          <w:szCs w:val="15"/>
        </w:rPr>
        <w:t>IoU</w:t>
      </w:r>
      <w:proofErr w:type="spellEnd"/>
      <w:r w:rsidRPr="00B6602B">
        <w:rPr>
          <w:rFonts w:eastAsiaTheme="majorEastAsia" w:cs="Times New Roman (正文 CS 字体)"/>
          <w:bCs/>
          <w:color w:val="000000"/>
          <w:sz w:val="20"/>
          <w:szCs w:val="15"/>
        </w:rPr>
        <w:t>损失）对比。我们发现全局注意力虽稍提升</w:t>
      </w:r>
      <w:r w:rsidRPr="00B6602B">
        <w:rPr>
          <w:rFonts w:eastAsiaTheme="majorEastAsia" w:cs="Times New Roman (正文 CS 字体)"/>
          <w:bCs/>
          <w:color w:val="000000"/>
          <w:sz w:val="20"/>
          <w:szCs w:val="15"/>
        </w:rPr>
        <w:t>Recall</w:t>
      </w:r>
      <w:r w:rsidRPr="00B6602B">
        <w:rPr>
          <w:rFonts w:eastAsiaTheme="majorEastAsia" w:cs="Times New Roman (正文 CS 字体)"/>
          <w:bCs/>
          <w:color w:val="000000"/>
          <w:sz w:val="20"/>
          <w:szCs w:val="15"/>
        </w:rPr>
        <w:t>但计算量大且无显著</w:t>
      </w:r>
      <w:proofErr w:type="spellStart"/>
      <w:r w:rsidRPr="00B6602B">
        <w:rPr>
          <w:rFonts w:eastAsiaTheme="majorEastAsia" w:cs="Times New Roman (正文 CS 字体)"/>
          <w:bCs/>
          <w:color w:val="000000"/>
          <w:sz w:val="20"/>
          <w:szCs w:val="15"/>
        </w:rPr>
        <w:t>mAP</w:t>
      </w:r>
      <w:proofErr w:type="spellEnd"/>
      <w:r w:rsidRPr="00B6602B">
        <w:rPr>
          <w:rFonts w:eastAsiaTheme="majorEastAsia" w:cs="Times New Roman (正文 CS 字体)"/>
          <w:bCs/>
          <w:color w:val="000000"/>
          <w:sz w:val="20"/>
          <w:szCs w:val="15"/>
        </w:rPr>
        <w:t>收益，维持局部策略更为高效；单向查询已足够，不需要额外反向融合；损失方面</w:t>
      </w:r>
      <w:proofErr w:type="spellStart"/>
      <w:r w:rsidRPr="00B6602B">
        <w:rPr>
          <w:rFonts w:eastAsiaTheme="majorEastAsia" w:cs="Times New Roman (正文 CS 字体)"/>
          <w:bCs/>
          <w:color w:val="000000"/>
          <w:sz w:val="20"/>
          <w:szCs w:val="15"/>
        </w:rPr>
        <w:t>CIoU</w:t>
      </w:r>
      <w:proofErr w:type="spellEnd"/>
      <w:r w:rsidRPr="00B6602B">
        <w:rPr>
          <w:rFonts w:eastAsiaTheme="majorEastAsia" w:cs="Times New Roman (正文 CS 字体)"/>
          <w:bCs/>
          <w:color w:val="000000"/>
          <w:sz w:val="20"/>
          <w:szCs w:val="15"/>
        </w:rPr>
        <w:t>略优于</w:t>
      </w:r>
      <w:proofErr w:type="spellStart"/>
      <w:r w:rsidRPr="00B6602B">
        <w:rPr>
          <w:rFonts w:eastAsiaTheme="majorEastAsia" w:cs="Times New Roman (正文 CS 字体)"/>
          <w:bCs/>
          <w:color w:val="000000"/>
          <w:sz w:val="20"/>
          <w:szCs w:val="15"/>
        </w:rPr>
        <w:t>DIoU</w:t>
      </w:r>
      <w:proofErr w:type="spellEnd"/>
      <w:r w:rsidRPr="00B6602B">
        <w:rPr>
          <w:rFonts w:eastAsiaTheme="majorEastAsia" w:cs="Times New Roman (正文 CS 字体)"/>
          <w:bCs/>
          <w:color w:val="000000"/>
          <w:sz w:val="20"/>
          <w:szCs w:val="15"/>
        </w:rPr>
        <w:t>/</w:t>
      </w:r>
      <w:proofErr w:type="spellStart"/>
      <w:r w:rsidRPr="00B6602B">
        <w:rPr>
          <w:rFonts w:eastAsiaTheme="majorEastAsia" w:cs="Times New Roman (正文 CS 字体)"/>
          <w:bCs/>
          <w:color w:val="000000"/>
          <w:sz w:val="20"/>
          <w:szCs w:val="15"/>
        </w:rPr>
        <w:t>EIoU</w:t>
      </w:r>
      <w:proofErr w:type="spellEnd"/>
      <w:r w:rsidRPr="00B6602B">
        <w:rPr>
          <w:rFonts w:eastAsiaTheme="majorEastAsia" w:cs="Times New Roman (正文 CS 字体)"/>
          <w:bCs/>
          <w:color w:val="000000"/>
          <w:sz w:val="20"/>
          <w:szCs w:val="15"/>
        </w:rPr>
        <w:t>等，在本任务上效果最佳。</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总的来说，表</w:t>
      </w:r>
      <w:r w:rsidRPr="00B6602B">
        <w:rPr>
          <w:rFonts w:eastAsiaTheme="majorEastAsia" w:cs="Times New Roman (正文 CS 字体)"/>
          <w:bCs/>
          <w:color w:val="000000"/>
          <w:sz w:val="20"/>
          <w:szCs w:val="15"/>
        </w:rPr>
        <w:t>2</w:t>
      </w:r>
      <w:r w:rsidRPr="00B6602B">
        <w:rPr>
          <w:rFonts w:eastAsiaTheme="majorEastAsia" w:cs="Times New Roman (正文 CS 字体)"/>
          <w:bCs/>
          <w:color w:val="000000"/>
          <w:sz w:val="20"/>
          <w:szCs w:val="15"/>
        </w:rPr>
        <w:t>清晰体现：移除或替换任一关键模块都会导致性能退步。尤其突出的是跨模态注意力的作用：没有它时</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几乎为零（如前述</w:t>
      </w:r>
      <w:r w:rsidRPr="00B6602B">
        <w:rPr>
          <w:rFonts w:eastAsiaTheme="majorEastAsia" w:cs="Times New Roman (正文 CS 字体)"/>
          <w:bCs/>
          <w:color w:val="000000"/>
          <w:sz w:val="20"/>
          <w:szCs w:val="15"/>
        </w:rPr>
        <w:t>Weighted</w:t>
      </w:r>
      <w:r w:rsidRPr="00B6602B">
        <w:rPr>
          <w:rFonts w:eastAsiaTheme="majorEastAsia" w:cs="Times New Roman (正文 CS 字体)"/>
          <w:bCs/>
          <w:color w:val="000000"/>
          <w:sz w:val="20"/>
          <w:szCs w:val="15"/>
        </w:rPr>
        <w:t>融合仅</w:t>
      </w:r>
      <w:r w:rsidRPr="00B6602B">
        <w:rPr>
          <w:rFonts w:eastAsiaTheme="majorEastAsia" w:cs="Times New Roman (正文 CS 字体)"/>
          <w:bCs/>
          <w:color w:val="000000"/>
          <w:sz w:val="20"/>
          <w:szCs w:val="15"/>
        </w:rPr>
        <w:t>7.78%</w:t>
      </w:r>
      <w:r w:rsidRPr="00B6602B">
        <w:rPr>
          <w:rFonts w:eastAsiaTheme="majorEastAsia" w:cs="Times New Roman (正文 CS 字体)"/>
          <w:bCs/>
          <w:color w:val="000000"/>
          <w:sz w:val="20"/>
          <w:szCs w:val="15"/>
        </w:rPr>
        <w:t>检测率），而完整模型达到</w:t>
      </w:r>
      <w:r w:rsidRPr="00B6602B">
        <w:rPr>
          <w:rFonts w:eastAsiaTheme="majorEastAsia" w:cs="Times New Roman (正文 CS 字体)"/>
          <w:bCs/>
          <w:color w:val="000000"/>
          <w:sz w:val="20"/>
          <w:szCs w:val="15"/>
        </w:rPr>
        <w:t>93%</w:t>
      </w:r>
      <w:r w:rsidRPr="00B6602B">
        <w:rPr>
          <w:rFonts w:eastAsiaTheme="majorEastAsia" w:cs="Times New Roman (正文 CS 字体)"/>
          <w:bCs/>
          <w:color w:val="000000"/>
          <w:sz w:val="20"/>
          <w:szCs w:val="15"/>
        </w:rPr>
        <w:t>，提升极为显著。这些对比验证了我们提出的每项创新在提升检测准确性方面的价值。</w:t>
      </w:r>
      <w:r w:rsidRPr="00B6602B">
        <w:rPr>
          <w:rFonts w:eastAsiaTheme="majorEastAsia" w:cs="Times New Roman (正文 CS 字体)"/>
          <w:bCs/>
          <w:color w:val="000000"/>
          <w:sz w:val="20"/>
          <w:szCs w:val="15"/>
        </w:rPr>
        <w:br/>
      </w:r>
      <w:r w:rsidRPr="00B6602B">
        <w:rPr>
          <w:rFonts w:eastAsiaTheme="majorEastAsia" w:cs="Times New Roman (正文 CS 字体)"/>
          <w:bCs/>
          <w:iCs/>
          <w:color w:val="000000"/>
          <w:sz w:val="20"/>
          <w:szCs w:val="15"/>
        </w:rPr>
        <w:t>（在文字描述同时，可引用表</w:t>
      </w:r>
      <w:r w:rsidRPr="00B6602B">
        <w:rPr>
          <w:rFonts w:eastAsiaTheme="majorEastAsia" w:cs="Times New Roman (正文 CS 字体)"/>
          <w:bCs/>
          <w:iCs/>
          <w:color w:val="000000"/>
          <w:sz w:val="20"/>
          <w:szCs w:val="15"/>
        </w:rPr>
        <w:t>2</w:t>
      </w:r>
      <w:r w:rsidRPr="00B6602B">
        <w:rPr>
          <w:rFonts w:eastAsiaTheme="majorEastAsia" w:cs="Times New Roman (正文 CS 字体)"/>
          <w:bCs/>
          <w:iCs/>
          <w:color w:val="000000"/>
          <w:sz w:val="20"/>
          <w:szCs w:val="15"/>
        </w:rPr>
        <w:t>中的具体数字来支持，如</w:t>
      </w:r>
      <w:r w:rsidRPr="00B6602B">
        <w:rPr>
          <w:rFonts w:eastAsiaTheme="majorEastAsia" w:cs="Times New Roman (正文 CS 字体)"/>
          <w:bCs/>
          <w:iCs/>
          <w:color w:val="000000"/>
          <w:sz w:val="20"/>
          <w:szCs w:val="15"/>
        </w:rPr>
        <w:t>“DSR</w:t>
      </w:r>
      <w:r w:rsidRPr="00B6602B">
        <w:rPr>
          <w:rFonts w:eastAsiaTheme="majorEastAsia" w:cs="Times New Roman (正文 CS 字体)"/>
          <w:bCs/>
          <w:iCs/>
          <w:color w:val="000000"/>
          <w:sz w:val="20"/>
          <w:szCs w:val="15"/>
        </w:rPr>
        <w:t>从</w:t>
      </w:r>
      <w:r w:rsidRPr="00B6602B">
        <w:rPr>
          <w:rFonts w:eastAsiaTheme="majorEastAsia" w:cs="Times New Roman (正文 CS 字体)"/>
          <w:bCs/>
          <w:iCs/>
          <w:color w:val="000000"/>
          <w:sz w:val="20"/>
          <w:szCs w:val="15"/>
        </w:rPr>
        <w:t>93%</w:t>
      </w:r>
      <w:r w:rsidRPr="00B6602B">
        <w:rPr>
          <w:rFonts w:eastAsiaTheme="majorEastAsia" w:cs="Times New Roman (正文 CS 字体)"/>
          <w:bCs/>
          <w:iCs/>
          <w:color w:val="000000"/>
          <w:sz w:val="20"/>
          <w:szCs w:val="15"/>
        </w:rPr>
        <w:t>降至</w:t>
      </w:r>
      <w:r w:rsidRPr="00B6602B">
        <w:rPr>
          <w:rFonts w:eastAsiaTheme="majorEastAsia" w:cs="Times New Roman (正文 CS 字体)"/>
          <w:bCs/>
          <w:iCs/>
          <w:color w:val="000000"/>
          <w:sz w:val="20"/>
          <w:szCs w:val="15"/>
        </w:rPr>
        <w:t>80%”</w:t>
      </w:r>
      <w:r w:rsidRPr="00B6602B">
        <w:rPr>
          <w:rFonts w:eastAsiaTheme="majorEastAsia" w:cs="Times New Roman (正文 CS 字体)"/>
          <w:bCs/>
          <w:iCs/>
          <w:color w:val="000000"/>
          <w:sz w:val="20"/>
          <w:szCs w:val="15"/>
        </w:rPr>
        <w:t>等，使论证更有说服力。）</w:t>
      </w:r>
    </w:p>
    <w:p w14:paraId="2E965FE8" w14:textId="77777777" w:rsidR="00B6602B" w:rsidRPr="00B6602B" w:rsidRDefault="00B6602B" w:rsidP="00B6602B">
      <w:pPr>
        <w:numPr>
          <w:ilvl w:val="0"/>
          <w:numId w:val="8"/>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5.3 </w:t>
      </w:r>
      <w:r w:rsidRPr="00B6602B">
        <w:rPr>
          <w:rFonts w:eastAsiaTheme="majorEastAsia" w:cs="Times New Roman (正文 CS 字体)"/>
          <w:bCs/>
          <w:color w:val="000000"/>
          <w:sz w:val="20"/>
          <w:szCs w:val="15"/>
        </w:rPr>
        <w:t>检测结果可视化：为了进一步直观展示模型性能，我们提供了若干典型样本的检测结果示意图。图</w:t>
      </w:r>
      <w:r w:rsidRPr="00B6602B">
        <w:rPr>
          <w:rFonts w:eastAsiaTheme="majorEastAsia" w:cs="Times New Roman (正文 CS 字体)"/>
          <w:bCs/>
          <w:color w:val="000000"/>
          <w:sz w:val="20"/>
          <w:szCs w:val="15"/>
        </w:rPr>
        <w:t>2</w:t>
      </w:r>
      <w:r w:rsidRPr="00B6602B">
        <w:rPr>
          <w:rFonts w:eastAsiaTheme="majorEastAsia" w:cs="Times New Roman (正文 CS 字体)"/>
          <w:bCs/>
          <w:color w:val="000000"/>
          <w:sz w:val="20"/>
          <w:szCs w:val="15"/>
        </w:rPr>
        <w:t>展示两组对比：左侧为单模态</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检测结果，右侧为我们</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的双模态检测结果。可以看到，在单模态白光图像中，由于白膜层对比度低，</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往往漏检该层（图</w:t>
      </w:r>
      <w:r w:rsidRPr="00B6602B">
        <w:rPr>
          <w:rFonts w:eastAsiaTheme="majorEastAsia" w:cs="Times New Roman (正文 CS 字体)"/>
          <w:bCs/>
          <w:color w:val="000000"/>
          <w:sz w:val="20"/>
          <w:szCs w:val="15"/>
        </w:rPr>
        <w:t>2(a)</w:t>
      </w:r>
      <w:r w:rsidRPr="00B6602B">
        <w:rPr>
          <w:rFonts w:eastAsiaTheme="majorEastAsia" w:cs="Times New Roman (正文 CS 字体)"/>
          <w:bCs/>
          <w:color w:val="000000"/>
          <w:sz w:val="20"/>
          <w:szCs w:val="15"/>
        </w:rPr>
        <w:t>红圈标出漏检部位），或在层间界限模糊时发生误检</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多检（将一层错误地标记为两段）。而对应的蓝光图像提供了额外信息：如白膜层在蓝光照射下荧光增强，更易辨识。</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融合两模态后，成功检测出了白膜层（图</w:t>
      </w:r>
      <w:r w:rsidRPr="00B6602B">
        <w:rPr>
          <w:rFonts w:eastAsiaTheme="majorEastAsia" w:cs="Times New Roman (正文 CS 字体)"/>
          <w:bCs/>
          <w:color w:val="000000"/>
          <w:sz w:val="20"/>
          <w:szCs w:val="15"/>
        </w:rPr>
        <w:t>2(b)</w:t>
      </w:r>
      <w:r w:rsidRPr="00B6602B">
        <w:rPr>
          <w:rFonts w:eastAsiaTheme="majorEastAsia" w:cs="Times New Roman (正文 CS 字体)"/>
          <w:bCs/>
          <w:color w:val="000000"/>
          <w:sz w:val="20"/>
          <w:szCs w:val="15"/>
        </w:rPr>
        <w:t>绿色框），且没有多余的框。所有三类目标框都准确定位在各自层的位置，且与人工标注高度吻合。</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图</w:t>
      </w:r>
      <w:r w:rsidRPr="00B6602B">
        <w:rPr>
          <w:rFonts w:eastAsiaTheme="majorEastAsia" w:cs="Times New Roman (正文 CS 字体)"/>
          <w:bCs/>
          <w:color w:val="000000"/>
          <w:sz w:val="20"/>
          <w:szCs w:val="15"/>
        </w:rPr>
        <w:t>2</w:t>
      </w:r>
      <w:r w:rsidRPr="00B6602B">
        <w:rPr>
          <w:rFonts w:eastAsiaTheme="majorEastAsia" w:cs="Times New Roman (正文 CS 字体)"/>
          <w:bCs/>
          <w:color w:val="000000"/>
          <w:sz w:val="20"/>
          <w:szCs w:val="15"/>
        </w:rPr>
        <w:t>的另一示例中，展示了</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在边界复杂的情况下依然能够利用双模态信息准确划定层级范围：例如血清与血浆交界处颜色梯度模糊，但蓝光下界面清晰，我们的方法综合判断后给出的检测框紧贴真实边界，没有像单模态模型那样偏移。</w:t>
      </w:r>
      <w:r w:rsidRPr="00B6602B">
        <w:rPr>
          <w:rFonts w:eastAsiaTheme="majorEastAsia" w:cs="Times New Roman (正文 CS 字体)"/>
          <w:bCs/>
          <w:color w:val="000000"/>
          <w:sz w:val="20"/>
          <w:szCs w:val="15"/>
        </w:rPr>
        <w:br/>
      </w:r>
      <w:r w:rsidRPr="00B6602B">
        <w:rPr>
          <w:rFonts w:eastAsiaTheme="majorEastAsia" w:cs="Times New Roman (正文 CS 字体)"/>
          <w:bCs/>
          <w:iCs/>
          <w:color w:val="000000"/>
          <w:sz w:val="20"/>
          <w:szCs w:val="15"/>
        </w:rPr>
        <w:t>（图</w:t>
      </w:r>
      <w:r w:rsidRPr="00B6602B">
        <w:rPr>
          <w:rFonts w:eastAsiaTheme="majorEastAsia" w:cs="Times New Roman (正文 CS 字体)"/>
          <w:bCs/>
          <w:iCs/>
          <w:color w:val="000000"/>
          <w:sz w:val="20"/>
          <w:szCs w:val="15"/>
        </w:rPr>
        <w:t>2</w:t>
      </w:r>
      <w:r w:rsidRPr="00B6602B">
        <w:rPr>
          <w:rFonts w:eastAsiaTheme="majorEastAsia" w:cs="Times New Roman (正文 CS 字体)"/>
          <w:bCs/>
          <w:iCs/>
          <w:color w:val="000000"/>
          <w:sz w:val="20"/>
          <w:szCs w:val="15"/>
        </w:rPr>
        <w:t>可以包含多个子图：</w:t>
      </w:r>
      <w:r w:rsidRPr="00B6602B">
        <w:rPr>
          <w:rFonts w:eastAsiaTheme="majorEastAsia" w:cs="Times New Roman (正文 CS 字体)"/>
          <w:bCs/>
          <w:iCs/>
          <w:color w:val="000000"/>
          <w:sz w:val="20"/>
          <w:szCs w:val="15"/>
        </w:rPr>
        <w:t>(a)</w:t>
      </w:r>
      <w:r w:rsidRPr="00B6602B">
        <w:rPr>
          <w:rFonts w:eastAsiaTheme="majorEastAsia" w:cs="Times New Roman (正文 CS 字体)"/>
          <w:bCs/>
          <w:iCs/>
          <w:color w:val="000000"/>
          <w:sz w:val="20"/>
          <w:szCs w:val="15"/>
        </w:rPr>
        <w:t>单白光检测失败案例，</w:t>
      </w:r>
      <w:r w:rsidRPr="00B6602B">
        <w:rPr>
          <w:rFonts w:eastAsiaTheme="majorEastAsia" w:cs="Times New Roman (正文 CS 字体)"/>
          <w:bCs/>
          <w:iCs/>
          <w:color w:val="000000"/>
          <w:sz w:val="20"/>
          <w:szCs w:val="15"/>
        </w:rPr>
        <w:t>(b)</w:t>
      </w:r>
      <w:r w:rsidRPr="00B6602B">
        <w:rPr>
          <w:rFonts w:eastAsiaTheme="majorEastAsia" w:cs="Times New Roman (正文 CS 字体)"/>
          <w:bCs/>
          <w:iCs/>
          <w:color w:val="000000"/>
          <w:sz w:val="20"/>
          <w:szCs w:val="15"/>
        </w:rPr>
        <w:t>我们双模态检测成功案例，必</w:t>
      </w:r>
      <w:r w:rsidRPr="00B6602B">
        <w:rPr>
          <w:rFonts w:eastAsiaTheme="majorEastAsia" w:cs="Times New Roman (正文 CS 字体)"/>
          <w:bCs/>
          <w:iCs/>
          <w:color w:val="000000"/>
          <w:sz w:val="20"/>
          <w:szCs w:val="15"/>
        </w:rPr>
        <w:lastRenderedPageBreak/>
        <w:t>要时还可包括蓝光原图供对比。建议将关键区别标注出来，如用箭头或圈注标明漏检</w:t>
      </w: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误检的位置。）</w:t>
      </w:r>
    </w:p>
    <w:p w14:paraId="59EA1E6C" w14:textId="77777777" w:rsidR="00B6602B" w:rsidRPr="00B6602B" w:rsidRDefault="00B6602B" w:rsidP="00B6602B">
      <w:pPr>
        <w:numPr>
          <w:ilvl w:val="0"/>
          <w:numId w:val="8"/>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5.4 </w:t>
      </w:r>
      <w:r w:rsidRPr="00B6602B">
        <w:rPr>
          <w:rFonts w:eastAsiaTheme="majorEastAsia" w:cs="Times New Roman (正文 CS 字体)"/>
          <w:bCs/>
          <w:color w:val="000000"/>
          <w:sz w:val="20"/>
          <w:szCs w:val="15"/>
        </w:rPr>
        <w:t>注意力机制可视化与分析：为解释跨模态注意力如何工作，我们提取并可视化了注意力权重图。图</w:t>
      </w:r>
      <w:r w:rsidRPr="00B6602B">
        <w:rPr>
          <w:rFonts w:eastAsiaTheme="majorEastAsia" w:cs="Times New Roman (正文 CS 字体)"/>
          <w:bCs/>
          <w:color w:val="000000"/>
          <w:sz w:val="20"/>
          <w:szCs w:val="15"/>
        </w:rPr>
        <w:t>3</w:t>
      </w:r>
      <w:r w:rsidRPr="00B6602B">
        <w:rPr>
          <w:rFonts w:eastAsiaTheme="majorEastAsia" w:cs="Times New Roman (正文 CS 字体)"/>
          <w:bCs/>
          <w:color w:val="000000"/>
          <w:sz w:val="20"/>
          <w:szCs w:val="15"/>
        </w:rPr>
        <w:t>展示一例：对于蓝光图像中标记出的白膜层区域，我们反向映射</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在白光图像上的权重分布。可以看到，模型在白光图中自动关注到了对白膜层判别最有帮助的区域：例如图</w:t>
      </w:r>
      <w:r w:rsidRPr="00B6602B">
        <w:rPr>
          <w:rFonts w:eastAsiaTheme="majorEastAsia" w:cs="Times New Roman (正文 CS 字体)"/>
          <w:bCs/>
          <w:color w:val="000000"/>
          <w:sz w:val="20"/>
          <w:szCs w:val="15"/>
        </w:rPr>
        <w:t>3</w:t>
      </w:r>
      <w:r w:rsidRPr="00B6602B">
        <w:rPr>
          <w:rFonts w:eastAsiaTheme="majorEastAsia" w:cs="Times New Roman (正文 CS 字体)"/>
          <w:bCs/>
          <w:color w:val="000000"/>
          <w:sz w:val="20"/>
          <w:szCs w:val="15"/>
        </w:rPr>
        <w:t>中热力图突出显示了两层交界处的浅色条带（对应白膜层的位置）。这表明模型确实学会了利用蓝光提供的线索去定位白光中的目标区域。反之，我们也观察到蓝光对血清</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血浆等层的注意力图，同样集中在对应的层区域而非背景。这种模态间的互补关注证明了</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模块的有效性。</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除注意力热图外，我们还统计了不同模态对检测结果的贡献：例如通过遮挡实验，输入只给蓝光或只给白光时模型输出变化。结果发现，只给白光时白膜层漏检率大增，只给蓝光时血浆</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血清分界不准，而双模态输入时各层均检测良好。这再次佐证了双模态互补的必要性。</w:t>
      </w:r>
      <w:r w:rsidRPr="00B6602B">
        <w:rPr>
          <w:rFonts w:eastAsiaTheme="majorEastAsia" w:cs="Times New Roman (正文 CS 字体)"/>
          <w:bCs/>
          <w:color w:val="000000"/>
          <w:sz w:val="20"/>
          <w:szCs w:val="15"/>
        </w:rPr>
        <w:br/>
      </w:r>
      <w:r w:rsidRPr="00B6602B">
        <w:rPr>
          <w:rFonts w:eastAsiaTheme="majorEastAsia" w:cs="Times New Roman (正文 CS 字体)"/>
          <w:bCs/>
          <w:iCs/>
          <w:color w:val="000000"/>
          <w:sz w:val="20"/>
          <w:szCs w:val="15"/>
        </w:rPr>
        <w:t>（图</w:t>
      </w:r>
      <w:r w:rsidRPr="00B6602B">
        <w:rPr>
          <w:rFonts w:eastAsiaTheme="majorEastAsia" w:cs="Times New Roman (正文 CS 字体)"/>
          <w:bCs/>
          <w:iCs/>
          <w:color w:val="000000"/>
          <w:sz w:val="20"/>
          <w:szCs w:val="15"/>
        </w:rPr>
        <w:t>3</w:t>
      </w:r>
      <w:r w:rsidRPr="00B6602B">
        <w:rPr>
          <w:rFonts w:eastAsiaTheme="majorEastAsia" w:cs="Times New Roman (正文 CS 字体)"/>
          <w:bCs/>
          <w:iCs/>
          <w:color w:val="000000"/>
          <w:sz w:val="20"/>
          <w:szCs w:val="15"/>
        </w:rPr>
        <w:t>主要用于展示注意力的直观作用，可参考</w:t>
      </w:r>
      <w:r w:rsidRPr="00B6602B">
        <w:rPr>
          <w:rFonts w:eastAsiaTheme="majorEastAsia" w:cs="Times New Roman (正文 CS 字体)"/>
          <w:bCs/>
          <w:iCs/>
          <w:color w:val="000000"/>
          <w:sz w:val="20"/>
          <w:szCs w:val="15"/>
        </w:rPr>
        <w:t>A2FSeg</w:t>
      </w:r>
      <w:r w:rsidRPr="00B6602B">
        <w:rPr>
          <w:rFonts w:eastAsiaTheme="majorEastAsia" w:cs="Times New Roman (正文 CS 字体)"/>
          <w:bCs/>
          <w:iCs/>
          <w:color w:val="000000"/>
          <w:sz w:val="20"/>
          <w:szCs w:val="15"/>
        </w:rPr>
        <w:t>等文献的可视化风格，用伪彩色将注意力强度叠加在原图上。最好分别在白光、蓝光图上标注模型关注的区域，以说明蓝光如何引导白光特征。）</w:t>
      </w:r>
    </w:p>
    <w:p w14:paraId="059DF898" w14:textId="77777777" w:rsidR="00B6602B" w:rsidRPr="00B6602B" w:rsidRDefault="00B6602B" w:rsidP="00B6602B">
      <w:pPr>
        <w:numPr>
          <w:ilvl w:val="0"/>
          <w:numId w:val="8"/>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5.5 </w:t>
      </w:r>
      <w:r w:rsidRPr="00B6602B">
        <w:rPr>
          <w:rFonts w:eastAsiaTheme="majorEastAsia" w:cs="Times New Roman (正文 CS 字体)"/>
          <w:bCs/>
          <w:color w:val="000000"/>
          <w:sz w:val="20"/>
          <w:szCs w:val="15"/>
        </w:rPr>
        <w:t>讨论：临床意义与局限：综合以上结果，我们讨论</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的应用前景与局限性。首先，高达</w:t>
      </w:r>
      <w:r w:rsidRPr="00B6602B">
        <w:rPr>
          <w:rFonts w:eastAsiaTheme="majorEastAsia" w:cs="Times New Roman (正文 CS 字体)"/>
          <w:bCs/>
          <w:color w:val="000000"/>
          <w:sz w:val="20"/>
          <w:szCs w:val="15"/>
        </w:rPr>
        <w:t>93%</w:t>
      </w:r>
      <w:r w:rsidRPr="00B6602B">
        <w:rPr>
          <w:rFonts w:eastAsiaTheme="majorEastAsia" w:cs="Times New Roman (正文 CS 字体)"/>
          <w:bCs/>
          <w:color w:val="000000"/>
          <w:sz w:val="20"/>
          <w:szCs w:val="15"/>
        </w:rPr>
        <w:t>的</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意味着在大部分样本中可一次性准确识别所有层，这对于实验室自动化具有重大意义</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技术人员无需反复调整，机器即可给出可靠读数，有望提高效率并减少人为误差。我们的方法在严格标准下仍保持高</w:t>
      </w:r>
      <w:r w:rsidRPr="00B6602B">
        <w:rPr>
          <w:rFonts w:eastAsiaTheme="majorEastAsia" w:cs="Times New Roman (正文 CS 字体)"/>
          <w:bCs/>
          <w:color w:val="000000"/>
          <w:sz w:val="20"/>
          <w:szCs w:val="15"/>
        </w:rPr>
        <w:t>Precision</w:t>
      </w:r>
      <w:r w:rsidRPr="00B6602B">
        <w:rPr>
          <w:rFonts w:eastAsiaTheme="majorEastAsia" w:cs="Times New Roman (正文 CS 字体)"/>
          <w:bCs/>
          <w:color w:val="000000"/>
          <w:sz w:val="20"/>
          <w:szCs w:val="15"/>
        </w:rPr>
        <w:t>和</w:t>
      </w:r>
      <w:r w:rsidRPr="00B6602B">
        <w:rPr>
          <w:rFonts w:eastAsiaTheme="majorEastAsia" w:cs="Times New Roman (正文 CS 字体)"/>
          <w:bCs/>
          <w:color w:val="000000"/>
          <w:sz w:val="20"/>
          <w:szCs w:val="15"/>
        </w:rPr>
        <w:t>Recall</w:t>
      </w:r>
      <w:r w:rsidRPr="00B6602B">
        <w:rPr>
          <w:rFonts w:eastAsiaTheme="majorEastAsia" w:cs="Times New Roman (正文 CS 字体)"/>
          <w:bCs/>
          <w:color w:val="000000"/>
          <w:sz w:val="20"/>
          <w:szCs w:val="15"/>
        </w:rPr>
        <w:t>（均在</w:t>
      </w:r>
      <w:r w:rsidRPr="00B6602B">
        <w:rPr>
          <w:rFonts w:eastAsiaTheme="majorEastAsia" w:cs="Times New Roman (正文 CS 字体)"/>
          <w:bCs/>
          <w:color w:val="000000"/>
          <w:sz w:val="20"/>
          <w:szCs w:val="15"/>
        </w:rPr>
        <w:t>90%</w:t>
      </w:r>
      <w:r w:rsidRPr="00B6602B">
        <w:rPr>
          <w:rFonts w:eastAsiaTheme="majorEastAsia" w:cs="Times New Roman (正文 CS 字体)"/>
          <w:bCs/>
          <w:color w:val="000000"/>
          <w:sz w:val="20"/>
          <w:szCs w:val="15"/>
        </w:rPr>
        <w:t>以上），表明漏检和误检率很低，这符合临床对关键指标</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零漏诊、低误报</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的追求。</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我们的研究也有一定局限：模型训练依赖于高质量的双模态成像，当图像质量下降（例如严重噪声、光照不足）或模态不同步时，性能可能受影响。另外，本研究聚焦三层结构的检测，尚未验证在更多分层或其他类型试管中的通用性。</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未来工作可从以下方面展开：</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）泛化能力：扩充数据集，包括不同医院采集的样本，以验证模型在不同设备和人群下的稳健性；</w:t>
      </w:r>
      <w:r w:rsidRPr="00B6602B">
        <w:rPr>
          <w:rFonts w:eastAsiaTheme="majorEastAsia" w:cs="Times New Roman (正文 CS 字体)"/>
          <w:bCs/>
          <w:color w:val="000000"/>
          <w:sz w:val="20"/>
          <w:szCs w:val="15"/>
        </w:rPr>
        <w:t>2</w:t>
      </w:r>
      <w:r w:rsidRPr="00B6602B">
        <w:rPr>
          <w:rFonts w:eastAsiaTheme="majorEastAsia" w:cs="Times New Roman (正文 CS 字体)"/>
          <w:bCs/>
          <w:color w:val="000000"/>
          <w:sz w:val="20"/>
          <w:szCs w:val="15"/>
        </w:rPr>
        <w:t>）实时性：目前每幅图像检测耗时约</w:t>
      </w:r>
      <w:r w:rsidRPr="00B6602B">
        <w:rPr>
          <w:rFonts w:eastAsiaTheme="majorEastAsia" w:cs="Times New Roman (正文 CS 字体)"/>
          <w:bCs/>
          <w:color w:val="000000"/>
          <w:sz w:val="20"/>
          <w:szCs w:val="15"/>
        </w:rPr>
        <w:t>XX</w:t>
      </w:r>
      <w:r w:rsidRPr="00B6602B">
        <w:rPr>
          <w:rFonts w:eastAsiaTheme="majorEastAsia" w:cs="Times New Roman (正文 CS 字体)"/>
          <w:bCs/>
          <w:color w:val="000000"/>
          <w:sz w:val="20"/>
          <w:szCs w:val="15"/>
        </w:rPr>
        <w:t>毫秒（假设值），可以通过模型剪枝或轻量化（参考</w:t>
      </w:r>
      <w:r w:rsidRPr="00B6602B">
        <w:rPr>
          <w:rFonts w:eastAsiaTheme="majorEastAsia" w:cs="Times New Roman (正文 CS 字体)"/>
          <w:bCs/>
          <w:color w:val="000000"/>
          <w:sz w:val="20"/>
          <w:szCs w:val="15"/>
        </w:rPr>
        <w:t>YOLO-Phantom</w:t>
      </w:r>
      <w:r w:rsidRPr="00B6602B">
        <w:rPr>
          <w:rFonts w:eastAsiaTheme="majorEastAsia" w:cs="Times New Roman (正文 CS 字体)"/>
          <w:bCs/>
          <w:color w:val="000000"/>
          <w:sz w:val="20"/>
          <w:szCs w:val="15"/>
        </w:rPr>
        <w:t>等思路）进一步提升速度，使之满足流水线实时检测要求；</w:t>
      </w:r>
      <w:r w:rsidRPr="00B6602B">
        <w:rPr>
          <w:rFonts w:eastAsiaTheme="majorEastAsia" w:cs="Times New Roman (正文 CS 字体)"/>
          <w:bCs/>
          <w:color w:val="000000"/>
          <w:sz w:val="20"/>
          <w:szCs w:val="15"/>
        </w:rPr>
        <w:t>3</w:t>
      </w:r>
      <w:r w:rsidRPr="00B6602B">
        <w:rPr>
          <w:rFonts w:eastAsiaTheme="majorEastAsia" w:cs="Times New Roman (正文 CS 字体)"/>
          <w:bCs/>
          <w:color w:val="000000"/>
          <w:sz w:val="20"/>
          <w:szCs w:val="15"/>
        </w:rPr>
        <w:t>）功能拓展：结合实例分割技术精确勾画层界轮廓，或结合大模型实现跨样本的</w:t>
      </w:r>
      <w:r w:rsidRPr="00B6602B">
        <w:rPr>
          <w:rFonts w:eastAsiaTheme="majorEastAsia" w:cs="Times New Roman (正文 CS 字体)"/>
          <w:bCs/>
          <w:color w:val="000000"/>
          <w:sz w:val="20"/>
          <w:szCs w:val="15"/>
        </w:rPr>
        <w:t>Few-shot</w:t>
      </w:r>
      <w:r w:rsidRPr="00B6602B">
        <w:rPr>
          <w:rFonts w:eastAsiaTheme="majorEastAsia" w:cs="Times New Roman (正文 CS 字体)"/>
          <w:bCs/>
          <w:color w:val="000000"/>
          <w:sz w:val="20"/>
          <w:szCs w:val="15"/>
        </w:rPr>
        <w:t>学习，以减少标注需求。我们相信通过不断完善，</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有望成为实验室自动化检测的重要工具，推广到血液分析的更多环节。</w:t>
      </w:r>
    </w:p>
    <w:p w14:paraId="18568D27" w14:textId="77777777" w:rsidR="00B6602B" w:rsidRDefault="00B6602B" w:rsidP="00B6602B">
      <w:pPr>
        <w:rPr>
          <w:rFonts w:eastAsiaTheme="majorEastAsia" w:cs="Times New Roman (正文 CS 字体)"/>
          <w:bCs/>
          <w:iCs/>
          <w:color w:val="000000"/>
          <w:sz w:val="20"/>
          <w:szCs w:val="15"/>
        </w:rPr>
      </w:pP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本节将结果和讨论融合，使读者在看完每个结果后立即得到解释，加深理解。图表穿插其中：推荐将表</w:t>
      </w:r>
      <w:r w:rsidRPr="00B6602B">
        <w:rPr>
          <w:rFonts w:eastAsiaTheme="majorEastAsia" w:cs="Times New Roman (正文 CS 字体)"/>
          <w:bCs/>
          <w:iCs/>
          <w:color w:val="000000"/>
          <w:sz w:val="20"/>
          <w:szCs w:val="15"/>
        </w:rPr>
        <w:t>1</w:t>
      </w:r>
      <w:r w:rsidRPr="00B6602B">
        <w:rPr>
          <w:rFonts w:eastAsiaTheme="majorEastAsia" w:cs="Times New Roman (正文 CS 字体)"/>
          <w:bCs/>
          <w:iCs/>
          <w:color w:val="000000"/>
          <w:sz w:val="20"/>
          <w:szCs w:val="15"/>
        </w:rPr>
        <w:t>放在</w:t>
      </w:r>
      <w:r w:rsidRPr="00B6602B">
        <w:rPr>
          <w:rFonts w:eastAsiaTheme="majorEastAsia" w:cs="Times New Roman (正文 CS 字体)"/>
          <w:bCs/>
          <w:iCs/>
          <w:color w:val="000000"/>
          <w:sz w:val="20"/>
          <w:szCs w:val="15"/>
        </w:rPr>
        <w:t>5.1</w:t>
      </w:r>
      <w:r w:rsidRPr="00B6602B">
        <w:rPr>
          <w:rFonts w:eastAsiaTheme="majorEastAsia" w:cs="Times New Roman (正文 CS 字体)"/>
          <w:bCs/>
          <w:iCs/>
          <w:color w:val="000000"/>
          <w:sz w:val="20"/>
          <w:szCs w:val="15"/>
        </w:rPr>
        <w:t>文字附近，表</w:t>
      </w:r>
      <w:r w:rsidRPr="00B6602B">
        <w:rPr>
          <w:rFonts w:eastAsiaTheme="majorEastAsia" w:cs="Times New Roman (正文 CS 字体)"/>
          <w:bCs/>
          <w:iCs/>
          <w:color w:val="000000"/>
          <w:sz w:val="20"/>
          <w:szCs w:val="15"/>
        </w:rPr>
        <w:t>2</w:t>
      </w:r>
      <w:r w:rsidRPr="00B6602B">
        <w:rPr>
          <w:rFonts w:eastAsiaTheme="majorEastAsia" w:cs="Times New Roman (正文 CS 字体)"/>
          <w:bCs/>
          <w:iCs/>
          <w:color w:val="000000"/>
          <w:sz w:val="20"/>
          <w:szCs w:val="15"/>
        </w:rPr>
        <w:t>在</w:t>
      </w:r>
      <w:r w:rsidRPr="00B6602B">
        <w:rPr>
          <w:rFonts w:eastAsiaTheme="majorEastAsia" w:cs="Times New Roman (正文 CS 字体)"/>
          <w:bCs/>
          <w:iCs/>
          <w:color w:val="000000"/>
          <w:sz w:val="20"/>
          <w:szCs w:val="15"/>
        </w:rPr>
        <w:t>5.2</w:t>
      </w:r>
      <w:r w:rsidRPr="00B6602B">
        <w:rPr>
          <w:rFonts w:eastAsiaTheme="majorEastAsia" w:cs="Times New Roman (正文 CS 字体)"/>
          <w:bCs/>
          <w:iCs/>
          <w:color w:val="000000"/>
          <w:sz w:val="20"/>
          <w:szCs w:val="15"/>
        </w:rPr>
        <w:t>，图</w:t>
      </w:r>
      <w:r w:rsidRPr="00B6602B">
        <w:rPr>
          <w:rFonts w:eastAsiaTheme="majorEastAsia" w:cs="Times New Roman (正文 CS 字体)"/>
          <w:bCs/>
          <w:iCs/>
          <w:color w:val="000000"/>
          <w:sz w:val="20"/>
          <w:szCs w:val="15"/>
        </w:rPr>
        <w:t>2</w:t>
      </w:r>
      <w:r w:rsidRPr="00B6602B">
        <w:rPr>
          <w:rFonts w:eastAsiaTheme="majorEastAsia" w:cs="Times New Roman (正文 CS 字体)"/>
          <w:bCs/>
          <w:iCs/>
          <w:color w:val="000000"/>
          <w:sz w:val="20"/>
          <w:szCs w:val="15"/>
        </w:rPr>
        <w:t>在</w:t>
      </w:r>
      <w:r w:rsidRPr="00B6602B">
        <w:rPr>
          <w:rFonts w:eastAsiaTheme="majorEastAsia" w:cs="Times New Roman (正文 CS 字体)"/>
          <w:bCs/>
          <w:iCs/>
          <w:color w:val="000000"/>
          <w:sz w:val="20"/>
          <w:szCs w:val="15"/>
        </w:rPr>
        <w:t>5.3</w:t>
      </w:r>
      <w:r w:rsidRPr="00B6602B">
        <w:rPr>
          <w:rFonts w:eastAsiaTheme="majorEastAsia" w:cs="Times New Roman (正文 CS 字体)"/>
          <w:bCs/>
          <w:iCs/>
          <w:color w:val="000000"/>
          <w:sz w:val="20"/>
          <w:szCs w:val="15"/>
        </w:rPr>
        <w:t>，图</w:t>
      </w:r>
      <w:r w:rsidRPr="00B6602B">
        <w:rPr>
          <w:rFonts w:eastAsiaTheme="majorEastAsia" w:cs="Times New Roman (正文 CS 字体)"/>
          <w:bCs/>
          <w:iCs/>
          <w:color w:val="000000"/>
          <w:sz w:val="20"/>
          <w:szCs w:val="15"/>
        </w:rPr>
        <w:t>3</w:t>
      </w:r>
      <w:r w:rsidRPr="00B6602B">
        <w:rPr>
          <w:rFonts w:eastAsiaTheme="majorEastAsia" w:cs="Times New Roman (正文 CS 字体)"/>
          <w:bCs/>
          <w:iCs/>
          <w:color w:val="000000"/>
          <w:sz w:val="20"/>
          <w:szCs w:val="15"/>
        </w:rPr>
        <w:t>在</w:t>
      </w:r>
      <w:r w:rsidRPr="00B6602B">
        <w:rPr>
          <w:rFonts w:eastAsiaTheme="majorEastAsia" w:cs="Times New Roman (正文 CS 字体)"/>
          <w:bCs/>
          <w:iCs/>
          <w:color w:val="000000"/>
          <w:sz w:val="20"/>
          <w:szCs w:val="15"/>
        </w:rPr>
        <w:t>5.4</w:t>
      </w:r>
      <w:r w:rsidRPr="00B6602B">
        <w:rPr>
          <w:rFonts w:eastAsiaTheme="majorEastAsia" w:cs="Times New Roman (正文 CS 字体)"/>
          <w:bCs/>
          <w:iCs/>
          <w:color w:val="000000"/>
          <w:sz w:val="20"/>
          <w:szCs w:val="15"/>
        </w:rPr>
        <w:t>讨论注意力时。所有图表应有自描述的标题和清晰标注。在讨论小结中，我们联系临床需求评价方法效果，并坦诚指出不足与改进方向，以符合</w:t>
      </w:r>
      <w:r w:rsidRPr="00B6602B">
        <w:rPr>
          <w:rFonts w:eastAsiaTheme="majorEastAsia" w:cs="Times New Roman (正文 CS 字体)"/>
          <w:bCs/>
          <w:iCs/>
          <w:color w:val="000000"/>
          <w:sz w:val="20"/>
          <w:szCs w:val="15"/>
        </w:rPr>
        <w:t>JBHI</w:t>
      </w:r>
      <w:r w:rsidRPr="00B6602B">
        <w:rPr>
          <w:rFonts w:eastAsiaTheme="majorEastAsia" w:cs="Times New Roman (正文 CS 字体)"/>
          <w:bCs/>
          <w:iCs/>
          <w:color w:val="000000"/>
          <w:sz w:val="20"/>
          <w:szCs w:val="15"/>
        </w:rPr>
        <w:t>论文常见的讨论风格。</w:t>
      </w:r>
      <w:r w:rsidRPr="00B6602B">
        <w:rPr>
          <w:rFonts w:eastAsiaTheme="majorEastAsia" w:cs="Times New Roman (正文 CS 字体)"/>
          <w:bCs/>
          <w:iCs/>
          <w:color w:val="000000"/>
          <w:sz w:val="20"/>
          <w:szCs w:val="15"/>
        </w:rPr>
        <w:t>)</w:t>
      </w:r>
    </w:p>
    <w:p w14:paraId="0636682C" w14:textId="77777777" w:rsidR="00E653BF" w:rsidRPr="00B6602B" w:rsidRDefault="00E653BF" w:rsidP="00B6602B">
      <w:pPr>
        <w:rPr>
          <w:rFonts w:eastAsiaTheme="majorEastAsia" w:cs="Times New Roman (正文 CS 字体)" w:hint="eastAsia"/>
          <w:bCs/>
          <w:color w:val="000000"/>
          <w:sz w:val="20"/>
          <w:szCs w:val="15"/>
        </w:rPr>
      </w:pPr>
    </w:p>
    <w:p w14:paraId="4B71D1E8"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6. </w:t>
      </w:r>
      <w:r w:rsidRPr="00B6602B">
        <w:rPr>
          <w:rFonts w:eastAsiaTheme="majorEastAsia" w:cs="Times New Roman (正文 CS 字体)"/>
          <w:bCs/>
          <w:color w:val="000000"/>
          <w:sz w:val="20"/>
          <w:szCs w:val="15"/>
        </w:rPr>
        <w:t>结论</w:t>
      </w:r>
      <w:r w:rsidRPr="00B6602B">
        <w:rPr>
          <w:rFonts w:eastAsiaTheme="majorEastAsia" w:cs="Times New Roman (正文 CS 字体)"/>
          <w:bCs/>
          <w:color w:val="000000"/>
          <w:sz w:val="20"/>
          <w:szCs w:val="15"/>
        </w:rPr>
        <w:t xml:space="preserve"> (Conclusion)</w:t>
      </w:r>
    </w:p>
    <w:p w14:paraId="688E88B8" w14:textId="77777777" w:rsidR="00B6602B" w:rsidRPr="00B6602B" w:rsidRDefault="00B6602B" w:rsidP="00B6602B">
      <w:pPr>
        <w:numPr>
          <w:ilvl w:val="0"/>
          <w:numId w:val="9"/>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研究总结：本文提出了</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，一个面向血液试管分层检测的双模态视觉系统。我们针对医疗场景需求，创新性地融合了蓝光与白光图像信息，结合跨模态注意力、空间变形对齐和</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多尺度检测等技术，实现了对白血清、白膜层、血浆的高精度自动识别。实验结果证明，与现有单模态或简单融合方法相比，</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在严格</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一次检测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标准下取得了突破性的性能提升。模型达到了接近</w:t>
      </w:r>
      <w:r w:rsidRPr="00B6602B">
        <w:rPr>
          <w:rFonts w:eastAsiaTheme="majorEastAsia" w:cs="Times New Roman (正文 CS 字体)"/>
          <w:bCs/>
          <w:color w:val="000000"/>
          <w:sz w:val="20"/>
          <w:szCs w:val="15"/>
        </w:rPr>
        <w:t>100%</w:t>
      </w:r>
      <w:r w:rsidRPr="00B6602B">
        <w:rPr>
          <w:rFonts w:eastAsiaTheme="majorEastAsia" w:cs="Times New Roman (正文 CS 字体)"/>
          <w:bCs/>
          <w:color w:val="000000"/>
          <w:sz w:val="20"/>
          <w:szCs w:val="15"/>
        </w:rPr>
        <w:t>的精确检测率和优异的</w:t>
      </w:r>
      <w:proofErr w:type="spellStart"/>
      <w:r w:rsidRPr="00B6602B">
        <w:rPr>
          <w:rFonts w:eastAsiaTheme="majorEastAsia" w:cs="Times New Roman (正文 CS 字体)"/>
          <w:bCs/>
          <w:color w:val="000000"/>
          <w:sz w:val="20"/>
          <w:szCs w:val="15"/>
        </w:rPr>
        <w:t>mAP</w:t>
      </w:r>
      <w:proofErr w:type="spellEnd"/>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Precision/Recall</w:t>
      </w:r>
      <w:r w:rsidRPr="00B6602B">
        <w:rPr>
          <w:rFonts w:eastAsiaTheme="majorEastAsia" w:cs="Times New Roman (正文 CS 字体)"/>
          <w:bCs/>
          <w:color w:val="000000"/>
          <w:sz w:val="20"/>
          <w:szCs w:val="15"/>
        </w:rPr>
        <w:t>指标，充分验证了各模块设计的有效性和协同作用。</w:t>
      </w:r>
    </w:p>
    <w:p w14:paraId="3F1FFA13" w14:textId="77777777" w:rsidR="00B6602B" w:rsidRPr="00B6602B" w:rsidRDefault="00B6602B" w:rsidP="00B6602B">
      <w:pPr>
        <w:numPr>
          <w:ilvl w:val="0"/>
          <w:numId w:val="9"/>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临床意义：我们的系统能够可靠地、一键式地完成血液分层的测量，有望减轻人工读数负担，提高检验科自动化程度。特别是对于肉眼难以辨识的白膜层，双模态融合提供了稳定的检测手段，提高了检测一致性。这对保障下游分析（如白细胞计数、红细胞压积测定等）的准确具有重要意义。</w:t>
      </w:r>
    </w:p>
    <w:p w14:paraId="48C96EB6" w14:textId="77777777" w:rsidR="00B6602B" w:rsidRPr="00B6602B" w:rsidRDefault="00B6602B" w:rsidP="00B6602B">
      <w:pPr>
        <w:numPr>
          <w:ilvl w:val="0"/>
          <w:numId w:val="9"/>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未来展望：尽管取得了初步成功，</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仍有进一步改进空间。未来我们计划与医院合作，在更大规模真实场景中测试本系统，以评估其鲁棒性和泛化能力。同时，可探索引入大模型先验（例如结合</w:t>
      </w:r>
      <w:r w:rsidRPr="00B6602B">
        <w:rPr>
          <w:rFonts w:eastAsiaTheme="majorEastAsia" w:cs="Times New Roman (正文 CS 字体)"/>
          <w:bCs/>
          <w:color w:val="000000"/>
          <w:sz w:val="20"/>
          <w:szCs w:val="15"/>
        </w:rPr>
        <w:t>Segment Anything</w:t>
      </w:r>
      <w:r w:rsidRPr="00B6602B">
        <w:rPr>
          <w:rFonts w:eastAsiaTheme="majorEastAsia" w:cs="Times New Roman (正文 CS 字体)"/>
          <w:bCs/>
          <w:color w:val="000000"/>
          <w:sz w:val="20"/>
          <w:szCs w:val="15"/>
        </w:rPr>
        <w:t>模型的分割能力）以进一步提升对复杂边界的处理；或尝试模型轻量化，实现便携式设备上的实时检测。我们相信，跨模态深度学习在医学图像分析中大有可为，本研究的思路也可推广到其它多模态检测任务，在医疗</w:t>
      </w:r>
      <w:r w:rsidRPr="00B6602B">
        <w:rPr>
          <w:rFonts w:eastAsiaTheme="majorEastAsia" w:cs="Times New Roman (正文 CS 字体)"/>
          <w:bCs/>
          <w:color w:val="000000"/>
          <w:sz w:val="20"/>
          <w:szCs w:val="15"/>
        </w:rPr>
        <w:t>AI</w:t>
      </w:r>
      <w:r w:rsidRPr="00B6602B">
        <w:rPr>
          <w:rFonts w:eastAsiaTheme="majorEastAsia" w:cs="Times New Roman (正文 CS 字体)"/>
          <w:bCs/>
          <w:color w:val="000000"/>
          <w:sz w:val="20"/>
          <w:szCs w:val="15"/>
        </w:rPr>
        <w:t>领域发挥更大作用。</w:t>
      </w:r>
    </w:p>
    <w:p w14:paraId="72A924B7"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结论部分用精炼语言总结全文主旨和贡献，再次强调性能数据和创新点。同时点出应用价值并提出展望，契合</w:t>
      </w:r>
      <w:r w:rsidRPr="00B6602B">
        <w:rPr>
          <w:rFonts w:eastAsiaTheme="majorEastAsia" w:cs="Times New Roman (正文 CS 字体)"/>
          <w:bCs/>
          <w:iCs/>
          <w:color w:val="000000"/>
          <w:sz w:val="20"/>
          <w:szCs w:val="15"/>
        </w:rPr>
        <w:t>JBHI</w:t>
      </w:r>
      <w:r w:rsidRPr="00B6602B">
        <w:rPr>
          <w:rFonts w:eastAsiaTheme="majorEastAsia" w:cs="Times New Roman (正文 CS 字体)"/>
          <w:bCs/>
          <w:iCs/>
          <w:color w:val="000000"/>
          <w:sz w:val="20"/>
          <w:szCs w:val="15"/>
        </w:rPr>
        <w:t>等期刊对结论的要求。本文提纲至此完整呈现了论文各部分的逻辑结构和内容要点。</w:t>
      </w:r>
      <w:r w:rsidRPr="00B6602B">
        <w:rPr>
          <w:rFonts w:eastAsiaTheme="majorEastAsia" w:cs="Times New Roman (正文 CS 字体)"/>
          <w:bCs/>
          <w:iCs/>
          <w:color w:val="000000"/>
          <w:sz w:val="20"/>
          <w:szCs w:val="15"/>
        </w:rPr>
        <w:t>)</w:t>
      </w:r>
    </w:p>
    <w:p w14:paraId="06A244A7" w14:textId="77777777" w:rsidR="00B6602B" w:rsidRPr="00B6602B" w:rsidRDefault="00B6602B" w:rsidP="00B6602B">
      <w:pPr>
        <w:rPr>
          <w:rFonts w:eastAsiaTheme="majorEastAsia" w:cs="Times New Roman (正文 CS 字体)"/>
          <w:bCs/>
          <w:color w:val="000000"/>
          <w:sz w:val="20"/>
          <w:szCs w:val="15"/>
        </w:rPr>
      </w:pPr>
    </w:p>
    <w:sectPr w:rsidR="00B6602B" w:rsidRPr="00B660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223ED"/>
    <w:multiLevelType w:val="multilevel"/>
    <w:tmpl w:val="D4347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365F"/>
    <w:multiLevelType w:val="multilevel"/>
    <w:tmpl w:val="4DA6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F1C07"/>
    <w:multiLevelType w:val="multilevel"/>
    <w:tmpl w:val="F30E2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97C31"/>
    <w:multiLevelType w:val="hybridMultilevel"/>
    <w:tmpl w:val="446649A8"/>
    <w:lvl w:ilvl="0" w:tplc="5DD2C9B2">
      <w:start w:val="2"/>
      <w:numFmt w:val="bullet"/>
      <w:lvlText w:val="-"/>
      <w:lvlJc w:val="left"/>
      <w:pPr>
        <w:ind w:left="1080" w:hanging="360"/>
      </w:pPr>
      <w:rPr>
        <w:rFonts w:ascii="DengXian" w:eastAsia="DengXian" w:hAnsi="DengXian" w:cs="Times New Roman (正文 CS 字体)"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32727625"/>
    <w:multiLevelType w:val="multilevel"/>
    <w:tmpl w:val="5320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23455"/>
    <w:multiLevelType w:val="multilevel"/>
    <w:tmpl w:val="DE74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E000E"/>
    <w:multiLevelType w:val="hybridMultilevel"/>
    <w:tmpl w:val="F9222ADA"/>
    <w:lvl w:ilvl="0" w:tplc="91A4E656">
      <w:start w:val="2"/>
      <w:numFmt w:val="bullet"/>
      <w:lvlText w:val="-"/>
      <w:lvlJc w:val="left"/>
      <w:pPr>
        <w:ind w:left="360" w:hanging="360"/>
      </w:pPr>
      <w:rPr>
        <w:rFonts w:ascii="DengXian" w:eastAsia="DengXian" w:hAnsi="DengXian" w:cs="Times New Roman (正文 CS 字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E405322"/>
    <w:multiLevelType w:val="multilevel"/>
    <w:tmpl w:val="FE40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23EC8"/>
    <w:multiLevelType w:val="multilevel"/>
    <w:tmpl w:val="6B4A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06936"/>
    <w:multiLevelType w:val="multilevel"/>
    <w:tmpl w:val="F2A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E585E"/>
    <w:multiLevelType w:val="multilevel"/>
    <w:tmpl w:val="11044D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Letter"/>
      <w:lvlText w:val="%3)"/>
      <w:lvlJc w:val="left"/>
      <w:pPr>
        <w:ind w:left="1280" w:hanging="44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C5E2F5E"/>
    <w:multiLevelType w:val="multilevel"/>
    <w:tmpl w:val="23225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A1A8D"/>
    <w:multiLevelType w:val="hybridMultilevel"/>
    <w:tmpl w:val="4282D53C"/>
    <w:lvl w:ilvl="0" w:tplc="7C1CC2A8">
      <w:numFmt w:val="decimal"/>
      <w:lvlText w:val="%1."/>
      <w:lvlJc w:val="left"/>
      <w:pPr>
        <w:ind w:left="360" w:hanging="360"/>
      </w:pPr>
      <w:rPr>
        <w:rFonts w:cstheme="minorBidi"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4789178">
    <w:abstractNumId w:val="11"/>
  </w:num>
  <w:num w:numId="2" w16cid:durableId="595093903">
    <w:abstractNumId w:val="1"/>
  </w:num>
  <w:num w:numId="3" w16cid:durableId="1859927872">
    <w:abstractNumId w:val="9"/>
  </w:num>
  <w:num w:numId="4" w16cid:durableId="1288050560">
    <w:abstractNumId w:val="4"/>
  </w:num>
  <w:num w:numId="5" w16cid:durableId="1252548805">
    <w:abstractNumId w:val="7"/>
  </w:num>
  <w:num w:numId="6" w16cid:durableId="1729763563">
    <w:abstractNumId w:val="5"/>
  </w:num>
  <w:num w:numId="7" w16cid:durableId="548030378">
    <w:abstractNumId w:val="2"/>
  </w:num>
  <w:num w:numId="8" w16cid:durableId="434060356">
    <w:abstractNumId w:val="0"/>
  </w:num>
  <w:num w:numId="9" w16cid:durableId="321392105">
    <w:abstractNumId w:val="8"/>
  </w:num>
  <w:num w:numId="10" w16cid:durableId="931813580">
    <w:abstractNumId w:val="10"/>
  </w:num>
  <w:num w:numId="11" w16cid:durableId="1278560525">
    <w:abstractNumId w:val="12"/>
  </w:num>
  <w:num w:numId="12" w16cid:durableId="1837917341">
    <w:abstractNumId w:val="3"/>
  </w:num>
  <w:num w:numId="13" w16cid:durableId="6408837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30"/>
    <w:rsid w:val="000834B3"/>
    <w:rsid w:val="00085E8B"/>
    <w:rsid w:val="000B7953"/>
    <w:rsid w:val="00123760"/>
    <w:rsid w:val="001444A2"/>
    <w:rsid w:val="001751FE"/>
    <w:rsid w:val="00180AFA"/>
    <w:rsid w:val="001822A4"/>
    <w:rsid w:val="002A4ABA"/>
    <w:rsid w:val="003407DF"/>
    <w:rsid w:val="00363933"/>
    <w:rsid w:val="00372EF1"/>
    <w:rsid w:val="0043070D"/>
    <w:rsid w:val="00463521"/>
    <w:rsid w:val="00477D69"/>
    <w:rsid w:val="0048076E"/>
    <w:rsid w:val="0048111F"/>
    <w:rsid w:val="004A4E7A"/>
    <w:rsid w:val="004C42CB"/>
    <w:rsid w:val="005613AA"/>
    <w:rsid w:val="005616DC"/>
    <w:rsid w:val="005848F9"/>
    <w:rsid w:val="005900E9"/>
    <w:rsid w:val="005C63E3"/>
    <w:rsid w:val="00620D73"/>
    <w:rsid w:val="00652D73"/>
    <w:rsid w:val="00655786"/>
    <w:rsid w:val="00666D23"/>
    <w:rsid w:val="0067586D"/>
    <w:rsid w:val="006A3014"/>
    <w:rsid w:val="0072501D"/>
    <w:rsid w:val="0074532E"/>
    <w:rsid w:val="00772443"/>
    <w:rsid w:val="007A7B83"/>
    <w:rsid w:val="007B5B93"/>
    <w:rsid w:val="007C4436"/>
    <w:rsid w:val="007E4B97"/>
    <w:rsid w:val="00800A43"/>
    <w:rsid w:val="008142D2"/>
    <w:rsid w:val="008265A8"/>
    <w:rsid w:val="00842EB4"/>
    <w:rsid w:val="008559F2"/>
    <w:rsid w:val="0087138F"/>
    <w:rsid w:val="008720F6"/>
    <w:rsid w:val="008C727C"/>
    <w:rsid w:val="008D2FE8"/>
    <w:rsid w:val="00927D25"/>
    <w:rsid w:val="00976E4E"/>
    <w:rsid w:val="0099008B"/>
    <w:rsid w:val="00991396"/>
    <w:rsid w:val="009A6683"/>
    <w:rsid w:val="009B772F"/>
    <w:rsid w:val="009C1B6E"/>
    <w:rsid w:val="009C3C15"/>
    <w:rsid w:val="009C7F64"/>
    <w:rsid w:val="009D6FEB"/>
    <w:rsid w:val="00A10C3B"/>
    <w:rsid w:val="00A654A9"/>
    <w:rsid w:val="00A70C22"/>
    <w:rsid w:val="00AC1D00"/>
    <w:rsid w:val="00AE3857"/>
    <w:rsid w:val="00B038EC"/>
    <w:rsid w:val="00B07F0F"/>
    <w:rsid w:val="00B6602B"/>
    <w:rsid w:val="00BA1418"/>
    <w:rsid w:val="00BC7D64"/>
    <w:rsid w:val="00BD10F4"/>
    <w:rsid w:val="00BD423C"/>
    <w:rsid w:val="00BD52C9"/>
    <w:rsid w:val="00BE7318"/>
    <w:rsid w:val="00BF59CE"/>
    <w:rsid w:val="00C37E97"/>
    <w:rsid w:val="00C6074C"/>
    <w:rsid w:val="00CD3CB9"/>
    <w:rsid w:val="00CE3A40"/>
    <w:rsid w:val="00D44C93"/>
    <w:rsid w:val="00D76FFF"/>
    <w:rsid w:val="00DD4EB9"/>
    <w:rsid w:val="00DE735D"/>
    <w:rsid w:val="00DF0C8B"/>
    <w:rsid w:val="00E259A6"/>
    <w:rsid w:val="00E64B88"/>
    <w:rsid w:val="00E653BF"/>
    <w:rsid w:val="00E920F0"/>
    <w:rsid w:val="00EB17A0"/>
    <w:rsid w:val="00F23A2E"/>
    <w:rsid w:val="00F35F30"/>
    <w:rsid w:val="00F4716B"/>
    <w:rsid w:val="00FB595E"/>
    <w:rsid w:val="00FD142F"/>
    <w:rsid w:val="00FE0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3BAA52"/>
  <w15:chartTrackingRefBased/>
  <w15:docId w15:val="{0F7ABCD0-F204-9B4B-A982-42893BFE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5F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35F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35F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35F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35F3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35F3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35F3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5F3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35F3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5F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35F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35F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35F30"/>
    <w:rPr>
      <w:rFonts w:cstheme="majorBidi"/>
      <w:color w:val="0F4761" w:themeColor="accent1" w:themeShade="BF"/>
      <w:sz w:val="28"/>
      <w:szCs w:val="28"/>
    </w:rPr>
  </w:style>
  <w:style w:type="character" w:customStyle="1" w:styleId="50">
    <w:name w:val="标题 5 字符"/>
    <w:basedOn w:val="a0"/>
    <w:link w:val="5"/>
    <w:uiPriority w:val="9"/>
    <w:semiHidden/>
    <w:rsid w:val="00F35F30"/>
    <w:rPr>
      <w:rFonts w:cstheme="majorBidi"/>
      <w:color w:val="0F4761" w:themeColor="accent1" w:themeShade="BF"/>
      <w:sz w:val="24"/>
    </w:rPr>
  </w:style>
  <w:style w:type="character" w:customStyle="1" w:styleId="60">
    <w:name w:val="标题 6 字符"/>
    <w:basedOn w:val="a0"/>
    <w:link w:val="6"/>
    <w:uiPriority w:val="9"/>
    <w:semiHidden/>
    <w:rsid w:val="00F35F30"/>
    <w:rPr>
      <w:rFonts w:cstheme="majorBidi"/>
      <w:b/>
      <w:bCs/>
      <w:color w:val="0F4761" w:themeColor="accent1" w:themeShade="BF"/>
    </w:rPr>
  </w:style>
  <w:style w:type="character" w:customStyle="1" w:styleId="70">
    <w:name w:val="标题 7 字符"/>
    <w:basedOn w:val="a0"/>
    <w:link w:val="7"/>
    <w:uiPriority w:val="9"/>
    <w:semiHidden/>
    <w:rsid w:val="00F35F30"/>
    <w:rPr>
      <w:rFonts w:cstheme="majorBidi"/>
      <w:b/>
      <w:bCs/>
      <w:color w:val="595959" w:themeColor="text1" w:themeTint="A6"/>
    </w:rPr>
  </w:style>
  <w:style w:type="character" w:customStyle="1" w:styleId="80">
    <w:name w:val="标题 8 字符"/>
    <w:basedOn w:val="a0"/>
    <w:link w:val="8"/>
    <w:uiPriority w:val="9"/>
    <w:semiHidden/>
    <w:rsid w:val="00F35F30"/>
    <w:rPr>
      <w:rFonts w:cstheme="majorBidi"/>
      <w:color w:val="595959" w:themeColor="text1" w:themeTint="A6"/>
    </w:rPr>
  </w:style>
  <w:style w:type="character" w:customStyle="1" w:styleId="90">
    <w:name w:val="标题 9 字符"/>
    <w:basedOn w:val="a0"/>
    <w:link w:val="9"/>
    <w:uiPriority w:val="9"/>
    <w:semiHidden/>
    <w:rsid w:val="00F35F30"/>
    <w:rPr>
      <w:rFonts w:eastAsiaTheme="majorEastAsia" w:cstheme="majorBidi"/>
      <w:color w:val="595959" w:themeColor="text1" w:themeTint="A6"/>
    </w:rPr>
  </w:style>
  <w:style w:type="paragraph" w:styleId="a3">
    <w:name w:val="Title"/>
    <w:basedOn w:val="a"/>
    <w:next w:val="a"/>
    <w:link w:val="a4"/>
    <w:uiPriority w:val="10"/>
    <w:qFormat/>
    <w:rsid w:val="00F35F3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5F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F3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5F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5F30"/>
    <w:pPr>
      <w:spacing w:before="160"/>
      <w:jc w:val="center"/>
    </w:pPr>
    <w:rPr>
      <w:i/>
      <w:iCs/>
      <w:color w:val="404040" w:themeColor="text1" w:themeTint="BF"/>
    </w:rPr>
  </w:style>
  <w:style w:type="character" w:customStyle="1" w:styleId="a8">
    <w:name w:val="引用 字符"/>
    <w:basedOn w:val="a0"/>
    <w:link w:val="a7"/>
    <w:uiPriority w:val="29"/>
    <w:rsid w:val="00F35F30"/>
    <w:rPr>
      <w:i/>
      <w:iCs/>
      <w:color w:val="404040" w:themeColor="text1" w:themeTint="BF"/>
    </w:rPr>
  </w:style>
  <w:style w:type="paragraph" w:styleId="a9">
    <w:name w:val="List Paragraph"/>
    <w:basedOn w:val="a"/>
    <w:uiPriority w:val="34"/>
    <w:qFormat/>
    <w:rsid w:val="00F35F30"/>
    <w:pPr>
      <w:ind w:left="720"/>
      <w:contextualSpacing/>
    </w:pPr>
  </w:style>
  <w:style w:type="character" w:styleId="aa">
    <w:name w:val="Intense Emphasis"/>
    <w:basedOn w:val="a0"/>
    <w:uiPriority w:val="21"/>
    <w:qFormat/>
    <w:rsid w:val="00F35F30"/>
    <w:rPr>
      <w:i/>
      <w:iCs/>
      <w:color w:val="0F4761" w:themeColor="accent1" w:themeShade="BF"/>
    </w:rPr>
  </w:style>
  <w:style w:type="paragraph" w:styleId="ab">
    <w:name w:val="Intense Quote"/>
    <w:basedOn w:val="a"/>
    <w:next w:val="a"/>
    <w:link w:val="ac"/>
    <w:uiPriority w:val="30"/>
    <w:qFormat/>
    <w:rsid w:val="00F35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35F30"/>
    <w:rPr>
      <w:i/>
      <w:iCs/>
      <w:color w:val="0F4761" w:themeColor="accent1" w:themeShade="BF"/>
    </w:rPr>
  </w:style>
  <w:style w:type="character" w:styleId="ad">
    <w:name w:val="Intense Reference"/>
    <w:basedOn w:val="a0"/>
    <w:uiPriority w:val="32"/>
    <w:qFormat/>
    <w:rsid w:val="00F35F30"/>
    <w:rPr>
      <w:b/>
      <w:bCs/>
      <w:smallCaps/>
      <w:color w:val="0F4761" w:themeColor="accent1" w:themeShade="BF"/>
      <w:spacing w:val="5"/>
    </w:rPr>
  </w:style>
  <w:style w:type="character" w:styleId="ae">
    <w:name w:val="Strong"/>
    <w:basedOn w:val="a0"/>
    <w:uiPriority w:val="22"/>
    <w:qFormat/>
    <w:rsid w:val="00F35F30"/>
    <w:rPr>
      <w:b/>
      <w:bCs/>
    </w:rPr>
  </w:style>
  <w:style w:type="character" w:customStyle="1" w:styleId="apple-converted-space">
    <w:name w:val="apple-converted-space"/>
    <w:basedOn w:val="a0"/>
    <w:rsid w:val="00F3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1892</Words>
  <Characters>10791</Characters>
  <Application>Microsoft Office Word</Application>
  <DocSecurity>0</DocSecurity>
  <Lines>89</Lines>
  <Paragraphs>25</Paragraphs>
  <ScaleCrop>false</ScaleCrop>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Xindong Xu</dc:creator>
  <cp:keywords/>
  <dc:description/>
  <cp:lastModifiedBy>Xindong Xu</cp:lastModifiedBy>
  <cp:revision>83</cp:revision>
  <dcterms:created xsi:type="dcterms:W3CDTF">2025-08-29T14:26:00Z</dcterms:created>
  <dcterms:modified xsi:type="dcterms:W3CDTF">2025-08-30T20:33:00Z</dcterms:modified>
</cp:coreProperties>
</file>