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中教会我们的永远不只是课本上的知识，更有待人的礼仪，对事的理智，遇见困难时不放弃，跌落低谷时奋力冲刺，这些都将成为我们一生的财富。我相信，在二中金色之光的照耀下，每一届学生都会乘着“二中号”帆船扬帆起航，共同驶向新的海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0NzkwNzA2ZDEzNTE0MjVmZDBkM2I5ODQwNzJmZWIifQ=="/>
  </w:docVars>
  <w:rsids>
    <w:rsidRoot w:val="295A17B4"/>
    <w:rsid w:val="295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2024-07-15T14:32:00Z</dcterms:created>
  <dc:creator>微信用户</dc:creator>
  <cp:lastModifiedBy>微信用户</cp:lastModifiedBy>
  <dcterms:modified xsi:type="dcterms:W3CDTF">2024-07-16T00:44:12Z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6FEBC2D678654933976F3F3F15BBEF5C_11</vt:lpwstr>
  </property>
</Properties>
</file>