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lang w:val="en-US" w:eastAsia="zh-CN"/>
        </w:rPr>
      </w:pPr>
      <w:r>
        <w:rPr>
          <w:rFonts w:hint="eastAsia"/>
          <w:b/>
          <w:bCs/>
          <w:sz w:val="32"/>
          <w:szCs w:val="32"/>
          <w:lang w:val="en-US" w:eastAsia="zh-CN"/>
        </w:rPr>
        <w:t>开学温馨提示</w:t>
      </w:r>
    </w:p>
    <w:p>
      <w:pPr>
        <w:numPr>
          <w:ilvl w:val="0"/>
          <w:numId w:val="1"/>
        </w:numPr>
        <w:spacing w:line="360" w:lineRule="auto"/>
        <w:rPr>
          <w:rFonts w:hint="eastAsia"/>
          <w:sz w:val="24"/>
          <w:szCs w:val="24"/>
          <w:lang w:val="en-US" w:eastAsia="zh-CN"/>
        </w:rPr>
      </w:pPr>
      <w:r>
        <w:rPr>
          <w:rFonts w:hint="eastAsia"/>
          <w:sz w:val="24"/>
          <w:szCs w:val="24"/>
          <w:lang w:val="en-US" w:eastAsia="zh-CN"/>
        </w:rPr>
        <w:t>上学途中为幼儿做好相应的防护措施。</w:t>
      </w:r>
    </w:p>
    <w:p>
      <w:pPr>
        <w:numPr>
          <w:ilvl w:val="0"/>
          <w:numId w:val="1"/>
        </w:numPr>
        <w:spacing w:line="360" w:lineRule="auto"/>
        <w:rPr>
          <w:rFonts w:hint="default"/>
          <w:sz w:val="24"/>
          <w:szCs w:val="24"/>
          <w:lang w:val="en-US" w:eastAsia="zh-CN"/>
        </w:rPr>
      </w:pPr>
      <w:r>
        <w:rPr>
          <w:rFonts w:hint="eastAsia"/>
          <w:sz w:val="24"/>
          <w:szCs w:val="24"/>
          <w:lang w:val="en-US" w:eastAsia="zh-CN"/>
        </w:rPr>
        <w:t>被褥等幼儿用品提前交至班主任，家长不进校园，具体安排以班级通知为主。</w:t>
      </w:r>
    </w:p>
    <w:p>
      <w:pPr>
        <w:numPr>
          <w:ilvl w:val="0"/>
          <w:numId w:val="1"/>
        </w:numPr>
        <w:spacing w:line="360" w:lineRule="auto"/>
        <w:rPr>
          <w:rFonts w:hint="default"/>
          <w:sz w:val="24"/>
          <w:szCs w:val="24"/>
          <w:lang w:val="en-US" w:eastAsia="zh-CN"/>
        </w:rPr>
      </w:pPr>
      <w:r>
        <w:rPr>
          <w:rFonts w:hint="eastAsia"/>
          <w:sz w:val="24"/>
          <w:szCs w:val="24"/>
          <w:lang w:val="en-US" w:eastAsia="zh-CN"/>
        </w:rPr>
        <w:t>为了避免拥挤，请配合班主任一起做好错峰上下学，务必在指定时间、指定地点接送幼儿。</w:t>
      </w:r>
    </w:p>
    <w:p>
      <w:pPr>
        <w:numPr>
          <w:ilvl w:val="0"/>
          <w:numId w:val="1"/>
        </w:numPr>
        <w:spacing w:line="360" w:lineRule="auto"/>
        <w:rPr>
          <w:rFonts w:hint="default"/>
          <w:sz w:val="24"/>
          <w:szCs w:val="24"/>
          <w:lang w:val="en-US" w:eastAsia="zh-CN"/>
        </w:rPr>
      </w:pPr>
      <w:r>
        <w:rPr>
          <w:rFonts w:hint="eastAsia"/>
          <w:sz w:val="24"/>
          <w:szCs w:val="24"/>
          <w:lang w:val="en-US" w:eastAsia="zh-CN"/>
        </w:rPr>
        <w:t>法定监护人签订幼儿“健康安全责任书”。</w:t>
      </w:r>
    </w:p>
    <w:p>
      <w:pPr>
        <w:numPr>
          <w:numId w:val="0"/>
        </w:numPr>
        <w:spacing w:line="360" w:lineRule="auto"/>
        <w:rPr>
          <w:rFonts w:hint="eastAsia"/>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jc w:val="center"/>
        <w:rPr>
          <w:rFonts w:hint="eastAsia"/>
          <w:b/>
          <w:bCs/>
          <w:sz w:val="32"/>
          <w:szCs w:val="32"/>
          <w:lang w:val="en-US" w:eastAsia="zh-CN"/>
        </w:rPr>
      </w:pPr>
      <w:r>
        <w:rPr>
          <w:rFonts w:hint="eastAsia"/>
          <w:b/>
          <w:bCs/>
          <w:sz w:val="32"/>
          <w:szCs w:val="32"/>
          <w:lang w:val="en-US" w:eastAsia="zh-CN"/>
        </w:rPr>
        <w:t>幼儿法定监护人健康安全责任书</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2" w:hRule="atLeast"/>
        </w:trPr>
        <w:tc>
          <w:tcPr>
            <w:tcW w:w="2130" w:type="dxa"/>
          </w:tcPr>
          <w:p>
            <w:pPr>
              <w:numPr>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幼儿姓名</w:t>
            </w:r>
          </w:p>
        </w:tc>
        <w:tc>
          <w:tcPr>
            <w:tcW w:w="2130" w:type="dxa"/>
          </w:tcPr>
          <w:p>
            <w:pPr>
              <w:numPr>
                <w:numId w:val="0"/>
              </w:numPr>
              <w:spacing w:line="360" w:lineRule="auto"/>
              <w:rPr>
                <w:rFonts w:hint="default"/>
                <w:sz w:val="24"/>
                <w:szCs w:val="24"/>
                <w:vertAlign w:val="baseline"/>
                <w:lang w:val="en-US" w:eastAsia="zh-CN"/>
              </w:rPr>
            </w:pPr>
          </w:p>
        </w:tc>
        <w:tc>
          <w:tcPr>
            <w:tcW w:w="2131" w:type="dxa"/>
          </w:tcPr>
          <w:p>
            <w:pPr>
              <w:numPr>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家长姓名</w:t>
            </w:r>
          </w:p>
        </w:tc>
        <w:tc>
          <w:tcPr>
            <w:tcW w:w="2131" w:type="dxa"/>
          </w:tcPr>
          <w:p>
            <w:pPr>
              <w:numPr>
                <w:numId w:val="0"/>
              </w:numPr>
              <w:spacing w:line="36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7" w:hRule="atLeast"/>
        </w:trPr>
        <w:tc>
          <w:tcPr>
            <w:tcW w:w="2130" w:type="dxa"/>
          </w:tcPr>
          <w:p>
            <w:pPr>
              <w:numPr>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幼儿班级</w:t>
            </w:r>
          </w:p>
        </w:tc>
        <w:tc>
          <w:tcPr>
            <w:tcW w:w="2130" w:type="dxa"/>
          </w:tcPr>
          <w:p>
            <w:pPr>
              <w:numPr>
                <w:numId w:val="0"/>
              </w:numPr>
              <w:spacing w:line="360" w:lineRule="auto"/>
              <w:rPr>
                <w:rFonts w:hint="default"/>
                <w:sz w:val="24"/>
                <w:szCs w:val="24"/>
                <w:vertAlign w:val="baseline"/>
                <w:lang w:val="en-US" w:eastAsia="zh-CN"/>
              </w:rPr>
            </w:pPr>
          </w:p>
        </w:tc>
        <w:tc>
          <w:tcPr>
            <w:tcW w:w="2131" w:type="dxa"/>
          </w:tcPr>
          <w:p>
            <w:pPr>
              <w:numPr>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家长手机号码</w:t>
            </w:r>
          </w:p>
        </w:tc>
        <w:tc>
          <w:tcPr>
            <w:tcW w:w="2131" w:type="dxa"/>
          </w:tcPr>
          <w:p>
            <w:pPr>
              <w:numPr>
                <w:numId w:val="0"/>
              </w:numPr>
              <w:spacing w:line="36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2" w:hRule="atLeast"/>
        </w:trPr>
        <w:tc>
          <w:tcPr>
            <w:tcW w:w="8522" w:type="dxa"/>
            <w:gridSpan w:val="4"/>
            <w:tcBorders/>
          </w:tcPr>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幼儿法定监护人承诺：</w:t>
            </w:r>
          </w:p>
          <w:p>
            <w:pPr>
              <w:spacing w:line="360" w:lineRule="auto"/>
              <w:rPr>
                <w:rFonts w:hint="default"/>
                <w:sz w:val="24"/>
                <w:szCs w:val="24"/>
                <w:lang w:val="en-US" w:eastAsia="zh-CN"/>
              </w:rPr>
            </w:pPr>
            <w:r>
              <w:rPr>
                <w:rFonts w:hint="eastAsia"/>
                <w:sz w:val="24"/>
                <w:szCs w:val="24"/>
              </w:rPr>
              <w:t>幼儿及同住家庭成员</w:t>
            </w:r>
          </w:p>
          <w:p>
            <w:pPr>
              <w:numPr>
                <w:ilvl w:val="0"/>
                <w:numId w:val="2"/>
              </w:numPr>
              <w:spacing w:line="360" w:lineRule="auto"/>
              <w:rPr>
                <w:rFonts w:hint="eastAsia"/>
                <w:sz w:val="24"/>
                <w:szCs w:val="24"/>
              </w:rPr>
            </w:pPr>
            <w:r>
              <w:rPr>
                <w:rFonts w:hint="eastAsia"/>
                <w:sz w:val="24"/>
                <w:szCs w:val="24"/>
              </w:rPr>
              <w:t>没有被诊断为新型冠状病毒肺炎确诊病例或疑似病例。</w:t>
            </w:r>
          </w:p>
          <w:p>
            <w:pPr>
              <w:numPr>
                <w:ilvl w:val="0"/>
                <w:numId w:val="2"/>
              </w:numPr>
              <w:spacing w:line="360" w:lineRule="auto"/>
              <w:rPr>
                <w:rFonts w:hint="eastAsia"/>
                <w:sz w:val="24"/>
                <w:szCs w:val="24"/>
              </w:rPr>
            </w:pPr>
            <w:r>
              <w:rPr>
                <w:rFonts w:hint="eastAsia"/>
                <w:sz w:val="24"/>
                <w:szCs w:val="24"/>
              </w:rPr>
              <w:t>没有与新型冠状病毒肺炎确诊病例或疑似病例密切接触。</w:t>
            </w:r>
          </w:p>
          <w:p>
            <w:pPr>
              <w:numPr>
                <w:ilvl w:val="0"/>
                <w:numId w:val="2"/>
              </w:numPr>
              <w:spacing w:line="360" w:lineRule="auto"/>
              <w:rPr>
                <w:rFonts w:hint="eastAsia"/>
                <w:sz w:val="24"/>
                <w:szCs w:val="24"/>
              </w:rPr>
            </w:pPr>
            <w:r>
              <w:rPr>
                <w:rFonts w:hint="eastAsia"/>
                <w:sz w:val="24"/>
                <w:szCs w:val="24"/>
              </w:rPr>
              <w:t>过去14天没有与来自疫情高风险地区或有病例报告社区旅居史的人员密切接触。</w:t>
            </w:r>
          </w:p>
          <w:p>
            <w:pPr>
              <w:numPr>
                <w:ilvl w:val="0"/>
                <w:numId w:val="2"/>
              </w:numPr>
              <w:spacing w:line="360" w:lineRule="auto"/>
              <w:rPr>
                <w:rFonts w:hint="eastAsia"/>
                <w:sz w:val="24"/>
                <w:szCs w:val="24"/>
              </w:rPr>
            </w:pPr>
            <w:r>
              <w:rPr>
                <w:rFonts w:hint="eastAsia"/>
                <w:sz w:val="24"/>
                <w:szCs w:val="24"/>
              </w:rPr>
              <w:t>过去14天没有去过疫情高风险地区或有病例报告社区。</w:t>
            </w:r>
          </w:p>
          <w:p>
            <w:pPr>
              <w:numPr>
                <w:ilvl w:val="0"/>
                <w:numId w:val="2"/>
              </w:numPr>
              <w:spacing w:line="360" w:lineRule="auto"/>
              <w:rPr>
                <w:rFonts w:hint="eastAsia"/>
                <w:sz w:val="24"/>
                <w:szCs w:val="24"/>
              </w:rPr>
            </w:pPr>
            <w:bookmarkStart w:id="0" w:name="_GoBack"/>
            <w:bookmarkEnd w:id="0"/>
            <w:r>
              <w:rPr>
                <w:rFonts w:hint="eastAsia"/>
                <w:sz w:val="24"/>
                <w:szCs w:val="24"/>
              </w:rPr>
              <w:t>没有被留验站集中隔离观察或留观后已解除医学观察。</w:t>
            </w:r>
          </w:p>
          <w:p>
            <w:pPr>
              <w:numPr>
                <w:ilvl w:val="0"/>
                <w:numId w:val="2"/>
              </w:numPr>
              <w:spacing w:line="360" w:lineRule="auto"/>
              <w:rPr>
                <w:rFonts w:hint="eastAsia"/>
                <w:sz w:val="24"/>
                <w:szCs w:val="24"/>
              </w:rPr>
            </w:pPr>
            <w:r>
              <w:rPr>
                <w:rFonts w:hint="eastAsia"/>
                <w:sz w:val="24"/>
                <w:szCs w:val="24"/>
              </w:rPr>
              <w:t>目前没有发热、咳嗽、乏力、胸闷等症状。</w:t>
            </w:r>
          </w:p>
          <w:p>
            <w:pPr>
              <w:spacing w:line="360" w:lineRule="auto"/>
              <w:ind w:firstLine="480" w:firstLineChars="200"/>
              <w:rPr>
                <w:rFonts w:hint="eastAsia"/>
                <w:sz w:val="24"/>
                <w:szCs w:val="24"/>
                <w:lang w:val="en-US" w:eastAsia="zh-CN"/>
              </w:rPr>
            </w:pPr>
            <w:r>
              <w:rPr>
                <w:rFonts w:hint="eastAsia"/>
                <w:sz w:val="24"/>
                <w:szCs w:val="24"/>
                <w:lang w:val="en-US" w:eastAsia="zh-CN"/>
              </w:rPr>
              <w:t>对以上提供的健康相关信息的真实性负责，如因信息不实引起疫情传播和扩散，愿承担由此带来的全部法律责任。</w:t>
            </w:r>
          </w:p>
          <w:p>
            <w:pPr>
              <w:wordWrap w:val="0"/>
              <w:spacing w:line="360" w:lineRule="auto"/>
              <w:jc w:val="right"/>
              <w:rPr>
                <w:rFonts w:hint="eastAsia"/>
                <w:sz w:val="24"/>
                <w:szCs w:val="24"/>
                <w:lang w:val="en-US" w:eastAsia="zh-CN"/>
              </w:rPr>
            </w:pPr>
          </w:p>
          <w:p>
            <w:pPr>
              <w:wordWrap w:val="0"/>
              <w:spacing w:line="360" w:lineRule="auto"/>
              <w:jc w:val="right"/>
              <w:rPr>
                <w:rFonts w:hint="default"/>
                <w:sz w:val="24"/>
                <w:szCs w:val="24"/>
                <w:lang w:val="en-US" w:eastAsia="zh-CN"/>
              </w:rPr>
            </w:pPr>
            <w:r>
              <w:rPr>
                <w:rFonts w:hint="eastAsia"/>
                <w:sz w:val="24"/>
                <w:szCs w:val="24"/>
                <w:lang w:val="en-US" w:eastAsia="zh-CN"/>
              </w:rPr>
              <w:t xml:space="preserve">幼儿法定监护人签字 ：                      </w:t>
            </w:r>
          </w:p>
          <w:p>
            <w:pPr>
              <w:spacing w:line="360" w:lineRule="auto"/>
              <w:jc w:val="right"/>
              <w:rPr>
                <w:rFonts w:hint="default"/>
                <w:sz w:val="24"/>
                <w:szCs w:val="24"/>
                <w:lang w:val="en-US" w:eastAsia="zh-CN"/>
              </w:rPr>
            </w:pPr>
            <w:r>
              <w:rPr>
                <w:rFonts w:hint="eastAsia"/>
                <w:sz w:val="24"/>
                <w:szCs w:val="24"/>
                <w:lang w:val="en-US" w:eastAsia="zh-CN"/>
              </w:rPr>
              <w:t>年  月  日</w:t>
            </w:r>
          </w:p>
          <w:p>
            <w:pPr>
              <w:numPr>
                <w:numId w:val="0"/>
              </w:numPr>
              <w:spacing w:line="360" w:lineRule="auto"/>
              <w:rPr>
                <w:rFonts w:hint="default"/>
                <w:sz w:val="24"/>
                <w:szCs w:val="24"/>
                <w:vertAlign w:val="baseline"/>
                <w:lang w:val="en-US" w:eastAsia="zh-CN"/>
              </w:rPr>
            </w:pPr>
          </w:p>
        </w:tc>
      </w:tr>
    </w:tbl>
    <w:p>
      <w:pPr>
        <w:numPr>
          <w:numId w:val="0"/>
        </w:numPr>
        <w:spacing w:line="360" w:lineRule="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52FB"/>
    <w:multiLevelType w:val="singleLevel"/>
    <w:tmpl w:val="114D52FB"/>
    <w:lvl w:ilvl="0" w:tentative="0">
      <w:start w:val="1"/>
      <w:numFmt w:val="decimal"/>
      <w:suff w:val="nothing"/>
      <w:lvlText w:val="%1、"/>
      <w:lvlJc w:val="left"/>
    </w:lvl>
  </w:abstractNum>
  <w:abstractNum w:abstractNumId="1">
    <w:nsid w:val="5106B345"/>
    <w:multiLevelType w:val="singleLevel"/>
    <w:tmpl w:val="5106B34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6B3A"/>
    <w:rsid w:val="3A28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2020-05-22T00:15:00Z</dcterms:created>
  <dc:creator>桑</dc:creator>
  <cp:lastModifiedBy>桑</cp:lastModifiedBy>
  <dcterms:modified xsi:type="dcterms:W3CDTF">2020-05-22T00:31:17Z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