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个体能力体系设定综述"/>
    <w:p>
      <w:pPr>
        <w:pStyle w:val="Heading1"/>
      </w:pPr>
      <w:r>
        <w:rPr>
          <w:rFonts w:hint="eastAsia"/>
        </w:rPr>
        <w:t xml:space="preserve">个体能力体系设定综述</w:t>
      </w:r>
    </w:p>
    <w:p>
      <w:pPr>
        <w:pStyle w:val="FirstParagraph"/>
      </w:pPr>
      <w:r>
        <w:rPr>
          <w:rFonts w:hint="eastAsia"/>
        </w:rPr>
        <w:t xml:space="preserve">本章节概述了基于</w:t>
      </w:r>
      <w:r>
        <w:rPr>
          <w:rFonts w:hint="eastAsia"/>
          <w:b/>
          <w:bCs/>
        </w:rPr>
        <w:t xml:space="preserve">以太→灵核→灵脉</w:t>
      </w:r>
      <w:r>
        <w:rPr>
          <w:rFonts w:hint="eastAsia"/>
        </w:rPr>
        <w:t xml:space="preserve">的个体能力体系。该体系试图用工程化的方式解释一个生命体如何从感知以太到构建、运行、升级自己的超凡能力。本设定并非来自现实科学，而是世界观架构中的一套技术框架，但在设计时借鉴了魔法系统工程学中的原则，例如限制和代价比能力本身更重要</w:t>
      </w:r>
      <w:hyperlink r:id="rId21">
        <w:r>
          <w:rPr>
            <w:rStyle w:val="Hyperlink"/>
          </w:rPr>
          <w:t xml:space="preserve">[1]</w:t>
        </w:r>
      </w:hyperlink>
      <w:r>
        <w:t xml:space="preserve">。</w:t>
      </w:r>
    </w:p>
    <w:bookmarkStart w:id="22" w:name="能力体系总览"/>
    <w:p>
      <w:pPr>
        <w:pStyle w:val="Heading2"/>
      </w:pPr>
      <w:r>
        <w:rPr>
          <w:rFonts w:hint="eastAsia"/>
        </w:rPr>
        <w:t xml:space="preserve">能力体系总览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以太</w:t>
      </w:r>
      <w:r>
        <w:rPr>
          <w:rFonts w:hint="eastAsia"/>
        </w:rPr>
        <w:t xml:space="preserve">：宇宙的基础介质，既承载能量，又承载信息。所有超凡现象和灵脉运作都建立在对以太的操控之上。以太的浓度、纯度和流动方式直接决定灵脉效率和灵核成长。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灵核</w:t>
      </w:r>
      <w:r>
        <w:rPr>
          <w:rFonts w:hint="eastAsia"/>
        </w:rPr>
        <w:t xml:space="preserve">：生命与以太交互的核心器官。它类似于生物的处理器和能量池，负责储存、调度以太并运行灵脉。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灵脉</w:t>
      </w:r>
      <w:r>
        <w:rPr>
          <w:rFonts w:hint="eastAsia"/>
        </w:rPr>
        <w:t xml:space="preserve">：封装具体功能的以太回路，是能力的工程化实现。灵脉可以刻在体内（内铭），也可以外置在器具中（灵械）。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接口灵脉</w:t>
      </w:r>
      <w:r>
        <w:rPr>
          <w:rFonts w:hint="eastAsia"/>
        </w:rPr>
        <w:t xml:space="preserve">：一种通用型灵脉，负责连接灵核与外置灵脉（灵械）。它本身不提供显性能力，但允许个体根据需要接入不同外置模块。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灵械</w:t>
      </w:r>
      <w:r>
        <w:rPr>
          <w:rFonts w:hint="eastAsia"/>
        </w:rPr>
        <w:t xml:space="preserve">：外置的人工灵脉装置，用人工材料和以太结构构成，承担高功率、危险或体积庞大的能力模块。其背后是灵械工程学的兴起。</w:t>
      </w:r>
    </w:p>
    <w:bookmarkEnd w:id="22"/>
    <w:bookmarkStart w:id="23" w:name="灵核能力的硬件基础"/>
    <w:p>
      <w:pPr>
        <w:pStyle w:val="Heading2"/>
      </w:pPr>
      <w:r>
        <w:rPr>
          <w:rFonts w:hint="eastAsia"/>
        </w:rPr>
        <w:t xml:space="preserve">灵核：能力的硬件基础</w:t>
      </w:r>
    </w:p>
    <w:p>
      <w:pPr>
        <w:pStyle w:val="FirstParagraph"/>
      </w:pPr>
      <w:r>
        <w:rPr>
          <w:rFonts w:hint="eastAsia"/>
        </w:rPr>
        <w:t xml:space="preserve">灵核是生命的核心，在能力体系中扮演着储存与运算以太的角色。为了便于刻画个体差异，可以将灵核属性拆分为以下六个维度：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容量</w:t>
      </w:r>
      <w:r>
        <w:rPr>
          <w:rFonts w:hint="eastAsia"/>
        </w:rPr>
        <w:t xml:space="preserve">：能储存多少以太，决定续航时间；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算力</w:t>
      </w:r>
      <w:r>
        <w:rPr>
          <w:rFonts w:hint="eastAsia"/>
        </w:rPr>
        <w:t xml:space="preserve">：单位时间内能处理多少信息和运算，决定可以同时运行的灵脉数量和复杂度；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吞吐量</w:t>
      </w:r>
      <w:r>
        <w:rPr>
          <w:rFonts w:hint="eastAsia"/>
        </w:rPr>
        <w:t xml:space="preserve">：每秒可输出的以太总量，决定爆发力；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：长时间运行灵脉而不发生紊乱的能力；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亲和度</w:t>
      </w:r>
      <w:r>
        <w:rPr>
          <w:rFonts w:hint="eastAsia"/>
        </w:rPr>
        <w:t xml:space="preserve">：吸收和感知以太的效率，影响修炼和环境适应；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可塑性</w:t>
      </w:r>
      <w:r>
        <w:rPr>
          <w:rFonts w:hint="eastAsia"/>
        </w:rPr>
        <w:t xml:space="preserve">：灵核结构可改造程度，决定未来成长空间。</w:t>
      </w:r>
    </w:p>
    <w:p>
      <w:pPr>
        <w:pStyle w:val="FirstParagraph"/>
      </w:pPr>
      <w:r>
        <w:rPr>
          <w:rFonts w:hint="eastAsia"/>
        </w:rPr>
        <w:t xml:space="preserve">不同灵核会表现出某些倾向性，例如感知倾向（适合感知类灵脉）或输出倾向（适合攻击和强化类灵脉）。灵核不仅由先天决定，也可以通过训练和资源投入进行成长，包括容量扩张、算力开发、吞吐强化和稳定性淬炼等。正如魔法系统设计强调限制和代价更能带来故事张力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，“低容量高稳定”“高算力低容量”等不同组合都会限制个体能力的构建路线。</w:t>
      </w:r>
    </w:p>
    <w:bookmarkEnd w:id="23"/>
    <w:bookmarkStart w:id="28" w:name="灵脉能力的工程模块"/>
    <w:p>
      <w:pPr>
        <w:pStyle w:val="Heading2"/>
      </w:pPr>
      <w:r>
        <w:rPr>
          <w:rFonts w:hint="eastAsia"/>
        </w:rPr>
        <w:t xml:space="preserve">灵脉：能力的工程模块</w:t>
      </w:r>
    </w:p>
    <w:p>
      <w:pPr>
        <w:pStyle w:val="FirstParagraph"/>
      </w:pPr>
      <w:r>
        <w:rPr>
          <w:rFonts w:hint="eastAsia"/>
        </w:rPr>
        <w:t xml:space="preserve">灵脉是对以太流和信息处理的精细雕刻。它不是单一的管路，而是一组有序的微结构。可以按层级将其拆分为：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灵纹</w:t>
      </w:r>
      <w:r>
        <w:rPr>
          <w:rFonts w:hint="eastAsia"/>
        </w:rPr>
        <w:t xml:space="preserve">：最小的功能单位，类似电路中的晶体管或代码中的指令。每个灵纹只承担极小功能（如吸收特定波段、偏转以太、稳定局部流）。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灵环</w:t>
      </w:r>
      <w:r>
        <w:rPr>
          <w:rFonts w:hint="eastAsia"/>
        </w:rPr>
        <w:t xml:space="preserve">：由多个灵纹组成的小型回路，具备基本功能，如感应环、放大环、滤波环、稳定环等。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灵节</w:t>
      </w:r>
      <w:r>
        <w:rPr>
          <w:rFonts w:hint="eastAsia"/>
        </w:rPr>
        <w:t xml:space="preserve">：几个灵环组合形成的功能节点，例如感知节点、运算节点、转换节点。它们能完成复杂一点的任务，如“热源捕捉”或“信号降噪”。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灵段</w:t>
      </w:r>
      <w:r>
        <w:rPr>
          <w:rFonts w:hint="eastAsia"/>
        </w:rPr>
        <w:t xml:space="preserve">：多个灵节串联成的局部功能链，如捕捉链、放大链、转译链等。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灵脉</w:t>
      </w:r>
      <w:r>
        <w:rPr>
          <w:rFonts w:hint="eastAsia"/>
        </w:rPr>
        <w:t xml:space="preserve">：完整能力模块，由多个灵段组成并经由接口接入神经或灵核。不同灵脉的功能、功耗、品质和风险差异巨大。</w:t>
      </w:r>
    </w:p>
    <w:bookmarkStart w:id="24" w:name="灵脉的基础功能"/>
    <w:p>
      <w:pPr>
        <w:pStyle w:val="Heading3"/>
      </w:pPr>
      <w:r>
        <w:rPr>
          <w:rFonts w:hint="eastAsia"/>
        </w:rPr>
        <w:t xml:space="preserve">灵脉的基础功能</w:t>
      </w:r>
    </w:p>
    <w:p>
      <w:pPr>
        <w:pStyle w:val="FirstParagraph"/>
      </w:pPr>
      <w:r>
        <w:rPr>
          <w:rFonts w:hint="eastAsia"/>
        </w:rPr>
        <w:t xml:space="preserve">灵脉可以拆解为几类基础结构，这些结构被排列组合以产生不同的能力：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感应结构</w:t>
      </w:r>
      <w:r>
        <w:rPr>
          <w:rFonts w:hint="eastAsia"/>
        </w:rPr>
        <w:t xml:space="preserve">：捕捉特定类型的信息或能量，如光、声、热、以太波动、生命电信号等。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筛选结构</w:t>
      </w:r>
      <w:r>
        <w:rPr>
          <w:rFonts w:hint="eastAsia"/>
        </w:rPr>
        <w:t xml:space="preserve">：过滤噪声和无用信息，提高信号质量。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放大结构</w:t>
      </w:r>
      <w:r>
        <w:rPr>
          <w:rFonts w:hint="eastAsia"/>
        </w:rPr>
        <w:t xml:space="preserve">：增强微弱信号或输出，但过度放大会带来噪声和负载增加。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转换结构</w:t>
      </w:r>
      <w:r>
        <w:rPr>
          <w:rFonts w:hint="eastAsia"/>
        </w:rPr>
        <w:t xml:space="preserve">：将信息从一种形式转换为另一种形式，如将红外信号转换成可视化图像、将以太流转化为力场。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接口结构</w:t>
      </w:r>
      <w:r>
        <w:rPr>
          <w:rFonts w:hint="eastAsia"/>
        </w:rPr>
        <w:t xml:space="preserve">：将灵脉输出接入生物器官或神经，如视网膜、视神经、肌肉神经、灵核意识层等。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稳定结构</w:t>
      </w:r>
      <w:r>
        <w:rPr>
          <w:rFonts w:hint="eastAsia"/>
        </w:rPr>
        <w:t xml:space="preserve">：防止过载、反馈或神经伤害，设置安全阈值。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调控结构</w:t>
      </w:r>
      <w:r>
        <w:rPr>
          <w:rFonts w:hint="eastAsia"/>
        </w:rPr>
        <w:t xml:space="preserve">：允许使用者开启/关闭灵脉、调整参数、切换模式。</w:t>
      </w:r>
    </w:p>
    <w:bookmarkEnd w:id="24"/>
    <w:bookmarkStart w:id="25" w:name="灵脉实例红外视觉"/>
    <w:p>
      <w:pPr>
        <w:pStyle w:val="Heading3"/>
      </w:pPr>
      <w:r>
        <w:rPr>
          <w:rFonts w:hint="eastAsia"/>
        </w:rPr>
        <w:t xml:space="preserve">灵脉实例：红外视觉</w:t>
      </w:r>
    </w:p>
    <w:p>
      <w:pPr>
        <w:pStyle w:val="FirstParagraph"/>
      </w:pPr>
      <w:r>
        <w:rPr>
          <w:rFonts w:hint="eastAsia"/>
        </w:rPr>
        <w:t xml:space="preserve">以红外视觉灵脉为例，可以分成若干功能段：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赤谱感应段</w:t>
      </w:r>
      <w:r>
        <w:rPr>
          <w:rFonts w:hint="eastAsia"/>
        </w:rPr>
        <w:t xml:space="preserve">：在眼球或周围形成对红外波段敏感的以太场，捕捉不同强度和方向的红外辐射。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滤波与降噪段</w:t>
      </w:r>
      <w:r>
        <w:rPr>
          <w:rFonts w:hint="eastAsia"/>
        </w:rPr>
        <w:t xml:space="preserve">：识别背景温差、运动热源，剔除杂散热流，使有效信号突出。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放大段</w:t>
      </w:r>
      <w:r>
        <w:rPr>
          <w:rFonts w:hint="eastAsia"/>
        </w:rPr>
        <w:t xml:space="preserve">：利用赤谱增幅环和边缘强化纹增强热源强度和轮廓。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转译段</w:t>
      </w:r>
      <w:r>
        <w:rPr>
          <w:rFonts w:hint="eastAsia"/>
        </w:rPr>
        <w:t xml:space="preserve">：将红外信息映射为可理解的视觉信号（颜色、明暗、轮廓），并与正常视觉融合。没有这一段，使用者只能感到热源却无法形成图像。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神经接口段</w:t>
      </w:r>
      <w:r>
        <w:rPr>
          <w:rFonts w:hint="eastAsia"/>
        </w:rPr>
        <w:t xml:space="preserve">：根据设计将处理后的信号接入视网膜、视神经或视觉皮层。高阶版本可直接在脑内投射图像，不依赖眼睛。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调控段</w:t>
      </w:r>
      <w:r>
        <w:rPr>
          <w:rFonts w:hint="eastAsia"/>
        </w:rPr>
        <w:t xml:space="preserve">：允许使用者调节灵敏度、开启或关闭红外视觉，切换普通夜视/残热追踪等模式。</w:t>
      </w:r>
    </w:p>
    <w:p>
      <w:pPr>
        <w:pStyle w:val="FirstParagraph"/>
      </w:pPr>
      <w:r>
        <w:rPr>
          <w:rFonts w:hint="eastAsia"/>
        </w:rPr>
        <w:t xml:space="preserve">这一例子展示了灵脉工程的复杂性：同一功能可以有多种结构实现，带来不同的距离、分辨率、耗能与风险；合理的工程设计（例如加装稳定环、降噪环）才能使能力可用。</w:t>
      </w:r>
    </w:p>
    <w:bookmarkEnd w:id="25"/>
    <w:bookmarkStart w:id="26" w:name="灵脉的铭刻位置"/>
    <w:p>
      <w:pPr>
        <w:pStyle w:val="Heading3"/>
      </w:pPr>
      <w:r>
        <w:rPr>
          <w:rFonts w:hint="eastAsia"/>
        </w:rPr>
        <w:t xml:space="preserve">灵脉的铭刻位置</w:t>
      </w:r>
    </w:p>
    <w:p>
      <w:pPr>
        <w:pStyle w:val="FirstParagraph"/>
      </w:pPr>
      <w:r>
        <w:rPr>
          <w:rFonts w:hint="eastAsia"/>
        </w:rPr>
        <w:t xml:space="preserve">灵脉不一定刻在灵核内部。根据安全性和效率，可以分为：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灵核内铭</w:t>
      </w:r>
      <w:r>
        <w:rPr>
          <w:rFonts w:hint="eastAsia"/>
        </w:rPr>
        <w:t xml:space="preserve">：灵脉刻在灵核内部，反应快但风险高，通常用于核心或基础能力。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灵核外壳铭刻</w:t>
      </w:r>
      <w:r>
        <w:rPr>
          <w:rFonts w:hint="eastAsia"/>
        </w:rPr>
        <w:t xml:space="preserve">：刻在灵核表层或边缘，适合接口和稳定类灵脉，较安全但效率稍低。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神经并联铭刻</w:t>
      </w:r>
      <w:r>
        <w:rPr>
          <w:rFonts w:hint="eastAsia"/>
        </w:rPr>
        <w:t xml:space="preserve">：沿着神经系统构筑，适合感知、反射和运动控制类能力，但对神经适配要求高。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器官附着铭刻</w:t>
      </w:r>
      <w:r>
        <w:rPr>
          <w:rFonts w:hint="eastAsia"/>
        </w:rPr>
        <w:t xml:space="preserve">：附着在器官周围，例如眼、耳、心脏，适合局部强化能力如红外视觉、呼吸过滤、肌肉增幅。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体表/外场铭刻</w:t>
      </w:r>
      <w:r>
        <w:rPr>
          <w:rFonts w:hint="eastAsia"/>
        </w:rPr>
        <w:t xml:space="preserve">：刻在皮肤或生成外部以太场，常用于护盾、隐匿、外放能力。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外置灵脉（灵械）</w:t>
      </w:r>
      <w:r>
        <w:rPr>
          <w:rFonts w:hint="eastAsia"/>
        </w:rPr>
        <w:t xml:space="preserve">：高功率或大型结构外置成灵械，由接口灵脉连接。</w:t>
      </w:r>
    </w:p>
    <w:bookmarkEnd w:id="26"/>
    <w:bookmarkStart w:id="27" w:name="灵脉兼容性与组合"/>
    <w:p>
      <w:pPr>
        <w:pStyle w:val="Heading3"/>
      </w:pPr>
      <w:r>
        <w:rPr>
          <w:rFonts w:hint="eastAsia"/>
        </w:rPr>
        <w:t xml:space="preserve">灵脉兼容性与组合</w:t>
      </w:r>
    </w:p>
    <w:p>
      <w:pPr>
        <w:pStyle w:val="FirstParagraph"/>
      </w:pPr>
      <w:r>
        <w:rPr>
          <w:rFonts w:hint="eastAsia"/>
        </w:rPr>
        <w:t xml:space="preserve">并非所有灵脉都可以任意组合。兼容性包括以下方面：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同源兼容</w:t>
      </w:r>
      <w:r>
        <w:rPr>
          <w:rFonts w:hint="eastAsia"/>
        </w:rPr>
        <w:t xml:space="preserve">：同一设计体系的灵脉更易协同。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功能冲突</w:t>
      </w:r>
      <w:r>
        <w:rPr>
          <w:rFonts w:hint="eastAsia"/>
        </w:rPr>
        <w:t xml:space="preserve">：不同灵脉可能互相干扰，如高灵敏感知与情绪放大并用可能导致过载。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频率冲突</w:t>
      </w:r>
      <w:r>
        <w:rPr>
          <w:rFonts w:hint="eastAsia"/>
        </w:rPr>
        <w:t xml:space="preserve">：灵脉运行频率若不一致可能产生延迟或失控，需要调频或协调灵脉师校准。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认知冲突</w:t>
      </w:r>
      <w:r>
        <w:rPr>
          <w:rFonts w:hint="eastAsia"/>
        </w:rPr>
        <w:t xml:space="preserve">：信息过载会造成意识混乱，需要意识滤波或训练。</w:t>
      </w:r>
    </w:p>
    <w:p>
      <w:pPr>
        <w:pStyle w:val="FirstParagraph"/>
      </w:pPr>
      <w:r>
        <w:rPr>
          <w:rFonts w:hint="eastAsia"/>
        </w:rPr>
        <w:t xml:space="preserve">常见的组合模式包括：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串联组合</w:t>
      </w:r>
      <w:r>
        <w:rPr>
          <w:rFonts w:hint="eastAsia"/>
        </w:rPr>
        <w:t xml:space="preserve">：一个灵脉的输出成为另一个的输入，例如红外捕捉</w:t>
      </w:r>
      <w:r>
        <w:t xml:space="preserve"> → </w:t>
      </w:r>
      <w:r>
        <w:rPr>
          <w:rFonts w:hint="eastAsia"/>
        </w:rPr>
        <w:t xml:space="preserve">目标识别</w:t>
      </w:r>
      <w:r>
        <w:t xml:space="preserve"> → </w:t>
      </w:r>
      <w:r>
        <w:rPr>
          <w:rFonts w:hint="eastAsia"/>
        </w:rPr>
        <w:t xml:space="preserve">弹道预测。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并联组合</w:t>
      </w:r>
      <w:r>
        <w:rPr>
          <w:rFonts w:hint="eastAsia"/>
        </w:rPr>
        <w:t xml:space="preserve">：多个灵脉同时运行，如夜视+红外+声波定位，但负载较高。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反馈组合</w:t>
      </w:r>
      <w:r>
        <w:rPr>
          <w:rFonts w:hint="eastAsia"/>
        </w:rPr>
        <w:t xml:space="preserve">：灵脉的输出反过来调整自身或其他灵脉，提高精度或反应速度。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冗余组合</w:t>
      </w:r>
      <w:r>
        <w:rPr>
          <w:rFonts w:hint="eastAsia"/>
        </w:rPr>
        <w:t xml:space="preserve">：为重要能力设置备用灵脉，例如红外视觉失效时自动启用声波定位。</w:t>
      </w:r>
    </w:p>
    <w:bookmarkEnd w:id="27"/>
    <w:bookmarkEnd w:id="28"/>
    <w:bookmarkStart w:id="29" w:name="灵械与接口灵脉"/>
    <w:p>
      <w:pPr>
        <w:pStyle w:val="Heading2"/>
      </w:pPr>
      <w:r>
        <w:rPr>
          <w:rFonts w:hint="eastAsia"/>
        </w:rPr>
        <w:t xml:space="preserve">灵械与接口灵脉</w:t>
      </w:r>
    </w:p>
    <w:p>
      <w:pPr>
        <w:pStyle w:val="FirstParagraph"/>
      </w:pPr>
      <w:r>
        <w:rPr>
          <w:rFonts w:hint="eastAsia"/>
        </w:rPr>
        <w:t xml:space="preserve">随着技术发展，研究者发现不仅可以外置感知器，还可以将任何高功率、高风险或大型灵脉外置化，形成“灵械”。在传统修炼社会，只有资质高、灵核强者能体内铭刻强大灵脉，而资质差者无法承载多个能力。灵械的出现改变了这种状况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灵械定义</w:t>
      </w:r>
      <w:r>
        <w:rPr>
          <w:rFonts w:hint="eastAsia"/>
        </w:rPr>
        <w:t xml:space="preserve">：外置的人工灵脉装置，由人工材料、以太回路和灵脉结构组成，是“离体化的能力模块”。它本质是外脉+物质载体+控制接口。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接口灵脉</w:t>
      </w:r>
      <w:r>
        <w:rPr>
          <w:rFonts w:hint="eastAsia"/>
        </w:rPr>
        <w:t xml:space="preserve">：通用型灵脉，用于识别、同步、转译和保护灵核与灵械之间的连接。当灵械受损或污染时，接口负责断连保护，防止反噬。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灵械分类</w:t>
      </w:r>
      <w:r>
        <w:rPr>
          <w:rFonts w:hint="eastAsia"/>
        </w:rPr>
        <w:t xml:space="preserve">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感知型灵械：红外目镜、声波定位、生命扫描等；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运算型灵械：灵算核心、战术推演器，分担灵核算力；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强化型灵械：外骨骼、肌肉牵引系统；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输出型灵械：以太炮、冰凝枪、屏障发生器；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防御型灵械：护盾发生器、污染过滤器；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医疗型灵械：生命维持、灵核修补、污染清除等；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工程型灵械：结构分析、材料雕刻、灵脉刻录工具。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灵械优势</w:t>
      </w:r>
      <w:r>
        <w:rPr>
          <w:rFonts w:hint="eastAsia"/>
        </w:rPr>
        <w:t xml:space="preserve">：节省体内灵核空间，降低铭刻风险，易于升级和维护，能承载极端结构，支持团队协作和工业生产。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灵械限制</w:t>
      </w:r>
      <w:r>
        <w:rPr>
          <w:rFonts w:hint="eastAsia"/>
        </w:rPr>
        <w:t xml:space="preserve">：依赖外部供能，有延迟与带宽限制，易受干扰或劫持，维护成本高。使用者需要进行接口灵脉适配和断连训练。</w:t>
      </w:r>
    </w:p>
    <w:p>
      <w:pPr>
        <w:pStyle w:val="FirstParagraph"/>
      </w:pPr>
      <w:r>
        <w:rPr>
          <w:rFonts w:hint="eastAsia"/>
        </w:rPr>
        <w:t xml:space="preserve">灵械的普及催生了接口时代。强者不再是体内刻满灵脉的人，而是能够高效协调灵核、接口与灵械系统的人。社会也因此从个体修炼转向以灵械工业、接口标准和模块化装备为基础的超凡文明。</w:t>
      </w:r>
    </w:p>
    <w:bookmarkEnd w:id="29"/>
    <w:bookmarkStart w:id="30" w:name="能力构建与资源模型"/>
    <w:p>
      <w:pPr>
        <w:pStyle w:val="Heading2"/>
      </w:pPr>
      <w:r>
        <w:rPr>
          <w:rFonts w:hint="eastAsia"/>
        </w:rPr>
        <w:t xml:space="preserve">能力构建与资源模型</w:t>
      </w:r>
    </w:p>
    <w:p>
      <w:pPr>
        <w:pStyle w:val="FirstParagraph"/>
      </w:pPr>
      <w:r>
        <w:rPr>
          <w:rFonts w:hint="eastAsia"/>
        </w:rPr>
        <w:t xml:space="preserve">为了描述能力构建的限制，可以将灵核资源抽象为多个槽位：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可以刻录多少灵脉结构，决定可装载能力的种类与数量。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算力线程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可以同时运行多少灵脉，决定并发能力。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吞吐通道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可以同时提供多少以太输出来维持能力运转。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注意力窗口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使用者意识能处理多少反馈信息，防止认知超载。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稳定冗余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发生错误时的缓冲余地，决定灵脉运行安全性。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接口带宽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能与灵械交换多少数据和能量，影响外置模块表现。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构建能力时，需要在这些资源之间做取舍。例如，一个侦察者可以选择在体内铭刻高稳定性的通用接口灵脉，并将红外视觉、声波定位、残热追踪等感知能力外置成灵械；而一个传统武者可能优先分配结构空间和吞吐通道，在体内铭刻多种强化和攻击灵脉。</w:t>
      </w:r>
    </w:p>
    <w:bookmarkEnd w:id="30"/>
    <w:bookmarkStart w:id="31" w:name="成长与训练路径"/>
    <w:p>
      <w:pPr>
        <w:pStyle w:val="Heading2"/>
      </w:pPr>
      <w:r>
        <w:rPr>
          <w:rFonts w:hint="eastAsia"/>
        </w:rPr>
        <w:t xml:space="preserve">成长与训练路径</w:t>
      </w:r>
    </w:p>
    <w:p>
      <w:pPr>
        <w:pStyle w:val="FirstParagraph"/>
      </w:pPr>
      <w:r>
        <w:rPr>
          <w:rFonts w:hint="eastAsia"/>
        </w:rPr>
        <w:t xml:space="preserve">个体能力的形成不是一步完成，而是经历训练与适配：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灵核检测与基础训练</w:t>
      </w:r>
      <w:r>
        <w:rPr>
          <w:rFonts w:hint="eastAsia"/>
        </w:rPr>
        <w:t xml:space="preserve">：评估灵核参数，进行以太感知和冥想训练，提升容量、算力与稳定性；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第一轮铭刻</w:t>
      </w:r>
      <w:r>
        <w:rPr>
          <w:rFonts w:hint="eastAsia"/>
        </w:rPr>
        <w:t xml:space="preserve">：根据目标职业和灵核条件，选择安全的基础灵脉，如通用接口、基础感知、防护类灵脉；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适配训练</w:t>
      </w:r>
      <w:r>
        <w:rPr>
          <w:rFonts w:hint="eastAsia"/>
        </w:rPr>
        <w:t xml:space="preserve">：学习调控灵脉、处理反馈信息，适应身体和神经的变化；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架构优化</w:t>
      </w:r>
      <w:r>
        <w:rPr>
          <w:rFonts w:hint="eastAsia"/>
        </w:rPr>
        <w:t xml:space="preserve">：根据实际使用情况调整灵脉组合，增加调频灵脉、意识滤波灵脉，避免冲突；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灵械接入</w:t>
      </w:r>
      <w:r>
        <w:rPr>
          <w:rFonts w:hint="eastAsia"/>
        </w:rPr>
        <w:t xml:space="preserve">：通过接口灵脉连接外置灵械，训练同步率和延迟补偿；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职业定型与进阶</w:t>
      </w:r>
      <w:r>
        <w:rPr>
          <w:rFonts w:hint="eastAsia"/>
        </w:rPr>
        <w:t xml:space="preserve">：通过长期实战、实验或研究，选择专业路线，并不断升级灵脉或更换灵械模块。</w:t>
      </w:r>
    </w:p>
    <w:p>
      <w:pPr>
        <w:pStyle w:val="FirstParagraph"/>
      </w:pPr>
      <w:r>
        <w:rPr>
          <w:rFonts w:hint="eastAsia"/>
        </w:rPr>
        <w:t xml:space="preserve">不同职业（如战斗者、研究员、医生、侦察者、工程师）会有不同的训练重点。研究员更重视算力开发和接口操控，战斗者更重视吞吐强化和反应训练，医生更看重稳定性和精密控制。</w:t>
      </w:r>
    </w:p>
    <w:bookmarkEnd w:id="31"/>
    <w:bookmarkStart w:id="32" w:name="副作用损伤与心理影响"/>
    <w:p>
      <w:pPr>
        <w:pStyle w:val="Heading2"/>
      </w:pPr>
      <w:r>
        <w:rPr>
          <w:rFonts w:hint="eastAsia"/>
        </w:rPr>
        <w:t xml:space="preserve">副作用、损伤与心理影响</w:t>
      </w:r>
    </w:p>
    <w:p>
      <w:pPr>
        <w:pStyle w:val="FirstParagraph"/>
      </w:pPr>
      <w:r>
        <w:rPr>
          <w:rFonts w:hint="eastAsia"/>
        </w:rPr>
        <w:t xml:space="preserve">能力使用的代价是体系内的重要设计原则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。常见问题包括：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灵核类损伤</w:t>
      </w:r>
      <w:r>
        <w:rPr>
          <w:rFonts w:hint="eastAsia"/>
        </w:rPr>
        <w:t xml:space="preserve">：过度吞吐导致灵核裂纹，污染导致浑浊，长时间高算力运行导致过热等。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灵脉类损伤</w:t>
      </w:r>
      <w:r>
        <w:rPr>
          <w:rFonts w:hint="eastAsia"/>
        </w:rPr>
        <w:t xml:space="preserve">：灵脉错位、堵塞、烧蚀或串扰，造成能力失准、疼痛或永久性能下降。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神经类副作用</w:t>
      </w:r>
      <w:r>
        <w:rPr>
          <w:rFonts w:hint="eastAsia"/>
        </w:rPr>
        <w:t xml:space="preserve">：感知类灵脉可能导致幻视、幻听，动态预测可能导致肢体误动或反射失控。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灵械副作用</w:t>
      </w:r>
      <w:r>
        <w:rPr>
          <w:rFonts w:hint="eastAsia"/>
        </w:rPr>
        <w:t xml:space="preserve">：接口磨损、共鸣依赖、断连眩晕，或因灵械损坏而产生“能力空洞感”。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心理与人格影响</w:t>
      </w:r>
      <w:r>
        <w:rPr>
          <w:rFonts w:hint="eastAsia"/>
        </w:rPr>
        <w:t xml:space="preserve">：长期依赖特定灵脉会反向塑造使用者性格。例如，长期依赖危险感知灵脉可能使人警觉而焦虑，长期使用思维加速灵脉可能使人与普通交流脱节，长期使用情绪抑制灵脉则可能减弱共情能力。</w:t>
      </w:r>
    </w:p>
    <w:p>
      <w:pPr>
        <w:pStyle w:val="FirstParagraph"/>
      </w:pPr>
      <w:r>
        <w:rPr>
          <w:rFonts w:hint="eastAsia"/>
        </w:rPr>
        <w:t xml:space="preserve">因此，能力体系的设计不仅要提供强大的功能，还必须考虑限制、代价与风险，使角色在成长中面对选择和牺牲，这也呼应了魔法系统设计中“限制比能力更重要”的理念</w:t>
      </w:r>
      <w:hyperlink r:id="rId21">
        <w:r>
          <w:rPr>
            <w:rStyle w:val="Hyperlink"/>
          </w:rPr>
          <w:t xml:space="preserve">[1]</w:t>
        </w:r>
      </w:hyperlink>
      <w:r>
        <w:t xml:space="preserve">。</w:t>
      </w:r>
    </w:p>
    <w:bookmarkEnd w:id="32"/>
    <w:bookmarkStart w:id="34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本章梳理了一个以</w:t>
      </w:r>
      <w:r>
        <w:t xml:space="preserve"> </w:t>
      </w:r>
      <w:r>
        <w:rPr>
          <w:rFonts w:hint="eastAsia"/>
          <w:b/>
          <w:bCs/>
        </w:rPr>
        <w:t xml:space="preserve">以太→灵核→灵脉→灵械</w:t>
      </w:r>
      <w:r>
        <w:t xml:space="preserve"> </w:t>
      </w:r>
      <w:r>
        <w:rPr>
          <w:rFonts w:hint="eastAsia"/>
        </w:rPr>
        <w:t xml:space="preserve">为核心的个体能力体系。灵核提供硬件基础，灵脉通过工程化的微结构构建具体能力，接口灵脉和灵械扩展了能力的边界，而资源模型、兼容规则、训练路径和副作用构成了体系的约束。类似于一些修真设定中蕴含灵气的“灵脉”是一种能量富集的地脉</w:t>
      </w:r>
      <w:hyperlink r:id="rId33">
        <w:r>
          <w:rPr>
            <w:rStyle w:val="Hyperlink"/>
          </w:rPr>
          <w:t xml:space="preserve">[2]</w:t>
        </w:r>
      </w:hyperlink>
      <w:r>
        <w:t xml:space="preserve">, </w:t>
      </w:r>
      <w:r>
        <w:rPr>
          <w:rFonts w:hint="eastAsia"/>
        </w:rPr>
        <w:t xml:space="preserve">本体系也强调以太流动和存储的重要性；同时借鉴了魔法系统设计中注重限制与代价的思想</w:t>
      </w:r>
      <w:hyperlink r:id="rId21">
        <w:r>
          <w:rPr>
            <w:rStyle w:val="Hyperlink"/>
          </w:rPr>
          <w:t xml:space="preserve">[1]</w:t>
        </w:r>
      </w:hyperlink>
      <w:r>
        <w:t xml:space="preserve">, </w:t>
      </w:r>
      <w:r>
        <w:rPr>
          <w:rFonts w:hint="eastAsia"/>
        </w:rPr>
        <w:t xml:space="preserve">使能力系统更具逻辑性和戏剧张力。通过这种分层设计，世界观中的个人能力可以不再是神秘的“天赋”，而是可以学习、设计、维护和升级的工程产物。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3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Sanderson's Second Law – Brandon Sanderson</w:t>
      </w:r>
      <w:r>
        <w:t xml:space="preserve"> 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https://www.brandonsanderson.com/blogs/blog/sandersons-second-law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[2]</w:t>
        </w:r>
      </w:hyperlink>
      <w:r>
        <w:t xml:space="preserve"> </w:t>
      </w:r>
      <w:r>
        <w:rPr>
          <w:rFonts w:hint="eastAsia"/>
        </w:rPr>
        <w:t xml:space="preserve">修真世界深度设定（七）/天文地理:灵脉、灵地、灵气浓度</w:t>
      </w:r>
      <w:r>
        <w:t xml:space="preserve"> - </w:t>
      </w:r>
      <w:r>
        <w:rPr>
          <w:rFonts w:hint="eastAsia"/>
        </w:rPr>
        <w:t xml:space="preserve">知乎</w:t>
      </w:r>
    </w:p>
    <w:p>
      <w:pPr>
        <w:pStyle w:val="BodyText"/>
      </w:pPr>
      <w:hyperlink r:id="rId38">
        <w:r>
          <w:rPr>
            <w:rStyle w:val="Hyperlink"/>
          </w:rPr>
          <w:t xml:space="preserve">https://zhuanlan.zhihu.com/p/31860933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https://www.brandonsanderson.com/blogs/blog/sandersons-second-law" TargetMode="External" /><Relationship Type="http://schemas.openxmlformats.org/officeDocument/2006/relationships/hyperlink" Id="rId21" Target="https://www.brandonsanderson.com/blogs/blog/sandersons-second-law#:~:text=This%20core%20is%20not%20original,into%20the%20pattern%20of%20time" TargetMode="External" /><Relationship Type="http://schemas.openxmlformats.org/officeDocument/2006/relationships/hyperlink" Id="rId38" Target="https://zhuanlan.zhihu.com/p/31860933" TargetMode="External" /><Relationship Type="http://schemas.openxmlformats.org/officeDocument/2006/relationships/hyperlink" Id="rId33" Target="https://zhuanlan.zhihu.com/p/31860933#:~:text=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www.brandonsanderson.com/blogs/blog/sandersons-second-law" TargetMode="External" /><Relationship Type="http://schemas.openxmlformats.org/officeDocument/2006/relationships/hyperlink" Id="rId21" Target="https://www.brandonsanderson.com/blogs/blog/sandersons-second-law#:~:text=This%20core%20is%20not%20original,into%20the%20pattern%20of%20time" TargetMode="External" /><Relationship Type="http://schemas.openxmlformats.org/officeDocument/2006/relationships/hyperlink" Id="rId38" Target="https://zhuanlan.zhihu.com/p/31860933" TargetMode="External" /><Relationship Type="http://schemas.openxmlformats.org/officeDocument/2006/relationships/hyperlink" Id="rId33" Target="https://zhuanlan.zhihu.com/p/31860933#:~:text=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2026-05-30T07:19:30Z</dcterms:created>
  <dcterms:modified xsi:type="dcterms:W3CDTF">2026-05-30T07:19:30Z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