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E1C" w:rsidRDefault="00290E1C" w:rsidP="00290E1C">
      <w:pPr>
        <w:pStyle w:val="a7"/>
      </w:pPr>
      <w:r>
        <w:rPr>
          <w:rFonts w:hint="eastAsia"/>
        </w:rPr>
        <w:t>大学生食堂外卖</w:t>
      </w:r>
      <w:r>
        <w:t xml:space="preserve">APP  </w:t>
      </w:r>
      <w:r>
        <w:rPr>
          <w:rFonts w:hint="eastAsia"/>
        </w:rPr>
        <w:t>产品构思</w:t>
      </w:r>
    </w:p>
    <w:p w:rsidR="00290E1C" w:rsidRDefault="00290E1C" w:rsidP="00290E1C">
      <w:pPr>
        <w:pStyle w:val="1"/>
      </w:pPr>
      <w:r w:rsidRPr="00EB0584">
        <w:rPr>
          <w:rFonts w:eastAsia="等线" w:hint="eastAsia"/>
        </w:rPr>
        <w:t>问题描述</w:t>
      </w:r>
    </w:p>
    <w:p w:rsidR="00290E1C" w:rsidRDefault="00290E1C" w:rsidP="00290E1C">
      <w:pPr>
        <w:pStyle w:val="ab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某市大量在校大学生（至少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万以上）每天都需要在食堂选餐，包括粥、米饭、面条、饼等；而他们除了在食堂购餐之外，还在校内或校附近的小餐馆、超市、小摊和网上购买，存在主要的问题包括：</w:t>
      </w:r>
    </w:p>
    <w:p w:rsidR="00290E1C" w:rsidRDefault="00290E1C" w:rsidP="00290E1C">
      <w:pPr>
        <w:pStyle w:val="ab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食堂菜品种类丰富，可选择机会太多，学生无法再短时间内快速的选餐；</w:t>
      </w:r>
    </w:p>
    <w:p w:rsidR="00290E1C" w:rsidRDefault="00290E1C" w:rsidP="00290E1C">
      <w:pPr>
        <w:pStyle w:val="ab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部分菜品学生不喜欢造成了一定量的食物浪费；</w:t>
      </w:r>
    </w:p>
    <w:p w:rsidR="00290E1C" w:rsidRDefault="00290E1C" w:rsidP="00290E1C">
      <w:pPr>
        <w:pStyle w:val="ab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外边购买的食物不能保证卫生，学生的健康不能保证</w:t>
      </w:r>
    </w:p>
    <w:p w:rsidR="00290E1C" w:rsidRDefault="00290E1C" w:rsidP="00290E1C">
      <w:pPr>
        <w:pStyle w:val="ab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某市大量学校食堂拥有大量的人力物力、货源充足；目前主要是面向在校的普通大学生，由于食堂人员不具备计算机和互联网知识，所以很难开拓网络销售渠道，减少食物浪费，获取收益；</w:t>
      </w:r>
    </w:p>
    <w:p w:rsidR="00290E1C" w:rsidRDefault="00290E1C" w:rsidP="00290E1C">
      <w:pPr>
        <w:pStyle w:val="ab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目前学生已逐渐习惯网上购餐，通过淘宝、美团、糯米</w:t>
      </w:r>
      <w:r>
        <w:rPr>
          <w:sz w:val="28"/>
          <w:szCs w:val="28"/>
        </w:rPr>
        <w:t>APP</w:t>
      </w:r>
      <w:r>
        <w:rPr>
          <w:rFonts w:hint="eastAsia"/>
          <w:sz w:val="28"/>
          <w:szCs w:val="28"/>
        </w:rPr>
        <w:t>等享受到了电子商务带来的便利，具备了充足的网上订餐的意识和习惯；这些成熟网店服务尚存在如下不足：</w:t>
      </w:r>
    </w:p>
    <w:p w:rsidR="00290E1C" w:rsidRDefault="00290E1C" w:rsidP="00290E1C">
      <w:pPr>
        <w:pStyle w:val="ab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产生</w:t>
      </w:r>
      <w:r w:rsidRPr="00EB0584">
        <w:rPr>
          <w:rFonts w:hint="eastAsia"/>
          <w:color w:val="00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的配送费用；</w:t>
      </w:r>
    </w:p>
    <w:p w:rsidR="00290E1C" w:rsidRDefault="00290E1C" w:rsidP="00290E1C">
      <w:pPr>
        <w:pStyle w:val="ab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需要花费一定的等餐时间，</w:t>
      </w:r>
      <w:r w:rsidRPr="00EB0584">
        <w:rPr>
          <w:rFonts w:hint="eastAsia"/>
          <w:color w:val="00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:rsidR="00290E1C" w:rsidRDefault="00290E1C" w:rsidP="00290E1C">
      <w:pPr>
        <w:pStyle w:val="ab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价格</w:t>
      </w:r>
      <w:r w:rsidRPr="00EB0584">
        <w:rPr>
          <w:rFonts w:hint="eastAsia"/>
          <w:color w:val="000000"/>
          <w:sz w:val="28"/>
          <w:szCs w:val="28"/>
        </w:rPr>
        <w:t>不是最低</w:t>
      </w:r>
      <w:r>
        <w:rPr>
          <w:rFonts w:hint="eastAsia"/>
          <w:sz w:val="28"/>
          <w:szCs w:val="28"/>
        </w:rPr>
        <w:t>；</w:t>
      </w:r>
    </w:p>
    <w:p w:rsidR="00290E1C" w:rsidRDefault="00290E1C" w:rsidP="00290E1C">
      <w:pPr>
        <w:pStyle w:val="ab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已有电商</w:t>
      </w:r>
      <w:r>
        <w:rPr>
          <w:sz w:val="28"/>
          <w:szCs w:val="28"/>
        </w:rPr>
        <w:t>APP</w:t>
      </w:r>
      <w:r w:rsidRPr="00EB0584">
        <w:rPr>
          <w:rFonts w:hint="eastAsia"/>
          <w:color w:val="00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特别针对地域特色和对学生群体的深度服务；</w:t>
      </w:r>
    </w:p>
    <w:p w:rsidR="00290E1C" w:rsidRDefault="00290E1C" w:rsidP="00290E1C">
      <w:pPr>
        <w:pStyle w:val="1"/>
      </w:pPr>
      <w:r w:rsidRPr="00EB0584">
        <w:rPr>
          <w:rFonts w:eastAsia="等线" w:hint="eastAsia"/>
        </w:rPr>
        <w:t>产品愿景和商业机会</w:t>
      </w:r>
    </w:p>
    <w:p w:rsidR="00290E1C" w:rsidRDefault="00290E1C" w:rsidP="00290E1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为在校大学生提供享受便利、贴心、实惠的食堂购餐服务的电子商务平台，使大学生购餐变得更加健康、实惠；</w:t>
      </w:r>
    </w:p>
    <w:p w:rsidR="00290E1C" w:rsidRDefault="00290E1C" w:rsidP="00290E1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290E1C" w:rsidRDefault="00290E1C" w:rsidP="00290E1C">
      <w:pPr>
        <w:pStyle w:val="ab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用户群主要定位于某市大学、职技等学校在校生，货源主要定位于某市的某批发市场。消费群体和货源规模都足够大；</w:t>
      </w:r>
    </w:p>
    <w:p w:rsidR="00290E1C" w:rsidRDefault="00290E1C" w:rsidP="00290E1C">
      <w:pPr>
        <w:pStyle w:val="ab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利用批发市场的价格优势，降低了食堂的采购价位，为学生提供低于其它购餐渠道的价格；</w:t>
      </w:r>
    </w:p>
    <w:p w:rsidR="00290E1C" w:rsidRDefault="00290E1C" w:rsidP="00290E1C">
      <w:pPr>
        <w:pStyle w:val="ab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利用地域优势，确保送货时间</w:t>
      </w:r>
      <w:r>
        <w:rPr>
          <w:sz w:val="28"/>
          <w:szCs w:val="28"/>
        </w:rPr>
        <w:t>&lt;=20</w:t>
      </w:r>
      <w:r>
        <w:rPr>
          <w:rFonts w:hint="eastAsia"/>
          <w:sz w:val="28"/>
          <w:szCs w:val="28"/>
        </w:rPr>
        <w:t>分钟，货到付款或者扫码付款并且免运费；</w:t>
      </w:r>
    </w:p>
    <w:p w:rsidR="00290E1C" w:rsidRDefault="00290E1C" w:rsidP="00290E1C">
      <w:pPr>
        <w:pStyle w:val="ab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针对某市的地方特点及学生群体的购餐特点，提供贴心、及时、高效的推荐菜品、快速选择商品等服务；</w:t>
      </w:r>
    </w:p>
    <w:p w:rsidR="00290E1C" w:rsidRDefault="00290E1C" w:rsidP="00290E1C">
      <w:pPr>
        <w:rPr>
          <w:sz w:val="28"/>
          <w:szCs w:val="28"/>
        </w:rPr>
      </w:pPr>
    </w:p>
    <w:p w:rsidR="00290E1C" w:rsidRDefault="00290E1C" w:rsidP="00290E1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290E1C" w:rsidRDefault="00290E1C" w:rsidP="00290E1C">
      <w:pPr>
        <w:pStyle w:val="ab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290E1C" w:rsidRDefault="00290E1C" w:rsidP="00290E1C">
      <w:pPr>
        <w:pStyle w:val="ab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各窗口菜品广告及菜品推荐竞价排名；</w:t>
      </w:r>
    </w:p>
    <w:p w:rsidR="00290E1C" w:rsidRDefault="00290E1C" w:rsidP="00290E1C"/>
    <w:p w:rsidR="00290E1C" w:rsidRDefault="00290E1C" w:rsidP="00290E1C">
      <w:pPr>
        <w:pStyle w:val="1"/>
      </w:pPr>
      <w:r w:rsidRPr="00EB0584">
        <w:rPr>
          <w:rFonts w:eastAsia="等线" w:hint="eastAsia"/>
        </w:rPr>
        <w:t>用户分析</w:t>
      </w:r>
    </w:p>
    <w:p w:rsidR="00290E1C" w:rsidRDefault="00290E1C" w:rsidP="00290E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</w:t>
      </w:r>
      <w:r>
        <w:rPr>
          <w:sz w:val="28"/>
          <w:szCs w:val="28"/>
        </w:rPr>
        <w:t>APP</w:t>
      </w:r>
      <w:r>
        <w:rPr>
          <w:rFonts w:hint="eastAsia"/>
          <w:sz w:val="28"/>
          <w:szCs w:val="28"/>
        </w:rPr>
        <w:t>主要服务两类用户：</w:t>
      </w:r>
    </w:p>
    <w:p w:rsidR="00290E1C" w:rsidRDefault="00290E1C" w:rsidP="00290E1C">
      <w:pPr>
        <w:pStyle w:val="ab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290E1C" w:rsidRDefault="00290E1C" w:rsidP="00290E1C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愿望：买到优惠、美味、量足的菜品，越便捷省力越好；</w:t>
      </w:r>
    </w:p>
    <w:p w:rsidR="00290E1C" w:rsidRDefault="00290E1C" w:rsidP="00290E1C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消费观念：最好能买到我想吃的、还可以在承受范围之内，比外边外卖好吃的菜品；</w:t>
      </w:r>
      <w:r>
        <w:rPr>
          <w:sz w:val="28"/>
          <w:szCs w:val="28"/>
        </w:rPr>
        <w:t xml:space="preserve"> </w:t>
      </w:r>
    </w:p>
    <w:p w:rsidR="00290E1C" w:rsidRDefault="00290E1C" w:rsidP="00290E1C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经济能力：有生活费额度限制，但消费需求和冲动消费潜力大，尤其是价格合适且美味的菜品；</w:t>
      </w:r>
    </w:p>
    <w:p w:rsidR="00290E1C" w:rsidRDefault="00290E1C" w:rsidP="00290E1C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:rsidR="00290E1C" w:rsidRDefault="00290E1C" w:rsidP="00290E1C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其它：有较多的网上订餐的特性，例如：美团上的订餐、淘宝外卖、糯米外卖等；</w:t>
      </w:r>
    </w:p>
    <w:p w:rsidR="00290E1C" w:rsidRDefault="00290E1C" w:rsidP="00290E1C">
      <w:pPr>
        <w:pStyle w:val="ab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某校食堂的商家（简称商家）。</w:t>
      </w:r>
    </w:p>
    <w:p w:rsidR="00290E1C" w:rsidRDefault="00290E1C" w:rsidP="00290E1C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痛处：竞争激烈、受新兴电子商务冲击大，菜品的流动和更新周期较长；</w:t>
      </w:r>
    </w:p>
    <w:p w:rsidR="00290E1C" w:rsidRDefault="00290E1C" w:rsidP="00290E1C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 w:rsidR="00290E1C" w:rsidRDefault="00290E1C" w:rsidP="00290E1C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优势：丰富的菜品销售经验，拥有成熟的食品供货渠道，可以提供绝对高性价比的菜品，菜品的丰富程度、卫生程度和快速更新程度都有保障；</w:t>
      </w:r>
    </w:p>
    <w:p w:rsidR="00290E1C" w:rsidRDefault="00290E1C" w:rsidP="00290E1C">
      <w:pPr>
        <w:pStyle w:val="1"/>
      </w:pPr>
      <w:r w:rsidRPr="00EB0584">
        <w:rPr>
          <w:rFonts w:eastAsia="等线" w:hint="eastAsia"/>
        </w:rPr>
        <w:t>技术分析</w:t>
      </w:r>
    </w:p>
    <w:p w:rsidR="00290E1C" w:rsidRDefault="00290E1C" w:rsidP="00290E1C">
      <w:pPr>
        <w:pStyle w:val="a9"/>
      </w:pPr>
      <w:r>
        <w:rPr>
          <w:rFonts w:hint="eastAsia"/>
        </w:rPr>
        <w:t>采用的技术架构</w:t>
      </w:r>
    </w:p>
    <w:p w:rsidR="00290E1C" w:rsidRDefault="00290E1C" w:rsidP="00290E1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Android</w:t>
      </w:r>
      <w:r>
        <w:rPr>
          <w:rFonts w:hint="eastAsia"/>
          <w:sz w:val="28"/>
          <w:szCs w:val="28"/>
        </w:rPr>
        <w:t>前端开发，后端技术采用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技术，可免费快速完成开发；</w:t>
      </w:r>
    </w:p>
    <w:p w:rsidR="00290E1C" w:rsidRDefault="00290E1C" w:rsidP="00290E1C">
      <w:pPr>
        <w:pStyle w:val="a9"/>
      </w:pPr>
      <w:r>
        <w:rPr>
          <w:rFonts w:hint="eastAsia"/>
        </w:rPr>
        <w:t>平台</w:t>
      </w:r>
    </w:p>
    <w:p w:rsidR="00290E1C" w:rsidRDefault="00290E1C" w:rsidP="00290E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初步计划采用阿里的云服务平台支撑应用软件，早期可以使用一年的免费体验，业务成熟后转向收费（价格不贵）；</w:t>
      </w:r>
    </w:p>
    <w:p w:rsidR="00290E1C" w:rsidRDefault="00290E1C" w:rsidP="00290E1C">
      <w:pPr>
        <w:pStyle w:val="a9"/>
      </w:pPr>
      <w:r>
        <w:rPr>
          <w:rFonts w:hint="eastAsia"/>
        </w:rPr>
        <w:t>软硬件、网络支持</w:t>
      </w:r>
    </w:p>
    <w:p w:rsidR="00290E1C" w:rsidRDefault="00290E1C" w:rsidP="00290E1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由于所选支撑平台均是强大的服务商（移动服务端，</w:t>
      </w:r>
      <w:r>
        <w:rPr>
          <w:sz w:val="28"/>
          <w:szCs w:val="28"/>
        </w:rPr>
        <w:t>wifi</w:t>
      </w:r>
      <w:r>
        <w:rPr>
          <w:rFonts w:hint="eastAsia"/>
          <w:sz w:val="28"/>
          <w:szCs w:val="28"/>
        </w:rPr>
        <w:t>全覆盖保证网络畅通），能满足早期的需求，无需额外的支持；</w:t>
      </w:r>
    </w:p>
    <w:p w:rsidR="00290E1C" w:rsidRDefault="00290E1C" w:rsidP="00290E1C">
      <w:pPr>
        <w:pStyle w:val="a9"/>
      </w:pPr>
      <w:r>
        <w:rPr>
          <w:rFonts w:hint="eastAsia"/>
        </w:rPr>
        <w:t>技术难点</w:t>
      </w:r>
    </w:p>
    <w:p w:rsidR="00290E1C" w:rsidRDefault="00290E1C" w:rsidP="00290E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大数据完成菜品分析；产品设计上重点考虑如何符合学生群体特征提供快速菜品定位，同时支持灵活的菜品推荐，比如菜肴种类、面食软硬程度等；</w:t>
      </w:r>
    </w:p>
    <w:p w:rsidR="00290E1C" w:rsidRDefault="00290E1C" w:rsidP="00290E1C">
      <w:pPr>
        <w:pStyle w:val="1"/>
      </w:pPr>
      <w:r w:rsidRPr="00EB0584">
        <w:rPr>
          <w:rFonts w:eastAsia="等线" w:hint="eastAsia"/>
        </w:rPr>
        <w:t>资源需求估计</w:t>
      </w:r>
    </w:p>
    <w:p w:rsidR="00290E1C" w:rsidRDefault="00290E1C" w:rsidP="00290E1C">
      <w:pPr>
        <w:pStyle w:val="a9"/>
      </w:pPr>
      <w:r>
        <w:rPr>
          <w:rFonts w:hint="eastAsia"/>
        </w:rPr>
        <w:t>人员</w:t>
      </w:r>
    </w:p>
    <w:p w:rsidR="00290E1C" w:rsidRDefault="00290E1C" w:rsidP="00290E1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</w:t>
      </w:r>
      <w:r>
        <w:rPr>
          <w:sz w:val="28"/>
          <w:szCs w:val="28"/>
        </w:rPr>
        <w:t>APP</w:t>
      </w:r>
      <w:r>
        <w:rPr>
          <w:rFonts w:hint="eastAsia"/>
          <w:sz w:val="28"/>
          <w:szCs w:val="28"/>
        </w:rPr>
        <w:t>的成熟经验，结合地方特点和用户特征，设计符合某市某校大学生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购餐的产品。</w:t>
      </w:r>
    </w:p>
    <w:p w:rsidR="00290E1C" w:rsidRDefault="00290E1C" w:rsidP="00290E1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技术专家：快速架构和实现产品，同时确保对未来快速增长交易量及灵活变化的菜品展示的支持。</w:t>
      </w:r>
    </w:p>
    <w:p w:rsidR="00290E1C" w:rsidRDefault="00290E1C" w:rsidP="00290E1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学生代表：有购餐经历的学生代表，帮助分析学生群体的购餐和口味特征；</w:t>
      </w:r>
    </w:p>
    <w:p w:rsidR="00290E1C" w:rsidRDefault="00290E1C" w:rsidP="00290E1C">
      <w:pPr>
        <w:ind w:leftChars="200" w:left="420"/>
      </w:pPr>
      <w:r>
        <w:rPr>
          <w:rFonts w:hint="eastAsia"/>
          <w:sz w:val="28"/>
          <w:szCs w:val="28"/>
        </w:rPr>
        <w:t>商家代表：主要经营学生用餐的商家，帮助分析商家需求、期望等；</w:t>
      </w:r>
    </w:p>
    <w:p w:rsidR="00290E1C" w:rsidRDefault="00290E1C" w:rsidP="00290E1C">
      <w:pPr>
        <w:pStyle w:val="a9"/>
      </w:pPr>
      <w:r>
        <w:rPr>
          <w:rFonts w:hint="eastAsia"/>
        </w:rPr>
        <w:t>资金</w:t>
      </w:r>
    </w:p>
    <w:p w:rsidR="00290E1C" w:rsidRDefault="00290E1C" w:rsidP="00290E1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290E1C" w:rsidRDefault="00290E1C" w:rsidP="00290E1C">
      <w:pPr>
        <w:pStyle w:val="a9"/>
      </w:pPr>
      <w:r>
        <w:rPr>
          <w:rFonts w:hint="eastAsia"/>
        </w:rPr>
        <w:t>设备</w:t>
      </w:r>
    </w:p>
    <w:p w:rsidR="00290E1C" w:rsidRDefault="00290E1C" w:rsidP="00290E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290E1C" w:rsidRDefault="00290E1C" w:rsidP="00290E1C">
      <w:pPr>
        <w:pStyle w:val="a9"/>
      </w:pPr>
      <w:r>
        <w:rPr>
          <w:rFonts w:hint="eastAsia"/>
        </w:rPr>
        <w:t>设施</w:t>
      </w:r>
    </w:p>
    <w:p w:rsidR="00290E1C" w:rsidRDefault="00290E1C" w:rsidP="00290E1C">
      <w:pPr>
        <w:rPr>
          <w:sz w:val="28"/>
          <w:szCs w:val="28"/>
        </w:rPr>
      </w:pPr>
      <w:r>
        <w:rPr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290E1C" w:rsidRDefault="00290E1C" w:rsidP="00290E1C"/>
    <w:p w:rsidR="00290E1C" w:rsidRDefault="00290E1C" w:rsidP="00290E1C">
      <w:pPr>
        <w:pStyle w:val="1"/>
      </w:pPr>
      <w:r w:rsidRPr="00EB0584">
        <w:rPr>
          <w:rFonts w:eastAsia="等线" w:hint="eastAsia"/>
        </w:rPr>
        <w:t>风险分析</w:t>
      </w:r>
    </w:p>
    <w:tbl>
      <w:tblPr>
        <w:tblW w:w="11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6"/>
        <w:gridCol w:w="995"/>
      </w:tblGrid>
      <w:tr w:rsidR="00290E1C" w:rsidTr="00EE702C">
        <w:tc>
          <w:tcPr>
            <w:tcW w:w="534" w:type="dxa"/>
            <w:hideMark/>
          </w:tcPr>
          <w:p w:rsidR="00290E1C" w:rsidRDefault="00290E1C" w:rsidP="00EE702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  <w:hideMark/>
          </w:tcPr>
          <w:p w:rsidR="00290E1C" w:rsidRDefault="00290E1C" w:rsidP="00EE702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  <w:hideMark/>
          </w:tcPr>
          <w:p w:rsidR="00290E1C" w:rsidRDefault="00290E1C" w:rsidP="00EE702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  <w:hideMark/>
          </w:tcPr>
          <w:p w:rsidR="00290E1C" w:rsidRDefault="00290E1C" w:rsidP="00EE702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290E1C" w:rsidTr="00EE702C">
        <w:tc>
          <w:tcPr>
            <w:tcW w:w="534" w:type="dxa"/>
            <w:hideMark/>
          </w:tcPr>
          <w:p w:rsidR="00290E1C" w:rsidRDefault="00290E1C" w:rsidP="00EE702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  <w:hideMark/>
          </w:tcPr>
          <w:p w:rsidR="00290E1C" w:rsidRDefault="00290E1C" w:rsidP="00EE702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  <w:hideMark/>
          </w:tcPr>
          <w:p w:rsidR="00290E1C" w:rsidRDefault="00290E1C" w:rsidP="00EE702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995" w:type="dxa"/>
            <w:hideMark/>
          </w:tcPr>
          <w:p w:rsidR="00290E1C" w:rsidRDefault="00290E1C" w:rsidP="00EE702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290E1C" w:rsidTr="00EE702C">
        <w:tc>
          <w:tcPr>
            <w:tcW w:w="534" w:type="dxa"/>
            <w:hideMark/>
          </w:tcPr>
          <w:p w:rsidR="00290E1C" w:rsidRDefault="00290E1C" w:rsidP="00EE702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  <w:hideMark/>
          </w:tcPr>
          <w:p w:rsidR="00290E1C" w:rsidRDefault="00290E1C" w:rsidP="00EE702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  <w:hideMark/>
          </w:tcPr>
          <w:p w:rsidR="00290E1C" w:rsidRDefault="00290E1C" w:rsidP="00EE702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  <w:hideMark/>
          </w:tcPr>
          <w:p w:rsidR="00290E1C" w:rsidRDefault="00290E1C" w:rsidP="00EE702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290E1C" w:rsidTr="00EE702C">
        <w:tc>
          <w:tcPr>
            <w:tcW w:w="534" w:type="dxa"/>
            <w:hideMark/>
          </w:tcPr>
          <w:p w:rsidR="00290E1C" w:rsidRDefault="00290E1C" w:rsidP="00EE702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R3</w:t>
            </w:r>
          </w:p>
        </w:tc>
        <w:tc>
          <w:tcPr>
            <w:tcW w:w="1650" w:type="dxa"/>
            <w:hideMark/>
          </w:tcPr>
          <w:p w:rsidR="00290E1C" w:rsidRDefault="00290E1C" w:rsidP="00EE702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/>
              </w:rPr>
              <w:t>20</w:t>
            </w:r>
            <w:r>
              <w:rPr>
                <w:rFonts w:ascii="Calibri" w:hAnsi="Calibri" w:hint="eastAsia"/>
              </w:rPr>
              <w:t>分钟的快速</w:t>
            </w:r>
          </w:p>
        </w:tc>
        <w:tc>
          <w:tcPr>
            <w:tcW w:w="8505" w:type="dxa"/>
            <w:hideMark/>
          </w:tcPr>
          <w:p w:rsidR="00290E1C" w:rsidRDefault="00290E1C" w:rsidP="00EE702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20</w:t>
            </w:r>
            <w:r>
              <w:rPr>
                <w:rFonts w:hAnsi="宋体" w:hint="eastAsia"/>
                <w:bCs/>
                <w:szCs w:val="21"/>
              </w:rPr>
              <w:t>分钟从该校的食堂窗口到学生公寓足够了，真正时间的消耗主要在</w:t>
            </w:r>
          </w:p>
          <w:p w:rsidR="00290E1C" w:rsidRDefault="00290E1C" w:rsidP="00EE702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响应订单、准备配送和到达目的地后快速联系用户</w:t>
            </w:r>
          </w:p>
        </w:tc>
        <w:tc>
          <w:tcPr>
            <w:tcW w:w="995" w:type="dxa"/>
            <w:hideMark/>
          </w:tcPr>
          <w:p w:rsidR="00290E1C" w:rsidRDefault="00290E1C" w:rsidP="00EE702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290E1C" w:rsidTr="00EE702C">
        <w:tc>
          <w:tcPr>
            <w:tcW w:w="534" w:type="dxa"/>
            <w:hideMark/>
          </w:tcPr>
          <w:p w:rsidR="00290E1C" w:rsidRDefault="00290E1C" w:rsidP="00EE702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R4</w:t>
            </w:r>
          </w:p>
        </w:tc>
        <w:tc>
          <w:tcPr>
            <w:tcW w:w="1650" w:type="dxa"/>
            <w:hideMark/>
          </w:tcPr>
          <w:p w:rsidR="00290E1C" w:rsidRDefault="00290E1C" w:rsidP="00EE702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  <w:hideMark/>
          </w:tcPr>
          <w:p w:rsidR="00290E1C" w:rsidRDefault="00290E1C" w:rsidP="00EE702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  <w:hideMark/>
          </w:tcPr>
          <w:p w:rsidR="00290E1C" w:rsidRDefault="00290E1C" w:rsidP="00EE702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290E1C" w:rsidTr="00EE702C">
        <w:tc>
          <w:tcPr>
            <w:tcW w:w="534" w:type="dxa"/>
            <w:hideMark/>
          </w:tcPr>
          <w:p w:rsidR="00290E1C" w:rsidRDefault="00290E1C" w:rsidP="00EE702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R5</w:t>
            </w:r>
          </w:p>
        </w:tc>
        <w:tc>
          <w:tcPr>
            <w:tcW w:w="1650" w:type="dxa"/>
            <w:hideMark/>
          </w:tcPr>
          <w:p w:rsidR="00290E1C" w:rsidRDefault="00290E1C" w:rsidP="00EE702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  <w:hideMark/>
          </w:tcPr>
          <w:p w:rsidR="00290E1C" w:rsidRDefault="00290E1C" w:rsidP="00EE702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  <w:hideMark/>
          </w:tcPr>
          <w:p w:rsidR="00290E1C" w:rsidRDefault="00290E1C" w:rsidP="00EE702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290E1C" w:rsidRDefault="00290E1C" w:rsidP="00290E1C"/>
    <w:p w:rsidR="00290E1C" w:rsidRDefault="00290E1C" w:rsidP="00290E1C"/>
    <w:p w:rsidR="00290E1C" w:rsidRDefault="00290E1C" w:rsidP="00290E1C">
      <w:pPr>
        <w:pStyle w:val="1"/>
      </w:pPr>
      <w:r w:rsidRPr="00EB0584">
        <w:rPr>
          <w:rFonts w:eastAsia="等线" w:hint="eastAsia"/>
        </w:rPr>
        <w:t>收益分析</w:t>
      </w:r>
    </w:p>
    <w:p w:rsidR="00290E1C" w:rsidRDefault="00290E1C" w:rsidP="00290E1C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290E1C" w:rsidRDefault="00290E1C" w:rsidP="00290E1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；</w:t>
      </w:r>
    </w:p>
    <w:p w:rsidR="00290E1C" w:rsidRDefault="00290E1C" w:rsidP="00290E1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290E1C" w:rsidRDefault="00290E1C" w:rsidP="00290E1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/>
          <w:sz w:val="28"/>
          <w:szCs w:val="28"/>
        </w:rPr>
        <w:t>15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290E1C" w:rsidRDefault="00290E1C" w:rsidP="00290E1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290E1C" w:rsidRDefault="00290E1C" w:rsidP="00290E1C">
      <w:pPr>
        <w:spacing w:line="360" w:lineRule="auto"/>
        <w:jc w:val="left"/>
        <w:rPr>
          <w:rFonts w:ascii="仿宋_GB2312" w:eastAsia="仿宋_GB2312"/>
          <w:sz w:val="28"/>
          <w:szCs w:val="28"/>
        </w:rPr>
      </w:pPr>
    </w:p>
    <w:tbl>
      <w:tblPr>
        <w:tblW w:w="10395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2"/>
        <w:gridCol w:w="1416"/>
        <w:gridCol w:w="1558"/>
        <w:gridCol w:w="1275"/>
        <w:gridCol w:w="1558"/>
        <w:gridCol w:w="1195"/>
        <w:gridCol w:w="1811"/>
      </w:tblGrid>
      <w:tr w:rsidR="00290E1C" w:rsidTr="00EE702C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0E1C" w:rsidTr="00EE702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0E1C" w:rsidTr="00EE702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290E1C" w:rsidTr="00EE702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0E1C" w:rsidTr="00EE702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0E1C" w:rsidTr="00EE702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124500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112500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102000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93000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792360</w:t>
            </w:r>
          </w:p>
        </w:tc>
      </w:tr>
      <w:tr w:rsidR="00290E1C" w:rsidTr="00EE702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484860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597360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699360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792360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0E1C" w:rsidTr="00EE702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0E1C" w:rsidTr="00EE702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0E1C" w:rsidTr="00EE702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0E1C" w:rsidTr="00EE702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2400000</w:t>
            </w:r>
          </w:p>
        </w:tc>
      </w:tr>
      <w:tr w:rsidR="00290E1C" w:rsidTr="00EE702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0E1C" w:rsidTr="00EE702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0E1C" w:rsidTr="00EE702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124500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337500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578000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837000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1607640</w:t>
            </w:r>
          </w:p>
        </w:tc>
      </w:tr>
      <w:tr w:rsidR="00290E1C" w:rsidTr="00EE702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-144860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192640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770640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1607640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0E1C" w:rsidTr="00EE702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0E1C" w:rsidTr="00EE702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1607640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0E1C" w:rsidTr="00EE702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:rsidR="00290E1C" w:rsidRDefault="00290E1C" w:rsidP="00EE70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202%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0E1C" w:rsidTr="00EE702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  <w:hideMark/>
          </w:tcPr>
          <w:p w:rsidR="00290E1C" w:rsidRDefault="00290E1C" w:rsidP="00EE70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290E1C" w:rsidRDefault="00290E1C" w:rsidP="00290E1C">
      <w:pPr>
        <w:spacing w:line="360" w:lineRule="auto"/>
      </w:pPr>
    </w:p>
    <w:p w:rsidR="00290E1C" w:rsidRDefault="00290E1C" w:rsidP="00290E1C"/>
    <w:p w:rsidR="00290E1C" w:rsidRDefault="00290E1C" w:rsidP="00290E1C"/>
    <w:p w:rsidR="008057EB" w:rsidRDefault="008057EB"/>
    <w:sectPr w:rsidR="008057E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91C" w:rsidRDefault="004F391C" w:rsidP="00290E1C">
      <w:r>
        <w:separator/>
      </w:r>
    </w:p>
  </w:endnote>
  <w:endnote w:type="continuationSeparator" w:id="0">
    <w:p w:rsidR="004F391C" w:rsidRDefault="004F391C" w:rsidP="00290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91C" w:rsidRDefault="004F391C" w:rsidP="00290E1C">
      <w:r>
        <w:separator/>
      </w:r>
    </w:p>
  </w:footnote>
  <w:footnote w:type="continuationSeparator" w:id="0">
    <w:p w:rsidR="004F391C" w:rsidRDefault="004F391C" w:rsidP="00290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2D6"/>
    <w:rsid w:val="00290E1C"/>
    <w:rsid w:val="004F391C"/>
    <w:rsid w:val="005302D6"/>
    <w:rsid w:val="008057EB"/>
    <w:rsid w:val="00BD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A547EA-E3FB-4387-8BA2-69BB8F3B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E1C"/>
    <w:pPr>
      <w:widowControl w:val="0"/>
      <w:jc w:val="both"/>
    </w:pPr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290E1C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0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0E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0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0E1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0E1C"/>
    <w:rPr>
      <w:rFonts w:eastAsia="宋体" w:cs="Times New Roman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290E1C"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90E1C"/>
    <w:rPr>
      <w:rFonts w:ascii="Cambria" w:eastAsia="宋体" w:hAnsi="Cambria" w:cs="Times New Roman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290E1C"/>
    <w:pPr>
      <w:spacing w:before="240" w:after="60" w:line="312" w:lineRule="auto"/>
      <w:jc w:val="center"/>
      <w:outlineLvl w:val="1"/>
    </w:pPr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290E1C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290E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389</Words>
  <Characters>2220</Characters>
  <Application>Microsoft Office Word</Application>
  <DocSecurity>0</DocSecurity>
  <Lines>18</Lines>
  <Paragraphs>5</Paragraphs>
  <ScaleCrop>false</ScaleCrop>
  <Company>Microsoft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天响之城</dc:creator>
  <cp:keywords/>
  <dc:description/>
  <cp:lastModifiedBy>天响之城</cp:lastModifiedBy>
  <cp:revision>2</cp:revision>
  <dcterms:created xsi:type="dcterms:W3CDTF">2019-06-19T12:59:00Z</dcterms:created>
  <dcterms:modified xsi:type="dcterms:W3CDTF">2019-06-19T13:00:00Z</dcterms:modified>
</cp:coreProperties>
</file>