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FEC0" w14:textId="77777777" w:rsidR="00926FAC" w:rsidRPr="00926FAC" w:rsidRDefault="00926FAC" w:rsidP="009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A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an 2D board, count how many battleships are in it. The battleships are represented with </w:t>
      </w:r>
      <w:r w:rsidRPr="00926F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'X'</w:t>
      </w:r>
      <w:r w:rsidRPr="00926FA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s, empty slots are represented with </w:t>
      </w:r>
      <w:r w:rsidRPr="00926F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926FA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s. You may assume the following rules:</w:t>
      </w:r>
    </w:p>
    <w:p w14:paraId="7786EE21" w14:textId="77777777" w:rsidR="00926FAC" w:rsidRPr="00926FAC" w:rsidRDefault="00926FAC" w:rsidP="00926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6FAC">
        <w:rPr>
          <w:rFonts w:ascii="Segoe UI" w:eastAsia="Times New Roman" w:hAnsi="Segoe UI" w:cs="Segoe UI"/>
          <w:color w:val="263238"/>
          <w:sz w:val="21"/>
          <w:szCs w:val="21"/>
        </w:rPr>
        <w:t>You receive a valid board, made of only battleships or empty slots.</w:t>
      </w:r>
    </w:p>
    <w:p w14:paraId="0E6A54DD" w14:textId="77777777" w:rsidR="00926FAC" w:rsidRPr="00926FAC" w:rsidRDefault="00926FAC" w:rsidP="00926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6FAC">
        <w:rPr>
          <w:rFonts w:ascii="Segoe UI" w:eastAsia="Times New Roman" w:hAnsi="Segoe UI" w:cs="Segoe UI"/>
          <w:color w:val="263238"/>
          <w:sz w:val="21"/>
          <w:szCs w:val="21"/>
        </w:rPr>
        <w:t>Battleships can only be placed horizontally or vertically. In other words, they can only be made of the shape </w:t>
      </w:r>
      <w:r w:rsidRPr="00926F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1xN</w:t>
      </w:r>
      <w:r w:rsidRPr="00926FAC">
        <w:rPr>
          <w:rFonts w:ascii="Segoe UI" w:eastAsia="Times New Roman" w:hAnsi="Segoe UI" w:cs="Segoe UI"/>
          <w:color w:val="263238"/>
          <w:sz w:val="21"/>
          <w:szCs w:val="21"/>
        </w:rPr>
        <w:t> (1 row, N columns) or </w:t>
      </w:r>
      <w:r w:rsidRPr="00926F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Nx1</w:t>
      </w:r>
      <w:r w:rsidRPr="00926FAC">
        <w:rPr>
          <w:rFonts w:ascii="Segoe UI" w:eastAsia="Times New Roman" w:hAnsi="Segoe UI" w:cs="Segoe UI"/>
          <w:color w:val="263238"/>
          <w:sz w:val="21"/>
          <w:szCs w:val="21"/>
        </w:rPr>
        <w:t> (N rows, 1 column), where N can be of any size.</w:t>
      </w:r>
    </w:p>
    <w:p w14:paraId="204652EA" w14:textId="77777777" w:rsidR="00926FAC" w:rsidRPr="00926FAC" w:rsidRDefault="00926FAC" w:rsidP="00926F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6FAC">
        <w:rPr>
          <w:rFonts w:ascii="Segoe UI" w:eastAsia="Times New Roman" w:hAnsi="Segoe UI" w:cs="Segoe UI"/>
          <w:color w:val="263238"/>
          <w:sz w:val="21"/>
          <w:szCs w:val="21"/>
        </w:rPr>
        <w:t>At least one horizontal or vertical cell separates between two battleships - there are no adjacent battleships.</w:t>
      </w:r>
    </w:p>
    <w:p w14:paraId="44E7B06D" w14:textId="77777777" w:rsidR="00926FAC" w:rsidRPr="00926FAC" w:rsidRDefault="00926FAC" w:rsidP="00926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6F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7682223" w14:textId="77777777" w:rsidR="00926FAC" w:rsidRPr="00926FAC" w:rsidRDefault="00926FAC" w:rsidP="0092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6FAC">
        <w:rPr>
          <w:rFonts w:ascii="Consolas" w:eastAsia="Times New Roman" w:hAnsi="Consolas" w:cs="Consolas"/>
          <w:color w:val="263238"/>
          <w:sz w:val="20"/>
          <w:szCs w:val="20"/>
        </w:rPr>
        <w:t>X..X</w:t>
      </w:r>
    </w:p>
    <w:p w14:paraId="40F258B4" w14:textId="77777777" w:rsidR="00926FAC" w:rsidRPr="00926FAC" w:rsidRDefault="00926FAC" w:rsidP="0092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6FAC">
        <w:rPr>
          <w:rFonts w:ascii="Consolas" w:eastAsia="Times New Roman" w:hAnsi="Consolas" w:cs="Consolas"/>
          <w:color w:val="263238"/>
          <w:sz w:val="20"/>
          <w:szCs w:val="20"/>
        </w:rPr>
        <w:t>...X</w:t>
      </w:r>
    </w:p>
    <w:p w14:paraId="2C41CFE0" w14:textId="77777777" w:rsidR="00926FAC" w:rsidRPr="00926FAC" w:rsidRDefault="00926FAC" w:rsidP="0092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6FAC">
        <w:rPr>
          <w:rFonts w:ascii="Consolas" w:eastAsia="Times New Roman" w:hAnsi="Consolas" w:cs="Consolas"/>
          <w:color w:val="263238"/>
          <w:sz w:val="20"/>
          <w:szCs w:val="20"/>
        </w:rPr>
        <w:t>...X</w:t>
      </w:r>
    </w:p>
    <w:p w14:paraId="73D0A016" w14:textId="77777777" w:rsidR="00926FAC" w:rsidRPr="00926FAC" w:rsidRDefault="00926FAC" w:rsidP="009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A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In the above board there are 2 battleships.</w:t>
      </w:r>
    </w:p>
    <w:p w14:paraId="259A526C" w14:textId="77777777" w:rsidR="00926FAC" w:rsidRPr="00926FAC" w:rsidRDefault="00926FAC" w:rsidP="00926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6F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Invalid Example:</w:t>
      </w:r>
    </w:p>
    <w:p w14:paraId="2C58B867" w14:textId="77777777" w:rsidR="00926FAC" w:rsidRPr="00926FAC" w:rsidRDefault="00926FAC" w:rsidP="0092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6FAC">
        <w:rPr>
          <w:rFonts w:ascii="Consolas" w:eastAsia="Times New Roman" w:hAnsi="Consolas" w:cs="Consolas"/>
          <w:color w:val="263238"/>
          <w:sz w:val="20"/>
          <w:szCs w:val="20"/>
        </w:rPr>
        <w:t>...X</w:t>
      </w:r>
    </w:p>
    <w:p w14:paraId="62A6FF9D" w14:textId="77777777" w:rsidR="00926FAC" w:rsidRPr="00926FAC" w:rsidRDefault="00926FAC" w:rsidP="0092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6FAC">
        <w:rPr>
          <w:rFonts w:ascii="Consolas" w:eastAsia="Times New Roman" w:hAnsi="Consolas" w:cs="Consolas"/>
          <w:color w:val="263238"/>
          <w:sz w:val="20"/>
          <w:szCs w:val="20"/>
        </w:rPr>
        <w:t>XXXX</w:t>
      </w:r>
    </w:p>
    <w:p w14:paraId="3BA90CB7" w14:textId="77777777" w:rsidR="00926FAC" w:rsidRPr="00926FAC" w:rsidRDefault="00926FAC" w:rsidP="00926F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6FAC">
        <w:rPr>
          <w:rFonts w:ascii="Consolas" w:eastAsia="Times New Roman" w:hAnsi="Consolas" w:cs="Consolas"/>
          <w:color w:val="263238"/>
          <w:sz w:val="20"/>
          <w:szCs w:val="20"/>
        </w:rPr>
        <w:t>...X</w:t>
      </w:r>
    </w:p>
    <w:p w14:paraId="5F59AAC9" w14:textId="77777777" w:rsidR="00926FAC" w:rsidRPr="00926FAC" w:rsidRDefault="00926FAC" w:rsidP="0092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A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This is an invalid board that you will not receive - as battleships will always have a cell separating between them.</w:t>
      </w:r>
    </w:p>
    <w:p w14:paraId="0DF9C6DA" w14:textId="77777777" w:rsidR="00926FAC" w:rsidRPr="00926FAC" w:rsidRDefault="00926FAC" w:rsidP="00926F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6F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926FAC">
        <w:rPr>
          <w:rFonts w:ascii="Segoe UI" w:eastAsia="Times New Roman" w:hAnsi="Segoe UI" w:cs="Segoe UI"/>
          <w:color w:val="263238"/>
          <w:sz w:val="21"/>
          <w:szCs w:val="21"/>
        </w:rPr>
        <w:br/>
        <w:t>Could you do it in </w:t>
      </w:r>
      <w:r w:rsidRPr="00926F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one-pass</w:t>
      </w:r>
      <w:r w:rsidRPr="00926FAC">
        <w:rPr>
          <w:rFonts w:ascii="Segoe UI" w:eastAsia="Times New Roman" w:hAnsi="Segoe UI" w:cs="Segoe UI"/>
          <w:color w:val="263238"/>
          <w:sz w:val="21"/>
          <w:szCs w:val="21"/>
        </w:rPr>
        <w:t>, using only </w:t>
      </w:r>
      <w:r w:rsidRPr="00926F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O(1) extra memory</w:t>
      </w:r>
      <w:r w:rsidRPr="00926FA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26F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without modifying</w:t>
      </w:r>
      <w:r w:rsidRPr="00926FAC">
        <w:rPr>
          <w:rFonts w:ascii="Segoe UI" w:eastAsia="Times New Roman" w:hAnsi="Segoe UI" w:cs="Segoe UI"/>
          <w:color w:val="263238"/>
          <w:sz w:val="21"/>
          <w:szCs w:val="21"/>
        </w:rPr>
        <w:t> the value of the board?</w:t>
      </w:r>
    </w:p>
    <w:p w14:paraId="19C98C87" w14:textId="77777777" w:rsidR="00E80F3D" w:rsidRPr="00926FAC" w:rsidRDefault="00E80F3D" w:rsidP="00926FAC">
      <w:bookmarkStart w:id="0" w:name="_GoBack"/>
      <w:bookmarkEnd w:id="0"/>
    </w:p>
    <w:sectPr w:rsidR="00E80F3D" w:rsidRPr="00926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50E6C"/>
    <w:multiLevelType w:val="multilevel"/>
    <w:tmpl w:val="D3DE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zNDcwMrEwMTIwMLRU0lEKTi0uzszPAykwrAUAIRckfSwAAAA="/>
  </w:docVars>
  <w:rsids>
    <w:rsidRoot w:val="002058E8"/>
    <w:rsid w:val="002058E8"/>
    <w:rsid w:val="00926FAC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16F0F-6346-48ED-BADE-9CE22D6B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26F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F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2019-11-20T04:17:00Z</dcterms:created>
  <dcterms:modified xsi:type="dcterms:W3CDTF">2019-11-20T04:17:00Z</dcterms:modified>
</cp:coreProperties>
</file>