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F89B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color w:val="263238"/>
          <w:sz w:val="21"/>
          <w:szCs w:val="21"/>
        </w:rPr>
        <w:t>Given a string, your task is to count how many palindromic substrings in this string.</w:t>
      </w:r>
    </w:p>
    <w:p w14:paraId="00BE4421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color w:val="263238"/>
          <w:sz w:val="21"/>
          <w:szCs w:val="21"/>
        </w:rPr>
        <w:t>The substrings with different start indexes or end indexes are counted as different substrings even they consist of same characters.</w:t>
      </w:r>
    </w:p>
    <w:p w14:paraId="1E485618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1BA1B9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71814BB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1E015E9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Three palindromic strings: "a", "b", "c".</w:t>
      </w:r>
    </w:p>
    <w:p w14:paraId="7CB56C86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114B90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8CA8F4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aaa</w:t>
      </w:r>
      <w:proofErr w:type="spellEnd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83A8A15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8D0219E" w14:textId="77777777" w:rsidR="002E58BE" w:rsidRPr="002E58BE" w:rsidRDefault="002E58BE" w:rsidP="002E58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8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 xml:space="preserve"> Six palindromic strings: "a", "a", "a", "aa", "aa", "</w:t>
      </w:r>
      <w:proofErr w:type="spellStart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aaa</w:t>
      </w:r>
      <w:proofErr w:type="spellEnd"/>
      <w:r w:rsidRPr="002E58BE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13A68A03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093FDF" w14:textId="77777777" w:rsidR="002E58BE" w:rsidRPr="002E58BE" w:rsidRDefault="002E58BE" w:rsidP="002E58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8E4435A" w14:textId="77777777" w:rsidR="002E58BE" w:rsidRPr="002E58BE" w:rsidRDefault="002E58BE" w:rsidP="002E5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8BE">
        <w:rPr>
          <w:rFonts w:ascii="Segoe UI" w:eastAsia="Times New Roman" w:hAnsi="Segoe UI" w:cs="Segoe UI"/>
          <w:color w:val="263238"/>
          <w:sz w:val="21"/>
          <w:szCs w:val="21"/>
        </w:rPr>
        <w:t>The input string length won't exceed 1000.</w:t>
      </w:r>
    </w:p>
    <w:p w14:paraId="42173B3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32B7"/>
    <w:multiLevelType w:val="multilevel"/>
    <w:tmpl w:val="9BFE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8D"/>
    <w:rsid w:val="002E58BE"/>
    <w:rsid w:val="00471E8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FDA7-78ED-4B71-A75C-69389CB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2019-09-15T09:59:00Z</dcterms:created>
  <dcterms:modified xsi:type="dcterms:W3CDTF">2019-09-15T09:59:00Z</dcterms:modified>
</cp:coreProperties>
</file>