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E8232" w14:textId="77777777" w:rsidR="004B270E" w:rsidRPr="004B270E" w:rsidRDefault="004B270E" w:rsidP="004B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270E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4B27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B270E">
        <w:rPr>
          <w:rFonts w:ascii="Segoe UI" w:eastAsia="Times New Roman" w:hAnsi="Segoe UI" w:cs="Segoe UI"/>
          <w:color w:val="263238"/>
          <w:sz w:val="21"/>
          <w:szCs w:val="21"/>
        </w:rPr>
        <w:t>, check if the letters can be rearranged so that two characters that are adjacent to each other are not the same.</w:t>
      </w:r>
    </w:p>
    <w:p w14:paraId="12A582B9" w14:textId="77777777" w:rsidR="004B270E" w:rsidRPr="004B270E" w:rsidRDefault="004B270E" w:rsidP="004B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270E">
        <w:rPr>
          <w:rFonts w:ascii="Segoe UI" w:eastAsia="Times New Roman" w:hAnsi="Segoe UI" w:cs="Segoe UI"/>
          <w:color w:val="263238"/>
          <w:sz w:val="21"/>
          <w:szCs w:val="21"/>
        </w:rPr>
        <w:t>If possible, output any possible result.  If not possible, return the empty string.</w:t>
      </w:r>
    </w:p>
    <w:p w14:paraId="72949C6A" w14:textId="77777777" w:rsidR="004B270E" w:rsidRPr="004B270E" w:rsidRDefault="004B270E" w:rsidP="004B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27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418AF7" w14:textId="77777777" w:rsidR="004B270E" w:rsidRPr="004B270E" w:rsidRDefault="004B270E" w:rsidP="004B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B270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4B270E">
        <w:rPr>
          <w:rFonts w:ascii="Consolas" w:eastAsia="Times New Roman" w:hAnsi="Consolas" w:cs="Courier New"/>
          <w:color w:val="263238"/>
          <w:sz w:val="20"/>
          <w:szCs w:val="20"/>
        </w:rPr>
        <w:t>aab</w:t>
      </w:r>
      <w:proofErr w:type="spellEnd"/>
      <w:r w:rsidRPr="004B270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F7CF454" w14:textId="77777777" w:rsidR="004B270E" w:rsidRPr="004B270E" w:rsidRDefault="004B270E" w:rsidP="004B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B270E">
        <w:rPr>
          <w:rFonts w:ascii="Consolas" w:eastAsia="Times New Roman" w:hAnsi="Consolas" w:cs="Courier New"/>
          <w:color w:val="263238"/>
          <w:sz w:val="20"/>
          <w:szCs w:val="20"/>
        </w:rPr>
        <w:t xml:space="preserve"> "aba"</w:t>
      </w:r>
    </w:p>
    <w:p w14:paraId="07B6291D" w14:textId="77777777" w:rsidR="004B270E" w:rsidRPr="004B270E" w:rsidRDefault="004B270E" w:rsidP="004B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27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53F4E8" w14:textId="77777777" w:rsidR="004B270E" w:rsidRPr="004B270E" w:rsidRDefault="004B270E" w:rsidP="004B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B270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4B270E">
        <w:rPr>
          <w:rFonts w:ascii="Consolas" w:eastAsia="Times New Roman" w:hAnsi="Consolas" w:cs="Courier New"/>
          <w:color w:val="263238"/>
          <w:sz w:val="20"/>
          <w:szCs w:val="20"/>
        </w:rPr>
        <w:t>aaab</w:t>
      </w:r>
      <w:proofErr w:type="spellEnd"/>
      <w:r w:rsidRPr="004B270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9E74B0A" w14:textId="77777777" w:rsidR="004B270E" w:rsidRPr="004B270E" w:rsidRDefault="004B270E" w:rsidP="004B27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27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B270E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593681B1" w14:textId="77777777" w:rsidR="004B270E" w:rsidRPr="004B270E" w:rsidRDefault="004B270E" w:rsidP="004B27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27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B1A52F2" w14:textId="77777777" w:rsidR="004B270E" w:rsidRPr="004B270E" w:rsidRDefault="004B270E" w:rsidP="004B27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27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B270E">
        <w:rPr>
          <w:rFonts w:ascii="Segoe UI" w:eastAsia="Times New Roman" w:hAnsi="Segoe UI" w:cs="Segoe UI"/>
          <w:color w:val="263238"/>
          <w:sz w:val="21"/>
          <w:szCs w:val="21"/>
        </w:rPr>
        <w:t> will consist of lowercase letters and have length in range </w:t>
      </w:r>
      <w:r w:rsidRPr="004B27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500]</w:t>
      </w:r>
      <w:r w:rsidRPr="004B27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9B3214" w14:textId="77777777" w:rsidR="00A83BEA" w:rsidRPr="004B270E" w:rsidRDefault="00A83BEA" w:rsidP="004B270E"/>
    <w:sectPr w:rsidR="00A83BEA" w:rsidRPr="004B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22D87"/>
    <w:multiLevelType w:val="multilevel"/>
    <w:tmpl w:val="803E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78"/>
    <w:rsid w:val="004B270E"/>
    <w:rsid w:val="00A83BEA"/>
    <w:rsid w:val="00D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3971B-8A85-4F24-913B-5F863416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27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27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2020-09-18T10:45:00Z</dcterms:created>
  <dcterms:modified xsi:type="dcterms:W3CDTF">2020-09-18T10:45:00Z</dcterms:modified>
</cp:coreProperties>
</file>