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B601" w14:textId="77777777" w:rsidR="007F4F34" w:rsidRPr="007F4F34" w:rsidRDefault="007F4F34" w:rsidP="007F4F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4F34">
        <w:rPr>
          <w:rFonts w:ascii="Segoe UI" w:eastAsia="Times New Roman" w:hAnsi="Segoe UI" w:cs="Segoe UI"/>
          <w:color w:val="263238"/>
          <w:sz w:val="21"/>
          <w:szCs w:val="21"/>
        </w:rPr>
        <w:t>Find the total area covered by two </w:t>
      </w:r>
      <w:r w:rsidRPr="007F4F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rectilinear</w:t>
      </w:r>
      <w:r w:rsidRPr="007F4F34">
        <w:rPr>
          <w:rFonts w:ascii="Segoe UI" w:eastAsia="Times New Roman" w:hAnsi="Segoe UI" w:cs="Segoe UI"/>
          <w:color w:val="263238"/>
          <w:sz w:val="21"/>
          <w:szCs w:val="21"/>
        </w:rPr>
        <w:t> rectangles in a </w:t>
      </w:r>
      <w:r w:rsidRPr="007F4F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2D</w:t>
      </w:r>
      <w:r w:rsidRPr="007F4F34">
        <w:rPr>
          <w:rFonts w:ascii="Segoe UI" w:eastAsia="Times New Roman" w:hAnsi="Segoe UI" w:cs="Segoe UI"/>
          <w:color w:val="263238"/>
          <w:sz w:val="21"/>
          <w:szCs w:val="21"/>
        </w:rPr>
        <w:t> plane.</w:t>
      </w:r>
    </w:p>
    <w:p w14:paraId="65F41210" w14:textId="77777777" w:rsidR="007F4F34" w:rsidRPr="007F4F34" w:rsidRDefault="007F4F34" w:rsidP="007F4F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4F34">
        <w:rPr>
          <w:rFonts w:ascii="Segoe UI" w:eastAsia="Times New Roman" w:hAnsi="Segoe UI" w:cs="Segoe UI"/>
          <w:color w:val="263238"/>
          <w:sz w:val="21"/>
          <w:szCs w:val="21"/>
        </w:rPr>
        <w:t>Each rectangle is defined by its bottom left corner and top right corner as shown in the figure.</w:t>
      </w:r>
    </w:p>
    <w:p w14:paraId="5F65D783" w14:textId="6F3D829E" w:rsidR="007F4F34" w:rsidRPr="007F4F34" w:rsidRDefault="007F4F34" w:rsidP="007F4F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4F34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8C614B8" wp14:editId="3622C71D">
            <wp:extent cx="5164455" cy="2896870"/>
            <wp:effectExtent l="0" t="0" r="0" b="0"/>
            <wp:docPr id="1" name="Picture 1" descr="Rectangle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tangle Are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A56A" w14:textId="77777777" w:rsidR="007F4F34" w:rsidRPr="007F4F34" w:rsidRDefault="007F4F34" w:rsidP="007F4F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4F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A1BB1C4" w14:textId="77777777" w:rsidR="007F4F34" w:rsidRPr="007F4F34" w:rsidRDefault="007F4F34" w:rsidP="007F4F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4F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F4F34">
        <w:rPr>
          <w:rFonts w:ascii="Consolas" w:eastAsia="Times New Roman" w:hAnsi="Consolas" w:cs="Courier New"/>
          <w:color w:val="263238"/>
          <w:sz w:val="20"/>
          <w:szCs w:val="20"/>
        </w:rPr>
        <w:t>A = -3, B = 0, C = 3, D = 4, E = 0, F = -1, G = 9, H = 2</w:t>
      </w:r>
    </w:p>
    <w:p w14:paraId="237F9960" w14:textId="77777777" w:rsidR="007F4F34" w:rsidRPr="007F4F34" w:rsidRDefault="007F4F34" w:rsidP="007F4F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4F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F4F34">
        <w:rPr>
          <w:rFonts w:ascii="Consolas" w:eastAsia="Times New Roman" w:hAnsi="Consolas" w:cs="Courier New"/>
          <w:color w:val="263238"/>
          <w:sz w:val="20"/>
          <w:szCs w:val="20"/>
        </w:rPr>
        <w:t>45</w:t>
      </w:r>
    </w:p>
    <w:p w14:paraId="712BC44D" w14:textId="77777777" w:rsidR="007F4F34" w:rsidRPr="007F4F34" w:rsidRDefault="007F4F34" w:rsidP="007F4F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4F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716A24D" w14:textId="77777777" w:rsidR="007F4F34" w:rsidRPr="007F4F34" w:rsidRDefault="007F4F34" w:rsidP="007F4F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4F34">
        <w:rPr>
          <w:rFonts w:ascii="Segoe UI" w:eastAsia="Times New Roman" w:hAnsi="Segoe UI" w:cs="Segoe UI"/>
          <w:color w:val="263238"/>
          <w:sz w:val="21"/>
          <w:szCs w:val="21"/>
        </w:rPr>
        <w:t>Assume that the total area is never beyond the maximum possible value of </w:t>
      </w:r>
      <w:r w:rsidRPr="007F4F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</w:t>
      </w:r>
      <w:r w:rsidRPr="007F4F3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90AB8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12"/>
    <w:rsid w:val="00105C12"/>
    <w:rsid w:val="007F4F3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22039-1ADA-4D6C-BC0D-E664C6AD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F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2019-10-22T09:45:00Z</dcterms:created>
  <dcterms:modified xsi:type="dcterms:W3CDTF">2019-10-22T09:46:00Z</dcterms:modified>
</cp:coreProperties>
</file>