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4C56"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TCP (Transmission Control Protocol):</w:t>
      </w:r>
    </w:p>
    <w:p w14:paraId="01705171"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TCP is a connection-oriented protocol that requires establishing a connection before transmitting data and closing it afterward. This connection is reliable, ensuring data arrives at the destination in the correct order without loss or damage.</w:t>
      </w:r>
    </w:p>
    <w:p w14:paraId="4CF1197E"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TCP ensures data reliability through acknowledgment, retransmission of lost packets, and flow control mechanisms. If data packets are lost or corrupted, TCP retransmits them until the receiving end confirms correct reception.</w:t>
      </w:r>
    </w:p>
    <w:p w14:paraId="586BCE84"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p>
    <w:p w14:paraId="3ADE77CB"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UDP (User Datagram Protocol)</w:t>
      </w:r>
    </w:p>
    <w:p w14:paraId="03A6786C"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UDP is a connectionless protocol, meaning it doesn't require a connection setup before data transmission. Senders directly transmit data packets to receivers without handshakes or acknowledgments.</w:t>
      </w:r>
    </w:p>
    <w:p w14:paraId="24667A43"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UDP does not guarantee data reliability; packets may be lost, corrupted, or arrive out of order. It lacks retransmission and flow control mechanisms, making it faster but less reliable.</w:t>
      </w:r>
    </w:p>
    <w:p w14:paraId="0A6D2A92"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p>
    <w:p w14:paraId="1906C86E"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Wi-Fi 5 (802.11ac):</w:t>
      </w:r>
    </w:p>
    <w:p w14:paraId="3443EFF0"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Bandwidth: 20 MHz, 40 MHz, 80 MHz, and 160 MHz (5G frequency band).</w:t>
      </w:r>
    </w:p>
    <w:p w14:paraId="2D58AB12"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Throughput: At a maximum channel width of 160 MHz, Wi-Fi 5 can provide a theoretical throughput of up to 3.5 Gbps.</w:t>
      </w:r>
    </w:p>
    <w:p w14:paraId="3DA7A60F"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p>
    <w:p w14:paraId="639A6317"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Wi-Fi 6 (802.11ax):</w:t>
      </w:r>
    </w:p>
    <w:p w14:paraId="34D85ACC"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Bandwidth: 20 MHz, 40 MHz, 80 MHz, and 160 MHz channels (2.4G and 5G frequency band).</w:t>
      </w:r>
    </w:p>
    <w:p w14:paraId="6B201E19"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Throughput: At a maximum channel width of 160 MHz, Wi-Fi 6 can deliver up to 9.6 Gbps theoretical throughput.</w:t>
      </w:r>
    </w:p>
    <w:p w14:paraId="4A2F84B1"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p>
    <w:p w14:paraId="1C024B73"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Wi-Fi 6e (802.11ax extension):</w:t>
      </w:r>
    </w:p>
    <w:p w14:paraId="1F1549C1"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Bandwidth: 20 MHz, 40 MHz, 80 MHz, and 160 MHz, but it introduces more available spectrum on the 6 GHz band, without being affected by congestion and interference on the 2.4 GHz and 5 GHz frequency bands.</w:t>
      </w:r>
    </w:p>
    <w:p w14:paraId="0EBB35D3"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 xml:space="preserve">Throughput: In theory, Wi-Fi 6e can provide 18Gbps throughput. </w:t>
      </w:r>
    </w:p>
    <w:p w14:paraId="3F0CA8C8"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p>
    <w:p w14:paraId="63B3E548"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Wi-Fi 7 (802.11be)</w:t>
      </w:r>
    </w:p>
    <w:p w14:paraId="076FF930"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t>Bandwidth: 320 MHz bandwidth with three bands (2.4 GHz, 5 GHz, and 6 GHz)</w:t>
      </w:r>
    </w:p>
    <w:p w14:paraId="6DB76DD7"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r w:rsidRPr="008D494E">
        <w:rPr>
          <w:rFonts w:ascii="Times New Roman" w:eastAsia="等线" w:hAnsi="Times New Roman" w:cs="Times New Roman"/>
          <w:sz w:val="24"/>
          <w14:ligatures w14:val="none"/>
        </w:rPr>
        <w:lastRenderedPageBreak/>
        <w:t>Throughput: 46Gbps</w:t>
      </w:r>
    </w:p>
    <w:p w14:paraId="30FDD548" w14:textId="77777777" w:rsidR="008D494E" w:rsidRPr="008D494E" w:rsidRDefault="008D494E" w:rsidP="008D494E">
      <w:pPr>
        <w:spacing w:after="0" w:line="300" w:lineRule="auto"/>
        <w:jc w:val="both"/>
        <w:rPr>
          <w:rFonts w:ascii="Times New Roman" w:eastAsia="等线" w:hAnsi="Times New Roman" w:cs="Times New Roman"/>
          <w:sz w:val="24"/>
          <w14:ligatures w14:val="none"/>
        </w:rPr>
      </w:pPr>
    </w:p>
    <w:p w14:paraId="7A610B02" w14:textId="31BB372E" w:rsidR="008D494E" w:rsidRPr="008D494E" w:rsidRDefault="008D494E" w:rsidP="008D494E">
      <w:pPr>
        <w:spacing w:after="0" w:line="300" w:lineRule="auto"/>
        <w:jc w:val="both"/>
        <w:rPr>
          <w:rFonts w:ascii="Times New Roman" w:eastAsia="等线" w:hAnsi="Times New Roman" w:cs="Times New Roman" w:hint="eastAsia"/>
          <w:sz w:val="24"/>
          <w14:ligatures w14:val="none"/>
        </w:rPr>
      </w:pPr>
      <w:r w:rsidRPr="008D494E">
        <w:rPr>
          <w:rFonts w:ascii="Times New Roman" w:eastAsia="等线" w:hAnsi="Times New Roman" w:cs="Times New Roman"/>
          <w:noProof/>
          <w:sz w:val="24"/>
          <w14:ligatures w14:val="none"/>
        </w:rPr>
        <w:drawing>
          <wp:inline distT="0" distB="0" distL="0" distR="0" wp14:anchorId="3A2A231B" wp14:editId="7D91A4E3">
            <wp:extent cx="5591138" cy="2286000"/>
            <wp:effectExtent l="0" t="0" r="0" b="0"/>
            <wp:docPr id="635834643" name="图片 1" descr="电脑游戏的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34643" name="图片 1" descr="电脑游戏的屏幕截图&#10;&#10;描述已自动生成"/>
                    <pic:cNvPicPr/>
                  </pic:nvPicPr>
                  <pic:blipFill>
                    <a:blip r:embed="rId5"/>
                    <a:stretch>
                      <a:fillRect/>
                    </a:stretch>
                  </pic:blipFill>
                  <pic:spPr>
                    <a:xfrm>
                      <a:off x="0" y="0"/>
                      <a:ext cx="5619297" cy="2297513"/>
                    </a:xfrm>
                    <a:prstGeom prst="rect">
                      <a:avLst/>
                    </a:prstGeom>
                  </pic:spPr>
                </pic:pic>
              </a:graphicData>
            </a:graphic>
          </wp:inline>
        </w:drawing>
      </w:r>
    </w:p>
    <w:p w14:paraId="08ED2C49" w14:textId="0DC893A3" w:rsidR="008D494E" w:rsidRPr="008D494E" w:rsidRDefault="00270C8B" w:rsidP="008D494E">
      <w:pPr>
        <w:spacing w:after="0" w:line="300" w:lineRule="auto"/>
        <w:jc w:val="both"/>
        <w:rPr>
          <w:rFonts w:ascii="Times New Roman" w:hAnsi="Times New Roman" w:cs="Times New Roman" w:hint="eastAsia"/>
          <w:sz w:val="24"/>
        </w:rPr>
      </w:pPr>
      <w:r>
        <w:rPr>
          <w:rFonts w:ascii="Times New Roman" w:hAnsi="Times New Roman" w:cs="Times New Roman"/>
          <w:sz w:val="24"/>
        </w:rPr>
        <w:br w:type="page"/>
      </w:r>
    </w:p>
    <w:p w14:paraId="033CC612" w14:textId="77F0458F" w:rsidR="008659A8" w:rsidRPr="008D494E" w:rsidRDefault="0095348A" w:rsidP="008D494E">
      <w:pPr>
        <w:pStyle w:val="a9"/>
        <w:numPr>
          <w:ilvl w:val="0"/>
          <w:numId w:val="1"/>
        </w:numPr>
        <w:spacing w:after="0" w:line="300" w:lineRule="auto"/>
        <w:jc w:val="both"/>
        <w:rPr>
          <w:rFonts w:ascii="Times New Roman" w:hAnsi="Times New Roman" w:cs="Times New Roman"/>
          <w:sz w:val="24"/>
        </w:rPr>
      </w:pPr>
      <w:r w:rsidRPr="008D494E">
        <w:rPr>
          <w:rFonts w:ascii="Times New Roman" w:hAnsi="Times New Roman" w:cs="Times New Roman"/>
          <w:sz w:val="24"/>
        </w:rPr>
        <w:lastRenderedPageBreak/>
        <w:t>LTE and 5G (frequency used) - normal throughput for UL and DL</w:t>
      </w:r>
    </w:p>
    <w:p w14:paraId="6D1CEBB9" w14:textId="77777777" w:rsidR="0095348A" w:rsidRPr="008D494E" w:rsidRDefault="0095348A" w:rsidP="008D494E">
      <w:pPr>
        <w:spacing w:after="0" w:line="300" w:lineRule="auto"/>
        <w:jc w:val="both"/>
        <w:rPr>
          <w:rFonts w:ascii="Times New Roman" w:hAnsi="Times New Roman" w:cs="Times New Roman"/>
          <w:sz w:val="24"/>
        </w:rPr>
      </w:pPr>
    </w:p>
    <w:p w14:paraId="5CC55A95" w14:textId="4C79F011" w:rsidR="0095348A" w:rsidRPr="008D494E" w:rsidRDefault="006F232D" w:rsidP="008D494E">
      <w:pPr>
        <w:pStyle w:val="a9"/>
        <w:numPr>
          <w:ilvl w:val="0"/>
          <w:numId w:val="2"/>
        </w:numPr>
        <w:spacing w:after="0" w:line="300" w:lineRule="auto"/>
        <w:jc w:val="both"/>
        <w:rPr>
          <w:rFonts w:ascii="Times New Roman" w:hAnsi="Times New Roman" w:cs="Times New Roman"/>
          <w:sz w:val="24"/>
        </w:rPr>
      </w:pPr>
      <w:r w:rsidRPr="008D494E">
        <w:rPr>
          <w:rFonts w:ascii="Times New Roman" w:hAnsi="Times New Roman" w:cs="Times New Roman"/>
          <w:sz w:val="24"/>
        </w:rPr>
        <w:t>LTE</w:t>
      </w:r>
    </w:p>
    <w:p w14:paraId="619BC22C" w14:textId="77777777" w:rsidR="00A44E64" w:rsidRPr="008D494E" w:rsidRDefault="00A44E64" w:rsidP="008D494E">
      <w:pPr>
        <w:spacing w:after="0" w:line="300" w:lineRule="auto"/>
        <w:jc w:val="both"/>
        <w:rPr>
          <w:rFonts w:ascii="Times New Roman" w:hAnsi="Times New Roman" w:cs="Times New Roman"/>
          <w:sz w:val="24"/>
        </w:rPr>
      </w:pPr>
    </w:p>
    <w:p w14:paraId="7BB0094A" w14:textId="1D840AB5" w:rsidR="00A44E64" w:rsidRPr="008D494E" w:rsidRDefault="00821544" w:rsidP="008D494E">
      <w:pPr>
        <w:spacing w:after="0" w:line="300" w:lineRule="auto"/>
        <w:jc w:val="both"/>
        <w:rPr>
          <w:rFonts w:ascii="Times New Roman" w:hAnsi="Times New Roman" w:cs="Times New Roman"/>
          <w:sz w:val="24"/>
        </w:rPr>
      </w:pPr>
      <w:r w:rsidRPr="008D494E">
        <w:rPr>
          <w:rFonts w:ascii="Times New Roman" w:hAnsi="Times New Roman" w:cs="Times New Roman"/>
          <w:sz w:val="24"/>
        </w:rPr>
        <w:t>F</w:t>
      </w:r>
      <w:r w:rsidR="00A44E64" w:rsidRPr="008D494E">
        <w:rPr>
          <w:rFonts w:ascii="Times New Roman" w:hAnsi="Times New Roman" w:cs="Times New Roman"/>
          <w:sz w:val="24"/>
        </w:rPr>
        <w:t>requency used:</w:t>
      </w:r>
    </w:p>
    <w:p w14:paraId="2A5AA517" w14:textId="77777777" w:rsidR="006F232D" w:rsidRPr="008D494E" w:rsidRDefault="006F232D" w:rsidP="008D494E">
      <w:pPr>
        <w:pStyle w:val="a9"/>
        <w:numPr>
          <w:ilvl w:val="0"/>
          <w:numId w:val="3"/>
        </w:numPr>
        <w:spacing w:after="0" w:line="300" w:lineRule="auto"/>
        <w:jc w:val="both"/>
        <w:rPr>
          <w:rFonts w:ascii="Times New Roman" w:hAnsi="Times New Roman" w:cs="Times New Roman"/>
          <w:sz w:val="24"/>
        </w:rPr>
      </w:pPr>
      <w:r w:rsidRPr="008D494E">
        <w:rPr>
          <w:rFonts w:ascii="Times New Roman" w:hAnsi="Times New Roman" w:cs="Times New Roman"/>
          <w:sz w:val="24"/>
        </w:rPr>
        <w:t>FDD LTE Bands (Frequency Division Duplex):</w:t>
      </w:r>
    </w:p>
    <w:p w14:paraId="73CCAF67" w14:textId="77777777" w:rsidR="006F232D" w:rsidRPr="008D494E" w:rsidRDefault="006F232D" w:rsidP="008D494E">
      <w:pPr>
        <w:pStyle w:val="a9"/>
        <w:spacing w:after="0" w:line="300" w:lineRule="auto"/>
        <w:ind w:left="860"/>
        <w:jc w:val="both"/>
        <w:rPr>
          <w:rFonts w:ascii="Times New Roman" w:hAnsi="Times New Roman" w:cs="Times New Roman"/>
          <w:sz w:val="24"/>
        </w:rPr>
      </w:pPr>
      <w:r w:rsidRPr="008D494E">
        <w:rPr>
          <w:rFonts w:ascii="Times New Roman" w:hAnsi="Times New Roman" w:cs="Times New Roman"/>
          <w:sz w:val="24"/>
        </w:rPr>
        <w:t>Low bands (e.g., 700 MHz, 800 MHz): Such as Band 12, Band 13, Band 17, Band 20, etc.</w:t>
      </w:r>
    </w:p>
    <w:p w14:paraId="18A50ECF" w14:textId="77777777" w:rsidR="006F232D" w:rsidRPr="008D494E" w:rsidRDefault="006F232D" w:rsidP="008D494E">
      <w:pPr>
        <w:pStyle w:val="a9"/>
        <w:spacing w:after="0" w:line="300" w:lineRule="auto"/>
        <w:ind w:left="860"/>
        <w:jc w:val="both"/>
        <w:rPr>
          <w:rFonts w:ascii="Times New Roman" w:hAnsi="Times New Roman" w:cs="Times New Roman"/>
          <w:sz w:val="24"/>
        </w:rPr>
      </w:pPr>
      <w:r w:rsidRPr="008D494E">
        <w:rPr>
          <w:rFonts w:ascii="Times New Roman" w:hAnsi="Times New Roman" w:cs="Times New Roman"/>
          <w:sz w:val="24"/>
        </w:rPr>
        <w:t>Mid bands (e.g., 1800 MHz, 2100 MHz): Such as Band 1, Band 3, Band 7, etc.</w:t>
      </w:r>
    </w:p>
    <w:p w14:paraId="02E3D87E" w14:textId="77777777" w:rsidR="006F232D" w:rsidRPr="008D494E" w:rsidRDefault="006F232D" w:rsidP="008D494E">
      <w:pPr>
        <w:pStyle w:val="a9"/>
        <w:spacing w:after="0" w:line="300" w:lineRule="auto"/>
        <w:ind w:left="860"/>
        <w:jc w:val="both"/>
        <w:rPr>
          <w:rFonts w:ascii="Times New Roman" w:hAnsi="Times New Roman" w:cs="Times New Roman"/>
          <w:sz w:val="24"/>
        </w:rPr>
      </w:pPr>
      <w:r w:rsidRPr="008D494E">
        <w:rPr>
          <w:rFonts w:ascii="Times New Roman" w:hAnsi="Times New Roman" w:cs="Times New Roman"/>
          <w:sz w:val="24"/>
        </w:rPr>
        <w:t>High bands (e.g., 2600 MHz): Such as Band 7, Band 38, etc.</w:t>
      </w:r>
    </w:p>
    <w:p w14:paraId="0C35B6DE" w14:textId="77777777" w:rsidR="006F232D" w:rsidRPr="008D494E" w:rsidRDefault="006F232D" w:rsidP="008D494E">
      <w:pPr>
        <w:pStyle w:val="a9"/>
        <w:numPr>
          <w:ilvl w:val="0"/>
          <w:numId w:val="3"/>
        </w:numPr>
        <w:spacing w:after="0" w:line="300" w:lineRule="auto"/>
        <w:jc w:val="both"/>
        <w:rPr>
          <w:rFonts w:ascii="Times New Roman" w:hAnsi="Times New Roman" w:cs="Times New Roman"/>
          <w:sz w:val="24"/>
        </w:rPr>
      </w:pPr>
      <w:r w:rsidRPr="008D494E">
        <w:rPr>
          <w:rFonts w:ascii="Times New Roman" w:hAnsi="Times New Roman" w:cs="Times New Roman"/>
          <w:sz w:val="24"/>
        </w:rPr>
        <w:t>TDD LTE Bands (Time Division Duplex):</w:t>
      </w:r>
    </w:p>
    <w:p w14:paraId="5F1D0729" w14:textId="2C27C177" w:rsidR="006F232D" w:rsidRPr="008D494E" w:rsidRDefault="006F232D" w:rsidP="008D494E">
      <w:pPr>
        <w:pStyle w:val="a9"/>
        <w:spacing w:after="0" w:line="300" w:lineRule="auto"/>
        <w:ind w:left="860"/>
        <w:jc w:val="both"/>
        <w:rPr>
          <w:rFonts w:ascii="Times New Roman" w:hAnsi="Times New Roman" w:cs="Times New Roman"/>
          <w:sz w:val="24"/>
        </w:rPr>
      </w:pPr>
      <w:r w:rsidRPr="008D494E">
        <w:rPr>
          <w:rFonts w:ascii="Times New Roman" w:hAnsi="Times New Roman" w:cs="Times New Roman"/>
          <w:sz w:val="24"/>
        </w:rPr>
        <w:t>Mid bands (e.g., 2300 MHz, 2600 MHz): Such as Band 38, Band 40, Band 41, etc.</w:t>
      </w:r>
    </w:p>
    <w:p w14:paraId="750D1B3F" w14:textId="77777777" w:rsidR="006F232D" w:rsidRPr="008D494E" w:rsidRDefault="006F232D" w:rsidP="008D494E">
      <w:pPr>
        <w:pStyle w:val="a9"/>
        <w:numPr>
          <w:ilvl w:val="0"/>
          <w:numId w:val="3"/>
        </w:numPr>
        <w:spacing w:after="0" w:line="300" w:lineRule="auto"/>
        <w:jc w:val="both"/>
        <w:rPr>
          <w:rFonts w:ascii="Times New Roman" w:hAnsi="Times New Roman" w:cs="Times New Roman"/>
          <w:sz w:val="24"/>
        </w:rPr>
      </w:pPr>
      <w:r w:rsidRPr="008D494E">
        <w:rPr>
          <w:rFonts w:ascii="Times New Roman" w:hAnsi="Times New Roman" w:cs="Times New Roman"/>
          <w:sz w:val="24"/>
        </w:rPr>
        <w:t>Special Bands:</w:t>
      </w:r>
    </w:p>
    <w:p w14:paraId="5E041936" w14:textId="77777777" w:rsidR="006F232D" w:rsidRPr="008D494E" w:rsidRDefault="006F232D" w:rsidP="008D494E">
      <w:pPr>
        <w:pStyle w:val="a9"/>
        <w:spacing w:after="0" w:line="300" w:lineRule="auto"/>
        <w:ind w:left="860"/>
        <w:jc w:val="both"/>
        <w:rPr>
          <w:rFonts w:ascii="Times New Roman" w:hAnsi="Times New Roman" w:cs="Times New Roman"/>
          <w:sz w:val="24"/>
        </w:rPr>
      </w:pPr>
      <w:r w:rsidRPr="008D494E">
        <w:rPr>
          <w:rFonts w:ascii="Times New Roman" w:hAnsi="Times New Roman" w:cs="Times New Roman"/>
          <w:sz w:val="24"/>
        </w:rPr>
        <w:t>Band 14: Specifically used for public safety networks.</w:t>
      </w:r>
    </w:p>
    <w:p w14:paraId="4E0E24EF" w14:textId="00AF3EAD" w:rsidR="006F232D" w:rsidRPr="008D494E" w:rsidRDefault="006F232D" w:rsidP="008D494E">
      <w:pPr>
        <w:pStyle w:val="a9"/>
        <w:spacing w:after="0" w:line="300" w:lineRule="auto"/>
        <w:ind w:left="860"/>
        <w:jc w:val="both"/>
        <w:rPr>
          <w:rFonts w:ascii="Times New Roman" w:hAnsi="Times New Roman" w:cs="Times New Roman"/>
          <w:sz w:val="24"/>
        </w:rPr>
      </w:pPr>
      <w:r w:rsidRPr="008D494E">
        <w:rPr>
          <w:rFonts w:ascii="Times New Roman" w:hAnsi="Times New Roman" w:cs="Times New Roman"/>
          <w:sz w:val="24"/>
        </w:rPr>
        <w:t>Band 46: Used for unlicensed LTE operations (LAA).</w:t>
      </w:r>
    </w:p>
    <w:p w14:paraId="611FC22C" w14:textId="77777777" w:rsidR="006F232D" w:rsidRPr="008D494E" w:rsidRDefault="006F232D" w:rsidP="008D494E">
      <w:pPr>
        <w:pStyle w:val="a9"/>
        <w:numPr>
          <w:ilvl w:val="0"/>
          <w:numId w:val="3"/>
        </w:numPr>
        <w:spacing w:after="0" w:line="300" w:lineRule="auto"/>
        <w:jc w:val="both"/>
        <w:rPr>
          <w:rFonts w:ascii="Times New Roman" w:hAnsi="Times New Roman" w:cs="Times New Roman"/>
          <w:sz w:val="24"/>
        </w:rPr>
      </w:pPr>
      <w:r w:rsidRPr="008D494E">
        <w:rPr>
          <w:rFonts w:ascii="Times New Roman" w:hAnsi="Times New Roman" w:cs="Times New Roman"/>
          <w:sz w:val="24"/>
        </w:rPr>
        <w:t>Emerging Bands:</w:t>
      </w:r>
    </w:p>
    <w:p w14:paraId="621B0719" w14:textId="2DAD0183" w:rsidR="0095348A" w:rsidRPr="008D494E" w:rsidRDefault="006F232D" w:rsidP="008D494E">
      <w:pPr>
        <w:pStyle w:val="a9"/>
        <w:spacing w:after="0" w:line="300" w:lineRule="auto"/>
        <w:ind w:left="860"/>
        <w:jc w:val="both"/>
        <w:rPr>
          <w:rFonts w:ascii="Times New Roman" w:hAnsi="Times New Roman" w:cs="Times New Roman"/>
          <w:sz w:val="24"/>
        </w:rPr>
      </w:pPr>
      <w:r w:rsidRPr="008D494E">
        <w:rPr>
          <w:rFonts w:ascii="Times New Roman" w:hAnsi="Times New Roman" w:cs="Times New Roman"/>
          <w:sz w:val="24"/>
        </w:rPr>
        <w:t>With the advancement of 5G, some bands are beginning to be used for both LTE and 5G NR (New Radio) coexistence, such as n78 band, etc.</w:t>
      </w:r>
    </w:p>
    <w:p w14:paraId="40B0CC89" w14:textId="77777777" w:rsidR="006F232D" w:rsidRPr="008D494E" w:rsidRDefault="006F232D" w:rsidP="008D494E">
      <w:pPr>
        <w:spacing w:after="0" w:line="300" w:lineRule="auto"/>
        <w:jc w:val="both"/>
        <w:rPr>
          <w:rFonts w:ascii="Times New Roman" w:hAnsi="Times New Roman" w:cs="Times New Roman"/>
          <w:sz w:val="24"/>
        </w:rPr>
      </w:pPr>
    </w:p>
    <w:p w14:paraId="46931B64" w14:textId="02B04A4C" w:rsidR="006F232D" w:rsidRPr="008D494E" w:rsidRDefault="00821544" w:rsidP="008D494E">
      <w:pPr>
        <w:spacing w:after="0" w:line="300" w:lineRule="auto"/>
        <w:jc w:val="both"/>
        <w:rPr>
          <w:rFonts w:ascii="Times New Roman" w:hAnsi="Times New Roman" w:cs="Times New Roman"/>
          <w:sz w:val="24"/>
        </w:rPr>
      </w:pPr>
      <w:r w:rsidRPr="008D494E">
        <w:rPr>
          <w:rFonts w:ascii="Times New Roman" w:hAnsi="Times New Roman" w:cs="Times New Roman"/>
          <w:sz w:val="24"/>
        </w:rPr>
        <w:t>N</w:t>
      </w:r>
      <w:r w:rsidR="00A44E64" w:rsidRPr="008D494E">
        <w:rPr>
          <w:rFonts w:ascii="Times New Roman" w:hAnsi="Times New Roman" w:cs="Times New Roman"/>
          <w:sz w:val="24"/>
        </w:rPr>
        <w:t>ormal throughput for UL and DL:</w:t>
      </w:r>
    </w:p>
    <w:p w14:paraId="00462E6F" w14:textId="2AC4BCB7" w:rsidR="00A44E64" w:rsidRPr="008D494E" w:rsidRDefault="00A44E64" w:rsidP="008D494E">
      <w:pPr>
        <w:pStyle w:val="a9"/>
        <w:numPr>
          <w:ilvl w:val="0"/>
          <w:numId w:val="4"/>
        </w:numPr>
        <w:spacing w:after="0" w:line="300" w:lineRule="auto"/>
        <w:jc w:val="both"/>
        <w:rPr>
          <w:rFonts w:ascii="Times New Roman" w:hAnsi="Times New Roman" w:cs="Times New Roman"/>
          <w:sz w:val="24"/>
        </w:rPr>
      </w:pPr>
      <w:r w:rsidRPr="008D494E">
        <w:rPr>
          <w:rFonts w:ascii="Times New Roman" w:hAnsi="Times New Roman" w:cs="Times New Roman"/>
          <w:sz w:val="24"/>
        </w:rPr>
        <w:t xml:space="preserve">LTE Category 4: This is an early form of LTE technology. </w:t>
      </w:r>
      <w:r w:rsidR="00EB4439" w:rsidRPr="008D494E">
        <w:rPr>
          <w:rFonts w:ascii="Times New Roman" w:hAnsi="Times New Roman" w:cs="Times New Roman"/>
          <w:sz w:val="24"/>
        </w:rPr>
        <w:t xml:space="preserve">Downlink: Real-world speeds typically range from 10 to 30 Mbps, but can peak at 150 Mbps under ideal conditions. Uplink: Usually around 5 to 15 Mbps, with a maximum of 50 Mbps. </w:t>
      </w:r>
    </w:p>
    <w:p w14:paraId="33E49C69" w14:textId="20176F08" w:rsidR="00A44E64" w:rsidRPr="008D494E" w:rsidRDefault="00A44E64" w:rsidP="008D494E">
      <w:pPr>
        <w:pStyle w:val="a9"/>
        <w:numPr>
          <w:ilvl w:val="0"/>
          <w:numId w:val="4"/>
        </w:numPr>
        <w:spacing w:after="0" w:line="300" w:lineRule="auto"/>
        <w:jc w:val="both"/>
        <w:rPr>
          <w:rFonts w:ascii="Times New Roman" w:hAnsi="Times New Roman" w:cs="Times New Roman"/>
          <w:sz w:val="24"/>
        </w:rPr>
      </w:pPr>
      <w:r w:rsidRPr="008D494E">
        <w:rPr>
          <w:rFonts w:ascii="Times New Roman" w:hAnsi="Times New Roman" w:cs="Times New Roman"/>
          <w:sz w:val="24"/>
        </w:rPr>
        <w:t xml:space="preserve">LTE-Advanced (LTE-A): An upgrade of LTE, LTE-A supports carrier aggregation (CA), which increases throughput by using multiple frequency bands simultaneously. </w:t>
      </w:r>
      <w:r w:rsidR="00EB4439" w:rsidRPr="008D494E">
        <w:rPr>
          <w:rFonts w:ascii="Times New Roman" w:hAnsi="Times New Roman" w:cs="Times New Roman"/>
          <w:sz w:val="24"/>
        </w:rPr>
        <w:t>Downlink: Users can often see speeds between 30 and 100 Mbps, with peaks potentially reaching up to 300 Mbps or more in very good conditions. Uplink: Speeds might range from 10 to 50 Mbps, with potential peaks of up to 150 Mbps or more.</w:t>
      </w:r>
    </w:p>
    <w:p w14:paraId="01B95550" w14:textId="5BDD1A5C" w:rsidR="00A44E64" w:rsidRPr="008D494E" w:rsidRDefault="00A44E64" w:rsidP="008D494E">
      <w:pPr>
        <w:pStyle w:val="a9"/>
        <w:numPr>
          <w:ilvl w:val="0"/>
          <w:numId w:val="4"/>
        </w:numPr>
        <w:spacing w:after="0" w:line="300" w:lineRule="auto"/>
        <w:jc w:val="both"/>
        <w:rPr>
          <w:rFonts w:ascii="Times New Roman" w:hAnsi="Times New Roman" w:cs="Times New Roman"/>
          <w:sz w:val="24"/>
        </w:rPr>
      </w:pPr>
      <w:r w:rsidRPr="008D494E">
        <w:rPr>
          <w:rFonts w:ascii="Times New Roman" w:hAnsi="Times New Roman" w:cs="Times New Roman"/>
          <w:sz w:val="24"/>
        </w:rPr>
        <w:t xml:space="preserve">LTE-Advanced Pro (LTE-A Pro): This is a further enhancement of LTE, introducing more advanced features such as 256 QAM and 4x4 MIMO. </w:t>
      </w:r>
      <w:r w:rsidR="00EB4439" w:rsidRPr="008D494E">
        <w:rPr>
          <w:rFonts w:ascii="Times New Roman" w:hAnsi="Times New Roman" w:cs="Times New Roman"/>
          <w:sz w:val="24"/>
        </w:rPr>
        <w:t xml:space="preserve">Downlink: In real-world scenarios, speeds might range from 100 Mbps to several hundred Mbps. Under ideal conditions, it can theoretically go as high </w:t>
      </w:r>
      <w:r w:rsidR="00EB4439" w:rsidRPr="008D494E">
        <w:rPr>
          <w:rFonts w:ascii="Times New Roman" w:hAnsi="Times New Roman" w:cs="Times New Roman"/>
          <w:sz w:val="24"/>
        </w:rPr>
        <w:lastRenderedPageBreak/>
        <w:t>as 1 Gbps or more. Uplink: Real-world speeds can be significantly higher than LTE-A, potentially ranging from 50 to 200 Mbps.</w:t>
      </w:r>
    </w:p>
    <w:p w14:paraId="2D25C177" w14:textId="77777777" w:rsidR="00EB4439" w:rsidRPr="008D494E" w:rsidRDefault="00EB4439" w:rsidP="008D494E">
      <w:pPr>
        <w:spacing w:after="0" w:line="300" w:lineRule="auto"/>
        <w:ind w:left="420"/>
        <w:jc w:val="both"/>
        <w:rPr>
          <w:rFonts w:ascii="Times New Roman" w:hAnsi="Times New Roman" w:cs="Times New Roman"/>
          <w:sz w:val="24"/>
        </w:rPr>
      </w:pPr>
    </w:p>
    <w:p w14:paraId="718F2A66" w14:textId="42C6ECAA" w:rsidR="006F232D" w:rsidRPr="008D494E" w:rsidRDefault="006F232D" w:rsidP="008D494E">
      <w:pPr>
        <w:spacing w:after="0" w:line="300" w:lineRule="auto"/>
        <w:jc w:val="both"/>
        <w:rPr>
          <w:rFonts w:ascii="Times New Roman" w:hAnsi="Times New Roman" w:cs="Times New Roman"/>
          <w:sz w:val="24"/>
        </w:rPr>
      </w:pPr>
      <w:r w:rsidRPr="008D494E">
        <w:rPr>
          <w:rFonts w:ascii="Times New Roman" w:hAnsi="Times New Roman" w:cs="Times New Roman"/>
          <w:noProof/>
          <w:sz w:val="24"/>
        </w:rPr>
        <w:drawing>
          <wp:inline distT="0" distB="0" distL="0" distR="0" wp14:anchorId="6471FF43" wp14:editId="550554F8">
            <wp:extent cx="5274310" cy="6352682"/>
            <wp:effectExtent l="0" t="0" r="254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352682"/>
                    </a:xfrm>
                    <a:prstGeom prst="rect">
                      <a:avLst/>
                    </a:prstGeom>
                    <a:noFill/>
                    <a:ln>
                      <a:noFill/>
                    </a:ln>
                  </pic:spPr>
                </pic:pic>
              </a:graphicData>
            </a:graphic>
          </wp:inline>
        </w:drawing>
      </w:r>
    </w:p>
    <w:p w14:paraId="0B14E221" w14:textId="3B33B6FF" w:rsidR="006F232D" w:rsidRPr="008D494E" w:rsidRDefault="00270C8B" w:rsidP="008D494E">
      <w:pPr>
        <w:spacing w:after="0" w:line="300" w:lineRule="auto"/>
        <w:jc w:val="both"/>
        <w:rPr>
          <w:rFonts w:ascii="Times New Roman" w:hAnsi="Times New Roman" w:cs="Times New Roman" w:hint="eastAsia"/>
          <w:sz w:val="24"/>
        </w:rPr>
      </w:pPr>
      <w:r>
        <w:rPr>
          <w:rFonts w:ascii="Times New Roman" w:hAnsi="Times New Roman" w:cs="Times New Roman"/>
          <w:sz w:val="24"/>
        </w:rPr>
        <w:br w:type="page"/>
      </w:r>
    </w:p>
    <w:p w14:paraId="72520B2B" w14:textId="5906F1F2" w:rsidR="006F232D" w:rsidRPr="008D494E" w:rsidRDefault="00821544" w:rsidP="008D494E">
      <w:pPr>
        <w:pStyle w:val="a9"/>
        <w:numPr>
          <w:ilvl w:val="0"/>
          <w:numId w:val="2"/>
        </w:numPr>
        <w:spacing w:after="0" w:line="300" w:lineRule="auto"/>
        <w:jc w:val="both"/>
        <w:rPr>
          <w:rFonts w:ascii="Times New Roman" w:hAnsi="Times New Roman" w:cs="Times New Roman"/>
          <w:sz w:val="24"/>
        </w:rPr>
      </w:pPr>
      <w:r w:rsidRPr="008D494E">
        <w:rPr>
          <w:rFonts w:ascii="Times New Roman" w:hAnsi="Times New Roman" w:cs="Times New Roman"/>
          <w:sz w:val="24"/>
        </w:rPr>
        <w:lastRenderedPageBreak/>
        <w:t>5G</w:t>
      </w:r>
    </w:p>
    <w:p w14:paraId="5B221C21" w14:textId="77777777" w:rsidR="006F232D" w:rsidRPr="008D494E" w:rsidRDefault="006F232D" w:rsidP="008D494E">
      <w:pPr>
        <w:spacing w:after="0" w:line="300" w:lineRule="auto"/>
        <w:jc w:val="both"/>
        <w:rPr>
          <w:rFonts w:ascii="Times New Roman" w:hAnsi="Times New Roman" w:cs="Times New Roman"/>
          <w:sz w:val="24"/>
        </w:rPr>
      </w:pPr>
    </w:p>
    <w:p w14:paraId="7CC2AFA2" w14:textId="77777777" w:rsidR="00821544" w:rsidRPr="008D494E" w:rsidRDefault="00821544" w:rsidP="008D494E">
      <w:pPr>
        <w:spacing w:after="0" w:line="300" w:lineRule="auto"/>
        <w:jc w:val="both"/>
        <w:rPr>
          <w:rFonts w:ascii="Times New Roman" w:hAnsi="Times New Roman" w:cs="Times New Roman"/>
          <w:sz w:val="24"/>
        </w:rPr>
      </w:pPr>
      <w:r w:rsidRPr="008D494E">
        <w:rPr>
          <w:rFonts w:ascii="Times New Roman" w:hAnsi="Times New Roman" w:cs="Times New Roman"/>
          <w:sz w:val="24"/>
        </w:rPr>
        <w:t>Frequency used:</w:t>
      </w:r>
    </w:p>
    <w:p w14:paraId="0959A096" w14:textId="1363CAD2" w:rsidR="00F8635B" w:rsidRPr="008D494E" w:rsidRDefault="00F8635B" w:rsidP="008D494E">
      <w:pPr>
        <w:pStyle w:val="a9"/>
        <w:numPr>
          <w:ilvl w:val="0"/>
          <w:numId w:val="5"/>
        </w:numPr>
        <w:spacing w:after="0" w:line="300" w:lineRule="auto"/>
        <w:jc w:val="both"/>
        <w:rPr>
          <w:rFonts w:ascii="Times New Roman" w:hAnsi="Times New Roman" w:cs="Times New Roman"/>
          <w:sz w:val="24"/>
        </w:rPr>
      </w:pPr>
      <w:r w:rsidRPr="008D494E">
        <w:rPr>
          <w:rFonts w:ascii="Times New Roman" w:hAnsi="Times New Roman" w:cs="Times New Roman"/>
          <w:sz w:val="24"/>
        </w:rPr>
        <w:t xml:space="preserve">Low-Band (Sub-1 GHz): These bands are typically used for wide coverage and penetration capabilities, such as 700 MHz, 800 MHz, and 900 </w:t>
      </w:r>
      <w:proofErr w:type="spellStart"/>
      <w:r w:rsidRPr="008D494E">
        <w:rPr>
          <w:rFonts w:ascii="Times New Roman" w:hAnsi="Times New Roman" w:cs="Times New Roman"/>
          <w:sz w:val="24"/>
        </w:rPr>
        <w:t>MHz.</w:t>
      </w:r>
      <w:proofErr w:type="spellEnd"/>
      <w:r w:rsidRPr="008D494E">
        <w:rPr>
          <w:rFonts w:ascii="Times New Roman" w:hAnsi="Times New Roman" w:cs="Times New Roman"/>
          <w:sz w:val="24"/>
        </w:rPr>
        <w:t xml:space="preserve"> Low-bands offer good coverage range and strong building penetration but have lower data transmission rates compared to higher frequency bands.</w:t>
      </w:r>
    </w:p>
    <w:p w14:paraId="1187DBE2" w14:textId="54C5854A" w:rsidR="00F8635B" w:rsidRPr="008D494E" w:rsidRDefault="00F8635B" w:rsidP="008D494E">
      <w:pPr>
        <w:pStyle w:val="a9"/>
        <w:numPr>
          <w:ilvl w:val="0"/>
          <w:numId w:val="5"/>
        </w:numPr>
        <w:spacing w:after="0" w:line="300" w:lineRule="auto"/>
        <w:jc w:val="both"/>
        <w:rPr>
          <w:rFonts w:ascii="Times New Roman" w:hAnsi="Times New Roman" w:cs="Times New Roman"/>
          <w:sz w:val="24"/>
        </w:rPr>
      </w:pPr>
      <w:r w:rsidRPr="008D494E">
        <w:rPr>
          <w:rFonts w:ascii="Times New Roman" w:hAnsi="Times New Roman" w:cs="Times New Roman"/>
          <w:sz w:val="24"/>
        </w:rPr>
        <w:t>Mid-Band (C-Band, approximately 1 GHz - 6 GHz): This is the most commonly used spectrum in 5G networks, including frequencies like 3.5 GHz (n78), 2.6 GHz (n41), and 3.7-4.2 GHz (n77). Mid-bands provide a balanced choice with higher data transmission rates while maintaining reasonable coverage and penetration.</w:t>
      </w:r>
    </w:p>
    <w:p w14:paraId="74BF4179" w14:textId="203F7711" w:rsidR="0095348A" w:rsidRPr="008D494E" w:rsidRDefault="00F8635B" w:rsidP="008D494E">
      <w:pPr>
        <w:pStyle w:val="a9"/>
        <w:numPr>
          <w:ilvl w:val="0"/>
          <w:numId w:val="5"/>
        </w:numPr>
        <w:spacing w:after="0" w:line="300" w:lineRule="auto"/>
        <w:jc w:val="both"/>
        <w:rPr>
          <w:rFonts w:ascii="Times New Roman" w:hAnsi="Times New Roman" w:cs="Times New Roman"/>
          <w:sz w:val="24"/>
        </w:rPr>
      </w:pPr>
      <w:r w:rsidRPr="008D494E">
        <w:rPr>
          <w:rFonts w:ascii="Times New Roman" w:hAnsi="Times New Roman" w:cs="Times New Roman"/>
          <w:sz w:val="24"/>
        </w:rPr>
        <w:t>High-Band (Millimeter Wave, above 24 GHz): Includes bands like 24 GHz, 28 GHz, 39 GHz, etc. These high-frequency bands offer very high data transmission rates, suitable for high-bandwidth applications, but have limited coverage and penetration capabilities, typically used in urban centers, stadiums, or other densely populated areas.</w:t>
      </w:r>
    </w:p>
    <w:p w14:paraId="1F4A0D71" w14:textId="77777777" w:rsidR="00821544" w:rsidRPr="008D494E" w:rsidRDefault="00821544" w:rsidP="008D494E">
      <w:pPr>
        <w:spacing w:after="0" w:line="300" w:lineRule="auto"/>
        <w:jc w:val="both"/>
        <w:rPr>
          <w:rFonts w:ascii="Times New Roman" w:hAnsi="Times New Roman" w:cs="Times New Roman"/>
          <w:sz w:val="24"/>
        </w:rPr>
      </w:pPr>
    </w:p>
    <w:p w14:paraId="41CDF48A" w14:textId="77777777" w:rsidR="00821544" w:rsidRPr="008D494E" w:rsidRDefault="00821544" w:rsidP="008D494E">
      <w:pPr>
        <w:spacing w:after="0" w:line="300" w:lineRule="auto"/>
        <w:jc w:val="both"/>
        <w:rPr>
          <w:rFonts w:ascii="Times New Roman" w:hAnsi="Times New Roman" w:cs="Times New Roman"/>
          <w:sz w:val="24"/>
        </w:rPr>
      </w:pPr>
      <w:r w:rsidRPr="008D494E">
        <w:rPr>
          <w:rFonts w:ascii="Times New Roman" w:hAnsi="Times New Roman" w:cs="Times New Roman"/>
          <w:sz w:val="24"/>
        </w:rPr>
        <w:t>Normal throughput for UL and DL:</w:t>
      </w:r>
    </w:p>
    <w:p w14:paraId="4AE93464" w14:textId="341E1230" w:rsidR="009A4211" w:rsidRPr="008D494E" w:rsidRDefault="009A4211" w:rsidP="008D494E">
      <w:pPr>
        <w:pStyle w:val="a9"/>
        <w:numPr>
          <w:ilvl w:val="0"/>
          <w:numId w:val="6"/>
        </w:numPr>
        <w:spacing w:after="0" w:line="300" w:lineRule="auto"/>
        <w:jc w:val="both"/>
        <w:rPr>
          <w:rFonts w:ascii="Times New Roman" w:hAnsi="Times New Roman" w:cs="Times New Roman"/>
          <w:sz w:val="24"/>
        </w:rPr>
      </w:pPr>
      <w:r w:rsidRPr="008D494E">
        <w:rPr>
          <w:rFonts w:ascii="Times New Roman" w:hAnsi="Times New Roman" w:cs="Times New Roman"/>
          <w:sz w:val="24"/>
        </w:rPr>
        <w:t>Low-Band 5G (Sub-6 GHz): Downlink: Often in the range of 50-250 Mbps, but it can be higher in some cases. Uplink: Typically ranges from 10-100 Mbps.</w:t>
      </w:r>
    </w:p>
    <w:p w14:paraId="04812C74" w14:textId="14C7899D" w:rsidR="009A4211" w:rsidRPr="008D494E" w:rsidRDefault="009A4211" w:rsidP="008D494E">
      <w:pPr>
        <w:pStyle w:val="a9"/>
        <w:numPr>
          <w:ilvl w:val="0"/>
          <w:numId w:val="6"/>
        </w:numPr>
        <w:spacing w:after="0" w:line="300" w:lineRule="auto"/>
        <w:jc w:val="both"/>
        <w:rPr>
          <w:rFonts w:ascii="Times New Roman" w:hAnsi="Times New Roman" w:cs="Times New Roman"/>
          <w:sz w:val="24"/>
        </w:rPr>
      </w:pPr>
      <w:r w:rsidRPr="008D494E">
        <w:rPr>
          <w:rFonts w:ascii="Times New Roman" w:hAnsi="Times New Roman" w:cs="Times New Roman"/>
          <w:sz w:val="24"/>
        </w:rPr>
        <w:t>Mid-Band 5G (C-Band, around 1-6 GHz): Downlink: Commonly sees speeds between 100-900 Mbps, with potential peaks reaching 1 Gbps or more in ideal conditions. Uplink: Usually falls between 10-100 Mbps, but can exceed these figures under optimal circumstances.</w:t>
      </w:r>
    </w:p>
    <w:p w14:paraId="4A635F14" w14:textId="3FAAF11F" w:rsidR="00821544" w:rsidRPr="008D494E" w:rsidRDefault="009A4211" w:rsidP="008D494E">
      <w:pPr>
        <w:pStyle w:val="a9"/>
        <w:numPr>
          <w:ilvl w:val="0"/>
          <w:numId w:val="6"/>
        </w:numPr>
        <w:spacing w:after="0" w:line="300" w:lineRule="auto"/>
        <w:jc w:val="both"/>
        <w:rPr>
          <w:rFonts w:ascii="Times New Roman" w:hAnsi="Times New Roman" w:cs="Times New Roman"/>
          <w:sz w:val="24"/>
        </w:rPr>
      </w:pPr>
      <w:r w:rsidRPr="008D494E">
        <w:rPr>
          <w:rFonts w:ascii="Times New Roman" w:hAnsi="Times New Roman" w:cs="Times New Roman"/>
          <w:sz w:val="24"/>
        </w:rPr>
        <w:t>High-Band 5G (Millimeter Wave, above 24 GHz): Downlink: Can exceed 1 Gbps, with peaks often reaching 2 Gbps or more in optimal conditions. Uplink: Speeds can be significantly higher than lower bands, often ranging from 100 Mbps to 1 Gbps.</w:t>
      </w:r>
    </w:p>
    <w:p w14:paraId="6EEF57F6" w14:textId="77777777" w:rsidR="00821544" w:rsidRPr="008D494E" w:rsidRDefault="00821544" w:rsidP="008D494E">
      <w:pPr>
        <w:spacing w:after="0" w:line="300" w:lineRule="auto"/>
        <w:jc w:val="both"/>
        <w:rPr>
          <w:rFonts w:ascii="Times New Roman" w:hAnsi="Times New Roman" w:cs="Times New Roman"/>
          <w:sz w:val="24"/>
        </w:rPr>
      </w:pPr>
    </w:p>
    <w:p w14:paraId="7144B1AD" w14:textId="56C469A0" w:rsidR="0095348A" w:rsidRPr="008D494E" w:rsidRDefault="0095348A" w:rsidP="008D494E">
      <w:pPr>
        <w:pStyle w:val="a9"/>
        <w:numPr>
          <w:ilvl w:val="0"/>
          <w:numId w:val="1"/>
        </w:numPr>
        <w:spacing w:after="0" w:line="300" w:lineRule="auto"/>
        <w:jc w:val="both"/>
        <w:rPr>
          <w:rFonts w:ascii="Times New Roman" w:hAnsi="Times New Roman" w:cs="Times New Roman"/>
          <w:sz w:val="24"/>
        </w:rPr>
      </w:pPr>
      <w:r w:rsidRPr="008D494E">
        <w:rPr>
          <w:rFonts w:ascii="Times New Roman" w:hAnsi="Times New Roman" w:cs="Times New Roman"/>
          <w:sz w:val="24"/>
        </w:rPr>
        <w:t>Jitter measurement in networks</w:t>
      </w:r>
    </w:p>
    <w:p w14:paraId="70BE1BEB" w14:textId="77777777" w:rsidR="0095348A" w:rsidRPr="008D494E" w:rsidRDefault="0095348A" w:rsidP="008D494E">
      <w:pPr>
        <w:spacing w:after="0" w:line="300" w:lineRule="auto"/>
        <w:jc w:val="both"/>
        <w:rPr>
          <w:rFonts w:ascii="Times New Roman" w:hAnsi="Times New Roman" w:cs="Times New Roman"/>
          <w:sz w:val="24"/>
        </w:rPr>
      </w:pPr>
    </w:p>
    <w:p w14:paraId="55B39C48" w14:textId="77777777" w:rsidR="006D6A05" w:rsidRPr="008D494E" w:rsidRDefault="006D6A05" w:rsidP="008D494E">
      <w:pPr>
        <w:pStyle w:val="a9"/>
        <w:numPr>
          <w:ilvl w:val="0"/>
          <w:numId w:val="8"/>
        </w:numPr>
        <w:spacing w:after="0" w:line="300" w:lineRule="auto"/>
        <w:jc w:val="both"/>
        <w:rPr>
          <w:rFonts w:ascii="Times New Roman" w:hAnsi="Times New Roman" w:cs="Times New Roman"/>
          <w:sz w:val="24"/>
        </w:rPr>
      </w:pPr>
      <w:r w:rsidRPr="008D494E">
        <w:rPr>
          <w:rFonts w:ascii="Times New Roman" w:hAnsi="Times New Roman" w:cs="Times New Roman"/>
          <w:sz w:val="24"/>
        </w:rPr>
        <w:t>Measuring Jitter with Ping:</w:t>
      </w:r>
    </w:p>
    <w:p w14:paraId="00DE519E" w14:textId="1CA8E22A" w:rsidR="0095348A" w:rsidRPr="008D494E" w:rsidRDefault="006D6A05" w:rsidP="008D494E">
      <w:pPr>
        <w:pStyle w:val="a9"/>
        <w:spacing w:after="0" w:line="300" w:lineRule="auto"/>
        <w:ind w:left="440"/>
        <w:jc w:val="both"/>
        <w:rPr>
          <w:rFonts w:ascii="Times New Roman" w:hAnsi="Times New Roman" w:cs="Times New Roman"/>
          <w:sz w:val="24"/>
        </w:rPr>
      </w:pPr>
      <w:r w:rsidRPr="008D494E">
        <w:rPr>
          <w:rFonts w:ascii="Times New Roman" w:hAnsi="Times New Roman" w:cs="Times New Roman"/>
          <w:sz w:val="24"/>
        </w:rPr>
        <w:t xml:space="preserve">Although primarily used to measure network latency (i.e., round-trip time, RTT), ping can also be indirectly used to observe jitter. By running ping continuously and </w:t>
      </w:r>
      <w:r w:rsidRPr="008D494E">
        <w:rPr>
          <w:rFonts w:ascii="Times New Roman" w:hAnsi="Times New Roman" w:cs="Times New Roman"/>
          <w:sz w:val="24"/>
        </w:rPr>
        <w:lastRenderedPageBreak/>
        <w:t>observing the variation in the return times of the packets, one can get a rough estimate of jitter. For example, significant variation in RTT values over consecutive ping attempts could indicate the presence of some level of jitter in the network.</w:t>
      </w:r>
    </w:p>
    <w:p w14:paraId="1AFEA058" w14:textId="77777777" w:rsidR="0095348A" w:rsidRPr="008D494E" w:rsidRDefault="0095348A" w:rsidP="008D494E">
      <w:pPr>
        <w:spacing w:after="0" w:line="300" w:lineRule="auto"/>
        <w:jc w:val="both"/>
        <w:rPr>
          <w:rFonts w:ascii="Times New Roman" w:hAnsi="Times New Roman" w:cs="Times New Roman" w:hint="eastAsia"/>
          <w:sz w:val="24"/>
        </w:rPr>
      </w:pPr>
    </w:p>
    <w:p w14:paraId="248DAEFC" w14:textId="6E0DBC14" w:rsidR="0095348A" w:rsidRPr="008D494E" w:rsidRDefault="006D6A05" w:rsidP="008D494E">
      <w:pPr>
        <w:pStyle w:val="a9"/>
        <w:numPr>
          <w:ilvl w:val="0"/>
          <w:numId w:val="8"/>
        </w:numPr>
        <w:spacing w:after="0" w:line="300" w:lineRule="auto"/>
        <w:jc w:val="both"/>
        <w:rPr>
          <w:rFonts w:ascii="Times New Roman" w:hAnsi="Times New Roman" w:cs="Times New Roman"/>
          <w:sz w:val="24"/>
        </w:rPr>
      </w:pPr>
      <w:r w:rsidRPr="008D494E">
        <w:rPr>
          <w:rFonts w:ascii="Times New Roman" w:hAnsi="Times New Roman" w:cs="Times New Roman"/>
          <w:sz w:val="24"/>
        </w:rPr>
        <w:t xml:space="preserve">Measuring Jitter with </w:t>
      </w:r>
      <w:proofErr w:type="spellStart"/>
      <w:r w:rsidRPr="008D494E">
        <w:rPr>
          <w:rFonts w:ascii="Times New Roman" w:hAnsi="Times New Roman" w:cs="Times New Roman"/>
          <w:sz w:val="24"/>
        </w:rPr>
        <w:t>Iperf</w:t>
      </w:r>
      <w:proofErr w:type="spellEnd"/>
      <w:r w:rsidRPr="008D494E">
        <w:rPr>
          <w:rFonts w:ascii="Times New Roman" w:hAnsi="Times New Roman" w:cs="Times New Roman"/>
          <w:sz w:val="24"/>
        </w:rPr>
        <w:t>:</w:t>
      </w:r>
    </w:p>
    <w:p w14:paraId="1AB0EA40" w14:textId="704E44F1" w:rsidR="009E52DF" w:rsidRPr="008D494E" w:rsidRDefault="009E52DF" w:rsidP="008D494E">
      <w:pPr>
        <w:pStyle w:val="a9"/>
        <w:spacing w:after="0" w:line="300" w:lineRule="auto"/>
        <w:ind w:left="440"/>
        <w:jc w:val="both"/>
        <w:rPr>
          <w:rFonts w:ascii="Times New Roman" w:hAnsi="Times New Roman" w:cs="Times New Roman"/>
          <w:sz w:val="24"/>
        </w:rPr>
      </w:pPr>
      <w:r w:rsidRPr="008D494E">
        <w:rPr>
          <w:rFonts w:ascii="Times New Roman" w:hAnsi="Times New Roman" w:cs="Times New Roman"/>
          <w:sz w:val="24"/>
        </w:rPr>
        <w:t xml:space="preserve">When using </w:t>
      </w:r>
      <w:proofErr w:type="spellStart"/>
      <w:r w:rsidRPr="008D494E">
        <w:rPr>
          <w:rFonts w:ascii="Times New Roman" w:hAnsi="Times New Roman" w:cs="Times New Roman"/>
          <w:sz w:val="24"/>
        </w:rPr>
        <w:t>iperf</w:t>
      </w:r>
      <w:proofErr w:type="spellEnd"/>
      <w:r w:rsidRPr="008D494E">
        <w:rPr>
          <w:rFonts w:ascii="Times New Roman" w:hAnsi="Times New Roman" w:cs="Times New Roman"/>
          <w:sz w:val="24"/>
        </w:rPr>
        <w:t xml:space="preserve"> to measure jitter, it's typically done in UDP mode. This is because UDP, unlike TCP, does not have congestion control mechanisms, making it more suitable for jitter measurement. In </w:t>
      </w:r>
      <w:proofErr w:type="spellStart"/>
      <w:r w:rsidRPr="008D494E">
        <w:rPr>
          <w:rFonts w:ascii="Times New Roman" w:hAnsi="Times New Roman" w:cs="Times New Roman"/>
          <w:sz w:val="24"/>
        </w:rPr>
        <w:t>iperf's</w:t>
      </w:r>
      <w:proofErr w:type="spellEnd"/>
      <w:r w:rsidRPr="008D494E">
        <w:rPr>
          <w:rFonts w:ascii="Times New Roman" w:hAnsi="Times New Roman" w:cs="Times New Roman"/>
          <w:sz w:val="24"/>
        </w:rPr>
        <w:t xml:space="preserve"> UDP tests, the server side reports the jitter statistics for the received packets, providing a direct measurement of jitter. For example, you can start </w:t>
      </w:r>
      <w:proofErr w:type="spellStart"/>
      <w:r w:rsidRPr="008D494E">
        <w:rPr>
          <w:rFonts w:ascii="Times New Roman" w:hAnsi="Times New Roman" w:cs="Times New Roman"/>
          <w:sz w:val="24"/>
        </w:rPr>
        <w:t>iperf</w:t>
      </w:r>
      <w:proofErr w:type="spellEnd"/>
      <w:r w:rsidRPr="008D494E">
        <w:rPr>
          <w:rFonts w:ascii="Times New Roman" w:hAnsi="Times New Roman" w:cs="Times New Roman"/>
          <w:sz w:val="24"/>
        </w:rPr>
        <w:t xml:space="preserve"> as a server on one end (using the command </w:t>
      </w:r>
      <w:proofErr w:type="spellStart"/>
      <w:r w:rsidRPr="008D494E">
        <w:rPr>
          <w:rFonts w:ascii="Times New Roman" w:hAnsi="Times New Roman" w:cs="Times New Roman"/>
          <w:sz w:val="24"/>
        </w:rPr>
        <w:t>iperf</w:t>
      </w:r>
      <w:proofErr w:type="spellEnd"/>
      <w:r w:rsidRPr="008D494E">
        <w:rPr>
          <w:rFonts w:ascii="Times New Roman" w:hAnsi="Times New Roman" w:cs="Times New Roman"/>
          <w:sz w:val="24"/>
        </w:rPr>
        <w:t xml:space="preserve"> -s) and as a client on the other (using the command </w:t>
      </w:r>
      <w:proofErr w:type="spellStart"/>
      <w:r w:rsidRPr="008D494E">
        <w:rPr>
          <w:rFonts w:ascii="Times New Roman" w:hAnsi="Times New Roman" w:cs="Times New Roman"/>
          <w:sz w:val="24"/>
        </w:rPr>
        <w:t>iperf</w:t>
      </w:r>
      <w:proofErr w:type="spellEnd"/>
      <w:r w:rsidRPr="008D494E">
        <w:rPr>
          <w:rFonts w:ascii="Times New Roman" w:hAnsi="Times New Roman" w:cs="Times New Roman"/>
          <w:sz w:val="24"/>
        </w:rPr>
        <w:t xml:space="preserve"> -c [server address] -u) to initiate a UDP test. After the test, </w:t>
      </w:r>
      <w:proofErr w:type="spellStart"/>
      <w:r w:rsidRPr="008D494E">
        <w:rPr>
          <w:rFonts w:ascii="Times New Roman" w:hAnsi="Times New Roman" w:cs="Times New Roman"/>
          <w:sz w:val="24"/>
        </w:rPr>
        <w:t>iperf</w:t>
      </w:r>
      <w:proofErr w:type="spellEnd"/>
      <w:r w:rsidRPr="008D494E">
        <w:rPr>
          <w:rFonts w:ascii="Times New Roman" w:hAnsi="Times New Roman" w:cs="Times New Roman"/>
          <w:sz w:val="24"/>
        </w:rPr>
        <w:t xml:space="preserve"> will display average jitter values and other relevant statistics.</w:t>
      </w:r>
    </w:p>
    <w:p w14:paraId="7901ED42" w14:textId="77777777" w:rsidR="00E70978" w:rsidRPr="008D494E" w:rsidRDefault="00E70978" w:rsidP="008D494E">
      <w:pPr>
        <w:spacing w:after="0" w:line="300" w:lineRule="auto"/>
        <w:jc w:val="both"/>
        <w:rPr>
          <w:rFonts w:ascii="Times New Roman" w:hAnsi="Times New Roman" w:cs="Times New Roman"/>
          <w:sz w:val="24"/>
        </w:rPr>
      </w:pPr>
    </w:p>
    <w:p w14:paraId="17AA970D" w14:textId="77777777" w:rsidR="00E70978" w:rsidRPr="008D494E" w:rsidRDefault="00E70978" w:rsidP="008D494E">
      <w:pPr>
        <w:spacing w:after="0" w:line="300" w:lineRule="auto"/>
        <w:jc w:val="both"/>
        <w:rPr>
          <w:rFonts w:ascii="Times New Roman" w:hAnsi="Times New Roman" w:cs="Times New Roman"/>
          <w:sz w:val="24"/>
        </w:rPr>
      </w:pPr>
    </w:p>
    <w:p w14:paraId="4F2DC864" w14:textId="77777777" w:rsidR="00E70978" w:rsidRPr="008D494E" w:rsidRDefault="00E70978" w:rsidP="008D494E">
      <w:pPr>
        <w:spacing w:after="0" w:line="300" w:lineRule="auto"/>
        <w:jc w:val="both"/>
        <w:rPr>
          <w:rFonts w:ascii="Times New Roman" w:hAnsi="Times New Roman" w:cs="Times New Roman"/>
          <w:sz w:val="24"/>
        </w:rPr>
      </w:pPr>
    </w:p>
    <w:p w14:paraId="41078EE8" w14:textId="5A023CF6" w:rsidR="00E70978" w:rsidRPr="008D494E" w:rsidRDefault="006D6A05" w:rsidP="008D494E">
      <w:pPr>
        <w:spacing w:after="0" w:line="300" w:lineRule="auto"/>
        <w:jc w:val="both"/>
        <w:rPr>
          <w:rFonts w:ascii="Times New Roman" w:hAnsi="Times New Roman" w:cs="Times New Roman"/>
          <w:sz w:val="24"/>
        </w:rPr>
      </w:pPr>
      <w:r w:rsidRPr="008D494E">
        <w:rPr>
          <w:rFonts w:ascii="Times New Roman" w:hAnsi="Times New Roman" w:cs="Times New Roman"/>
          <w:sz w:val="24"/>
        </w:rPr>
        <w:br w:type="page"/>
      </w:r>
    </w:p>
    <w:p w14:paraId="0F348741" w14:textId="670B3E35" w:rsidR="00E70978" w:rsidRPr="008D494E" w:rsidRDefault="00E70978" w:rsidP="008D494E">
      <w:pPr>
        <w:spacing w:after="0" w:line="300" w:lineRule="auto"/>
        <w:jc w:val="both"/>
        <w:rPr>
          <w:rFonts w:ascii="Times New Roman" w:hAnsi="Times New Roman" w:cs="Times New Roman"/>
          <w:sz w:val="24"/>
        </w:rPr>
      </w:pPr>
      <w:r w:rsidRPr="008D494E">
        <w:rPr>
          <w:rFonts w:ascii="Times New Roman" w:hAnsi="Times New Roman" w:cs="Times New Roman"/>
          <w:sz w:val="24"/>
        </w:rPr>
        <w:lastRenderedPageBreak/>
        <w:t>Ref</w:t>
      </w:r>
      <w:r w:rsidR="008764F0" w:rsidRPr="008D494E">
        <w:rPr>
          <w:rFonts w:ascii="Times New Roman" w:hAnsi="Times New Roman" w:cs="Times New Roman"/>
          <w:sz w:val="24"/>
        </w:rPr>
        <w:t>erence</w:t>
      </w:r>
    </w:p>
    <w:p w14:paraId="488460E5" w14:textId="051908C5" w:rsidR="00840CE4" w:rsidRPr="008D494E" w:rsidRDefault="0025772F" w:rsidP="008D494E">
      <w:pPr>
        <w:pStyle w:val="a9"/>
        <w:numPr>
          <w:ilvl w:val="0"/>
          <w:numId w:val="7"/>
        </w:numPr>
        <w:spacing w:after="0" w:line="300" w:lineRule="auto"/>
        <w:jc w:val="both"/>
        <w:rPr>
          <w:rFonts w:ascii="Times New Roman" w:hAnsi="Times New Roman" w:cs="Times New Roman"/>
          <w:sz w:val="24"/>
        </w:rPr>
      </w:pPr>
      <w:r w:rsidRPr="008D494E">
        <w:rPr>
          <w:rFonts w:ascii="Times New Roman" w:hAnsi="Times New Roman" w:cs="Times New Roman"/>
          <w:sz w:val="24"/>
        </w:rPr>
        <w:t>Wikipedia contributors. (2024, January 24). LTE (telecommunication). In Wikipedia, The Free Encyclopedia. Retrieved 12:56, January 27, 2024, from https://en.wikipedia.org/w/index.php?title=LTE_(telecommunication)&amp;oldid=1198407942</w:t>
      </w:r>
    </w:p>
    <w:p w14:paraId="251B6DF3" w14:textId="32461855" w:rsidR="0025772F" w:rsidRPr="008D494E" w:rsidRDefault="0025772F" w:rsidP="008D494E">
      <w:pPr>
        <w:pStyle w:val="a9"/>
        <w:numPr>
          <w:ilvl w:val="0"/>
          <w:numId w:val="7"/>
        </w:numPr>
        <w:spacing w:after="0" w:line="300" w:lineRule="auto"/>
        <w:jc w:val="both"/>
        <w:rPr>
          <w:rFonts w:ascii="Times New Roman" w:hAnsi="Times New Roman" w:cs="Times New Roman"/>
          <w:sz w:val="24"/>
        </w:rPr>
      </w:pPr>
      <w:r w:rsidRPr="008D494E">
        <w:rPr>
          <w:rFonts w:ascii="Times New Roman" w:hAnsi="Times New Roman" w:cs="Times New Roman"/>
          <w:sz w:val="24"/>
        </w:rPr>
        <w:t>LTE; Evolved Universal Terrestrial Radio Access (E-UTRA); LTE physical layer; General description (3GPP TS 36.201 version 17.0.0 Release 17)</w:t>
      </w:r>
    </w:p>
    <w:p w14:paraId="412EC56F" w14:textId="4A53D668" w:rsidR="00E70978" w:rsidRPr="008D494E" w:rsidRDefault="00000000" w:rsidP="008D494E">
      <w:pPr>
        <w:pStyle w:val="a9"/>
        <w:numPr>
          <w:ilvl w:val="0"/>
          <w:numId w:val="7"/>
        </w:numPr>
        <w:spacing w:after="0" w:line="300" w:lineRule="auto"/>
        <w:jc w:val="both"/>
        <w:rPr>
          <w:rFonts w:ascii="Times New Roman" w:hAnsi="Times New Roman" w:cs="Times New Roman"/>
          <w:sz w:val="24"/>
        </w:rPr>
      </w:pPr>
      <w:hyperlink r:id="rId7" w:history="1">
        <w:r w:rsidR="00840CE4" w:rsidRPr="008D494E">
          <w:rPr>
            <w:rStyle w:val="ae"/>
            <w:rFonts w:ascii="Times New Roman" w:hAnsi="Times New Roman" w:cs="Times New Roman"/>
            <w:sz w:val="24"/>
          </w:rPr>
          <w:t>https://blog.csdn.net/huxyc/article/details/124977574</w:t>
        </w:r>
      </w:hyperlink>
    </w:p>
    <w:p w14:paraId="01145E76" w14:textId="29602D34" w:rsidR="00840CE4" w:rsidRPr="008D494E" w:rsidRDefault="00840CE4" w:rsidP="008D494E">
      <w:pPr>
        <w:pStyle w:val="a9"/>
        <w:numPr>
          <w:ilvl w:val="0"/>
          <w:numId w:val="7"/>
        </w:numPr>
        <w:spacing w:after="0" w:line="300" w:lineRule="auto"/>
        <w:jc w:val="both"/>
        <w:rPr>
          <w:rFonts w:ascii="Times New Roman" w:hAnsi="Times New Roman" w:cs="Times New Roman"/>
          <w:sz w:val="24"/>
        </w:rPr>
      </w:pPr>
      <w:r w:rsidRPr="008D494E">
        <w:rPr>
          <w:rFonts w:ascii="Times New Roman" w:hAnsi="Times New Roman" w:cs="Times New Roman"/>
          <w:sz w:val="24"/>
        </w:rPr>
        <w:t xml:space="preserve">Wikipedia contributors. (2024, January 23). 5G. In Wikipedia, The Free Encyclopedia. Retrieved 12:51, January 27, 2024, from </w:t>
      </w:r>
      <w:hyperlink r:id="rId8" w:history="1">
        <w:r w:rsidRPr="008D494E">
          <w:rPr>
            <w:rStyle w:val="ae"/>
            <w:rFonts w:ascii="Times New Roman" w:hAnsi="Times New Roman" w:cs="Times New Roman"/>
            <w:sz w:val="24"/>
          </w:rPr>
          <w:t>https://en.wikipedia.org/w/index.php?title=5G&amp;oldid=1198212742</w:t>
        </w:r>
      </w:hyperlink>
    </w:p>
    <w:p w14:paraId="567882DF" w14:textId="7A8D4E05" w:rsidR="00840CE4" w:rsidRPr="008D494E" w:rsidRDefault="00840CE4" w:rsidP="008D494E">
      <w:pPr>
        <w:pStyle w:val="a9"/>
        <w:numPr>
          <w:ilvl w:val="0"/>
          <w:numId w:val="7"/>
        </w:numPr>
        <w:spacing w:after="0" w:line="300" w:lineRule="auto"/>
        <w:jc w:val="both"/>
        <w:rPr>
          <w:rFonts w:ascii="Times New Roman" w:hAnsi="Times New Roman" w:cs="Times New Roman"/>
          <w:sz w:val="24"/>
        </w:rPr>
      </w:pPr>
      <w:r w:rsidRPr="008D494E">
        <w:rPr>
          <w:rFonts w:ascii="Times New Roman" w:hAnsi="Times New Roman" w:cs="Times New Roman"/>
          <w:sz w:val="24"/>
        </w:rPr>
        <w:t xml:space="preserve">5G; NR; Physical layer; General </w:t>
      </w:r>
      <w:proofErr w:type="gramStart"/>
      <w:r w:rsidRPr="008D494E">
        <w:rPr>
          <w:rFonts w:ascii="Times New Roman" w:hAnsi="Times New Roman" w:cs="Times New Roman"/>
          <w:sz w:val="24"/>
        </w:rPr>
        <w:t>description  (</w:t>
      </w:r>
      <w:proofErr w:type="gramEnd"/>
      <w:r w:rsidRPr="008D494E">
        <w:rPr>
          <w:rFonts w:ascii="Times New Roman" w:hAnsi="Times New Roman" w:cs="Times New Roman"/>
          <w:sz w:val="24"/>
        </w:rPr>
        <w:t>3GPP TS 38.201 version 17.0.0 Release 17)</w:t>
      </w:r>
    </w:p>
    <w:p w14:paraId="041044CE" w14:textId="77777777" w:rsidR="00E70978" w:rsidRPr="008D494E" w:rsidRDefault="00E70978" w:rsidP="008D494E">
      <w:pPr>
        <w:spacing w:after="0" w:line="300" w:lineRule="auto"/>
        <w:jc w:val="both"/>
        <w:rPr>
          <w:rFonts w:ascii="Times New Roman" w:hAnsi="Times New Roman" w:cs="Times New Roman"/>
          <w:sz w:val="24"/>
        </w:rPr>
      </w:pPr>
    </w:p>
    <w:p w14:paraId="6289461A" w14:textId="77777777" w:rsidR="00E70978" w:rsidRPr="008D494E" w:rsidRDefault="00E70978" w:rsidP="008D494E">
      <w:pPr>
        <w:spacing w:after="0" w:line="300" w:lineRule="auto"/>
        <w:jc w:val="both"/>
        <w:rPr>
          <w:rFonts w:ascii="Times New Roman" w:hAnsi="Times New Roman" w:cs="Times New Roman"/>
          <w:sz w:val="24"/>
        </w:rPr>
      </w:pPr>
    </w:p>
    <w:p w14:paraId="5E16CE84" w14:textId="77777777" w:rsidR="00E70978" w:rsidRPr="008D494E" w:rsidRDefault="00E70978" w:rsidP="008D494E">
      <w:pPr>
        <w:spacing w:after="0" w:line="300" w:lineRule="auto"/>
        <w:jc w:val="both"/>
        <w:rPr>
          <w:rFonts w:ascii="Times New Roman" w:hAnsi="Times New Roman" w:cs="Times New Roman"/>
          <w:sz w:val="24"/>
        </w:rPr>
      </w:pPr>
    </w:p>
    <w:p w14:paraId="388FD9E6" w14:textId="77777777" w:rsidR="00E70978" w:rsidRPr="008D494E" w:rsidRDefault="00E70978" w:rsidP="008D494E">
      <w:pPr>
        <w:spacing w:after="0" w:line="300" w:lineRule="auto"/>
        <w:jc w:val="both"/>
        <w:rPr>
          <w:rFonts w:ascii="Times New Roman" w:hAnsi="Times New Roman" w:cs="Times New Roman"/>
          <w:sz w:val="24"/>
        </w:rPr>
      </w:pPr>
    </w:p>
    <w:sectPr w:rsidR="00E70978" w:rsidRPr="008D4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AA6"/>
    <w:multiLevelType w:val="hybridMultilevel"/>
    <w:tmpl w:val="AD30BE22"/>
    <w:lvl w:ilvl="0" w:tplc="0409000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1E1794"/>
    <w:multiLevelType w:val="hybridMultilevel"/>
    <w:tmpl w:val="81C843DC"/>
    <w:lvl w:ilvl="0" w:tplc="FFFFFFFF">
      <w:start w:val="1"/>
      <w:numFmt w:val="decimal"/>
      <w:lvlText w:val="%1."/>
      <w:lvlJc w:val="left"/>
      <w:pPr>
        <w:ind w:left="86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9210AD"/>
    <w:multiLevelType w:val="hybridMultilevel"/>
    <w:tmpl w:val="B5B8090E"/>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3FB24190"/>
    <w:multiLevelType w:val="hybridMultilevel"/>
    <w:tmpl w:val="516E382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8744761"/>
    <w:multiLevelType w:val="hybridMultilevel"/>
    <w:tmpl w:val="27E84628"/>
    <w:lvl w:ilvl="0" w:tplc="A47477F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D5962E0"/>
    <w:multiLevelType w:val="hybridMultilevel"/>
    <w:tmpl w:val="05BEAA22"/>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1407D80"/>
    <w:multiLevelType w:val="hybridMultilevel"/>
    <w:tmpl w:val="9C8AC3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CA76000"/>
    <w:multiLevelType w:val="hybridMultilevel"/>
    <w:tmpl w:val="6C4AAAF2"/>
    <w:lvl w:ilvl="0" w:tplc="FFFFFFFF">
      <w:start w:val="1"/>
      <w:numFmt w:val="decimal"/>
      <w:lvlText w:val="%1."/>
      <w:lvlJc w:val="left"/>
      <w:pPr>
        <w:ind w:left="86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26962554">
    <w:abstractNumId w:val="6"/>
  </w:num>
  <w:num w:numId="2" w16cid:durableId="824006363">
    <w:abstractNumId w:val="5"/>
  </w:num>
  <w:num w:numId="3" w16cid:durableId="1337809660">
    <w:abstractNumId w:val="3"/>
  </w:num>
  <w:num w:numId="4" w16cid:durableId="1689792477">
    <w:abstractNumId w:val="2"/>
  </w:num>
  <w:num w:numId="5" w16cid:durableId="766731233">
    <w:abstractNumId w:val="7"/>
  </w:num>
  <w:num w:numId="6" w16cid:durableId="2073573223">
    <w:abstractNumId w:val="1"/>
  </w:num>
  <w:num w:numId="7" w16cid:durableId="119152543">
    <w:abstractNumId w:val="4"/>
  </w:num>
  <w:num w:numId="8" w16cid:durableId="98188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A8"/>
    <w:rsid w:val="000A5D95"/>
    <w:rsid w:val="0025772F"/>
    <w:rsid w:val="00270C8B"/>
    <w:rsid w:val="00280C62"/>
    <w:rsid w:val="00497700"/>
    <w:rsid w:val="00502319"/>
    <w:rsid w:val="006D6A05"/>
    <w:rsid w:val="006F232D"/>
    <w:rsid w:val="00821544"/>
    <w:rsid w:val="00840CE4"/>
    <w:rsid w:val="008659A8"/>
    <w:rsid w:val="008764F0"/>
    <w:rsid w:val="008D494E"/>
    <w:rsid w:val="0095348A"/>
    <w:rsid w:val="009A4211"/>
    <w:rsid w:val="009E52DF"/>
    <w:rsid w:val="00A437EE"/>
    <w:rsid w:val="00A44E64"/>
    <w:rsid w:val="00D12AD2"/>
    <w:rsid w:val="00E70978"/>
    <w:rsid w:val="00EB4439"/>
    <w:rsid w:val="00F86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09BA"/>
  <w15:chartTrackingRefBased/>
  <w15:docId w15:val="{E4863D20-F613-4660-BFEB-EA208930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659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659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659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659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659A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659A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659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659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659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59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659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659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659A8"/>
    <w:rPr>
      <w:rFonts w:cstheme="majorBidi"/>
      <w:color w:val="0F4761" w:themeColor="accent1" w:themeShade="BF"/>
      <w:sz w:val="28"/>
      <w:szCs w:val="28"/>
    </w:rPr>
  </w:style>
  <w:style w:type="character" w:customStyle="1" w:styleId="50">
    <w:name w:val="标题 5 字符"/>
    <w:basedOn w:val="a0"/>
    <w:link w:val="5"/>
    <w:uiPriority w:val="9"/>
    <w:semiHidden/>
    <w:rsid w:val="008659A8"/>
    <w:rPr>
      <w:rFonts w:cstheme="majorBidi"/>
      <w:color w:val="0F4761" w:themeColor="accent1" w:themeShade="BF"/>
      <w:sz w:val="24"/>
    </w:rPr>
  </w:style>
  <w:style w:type="character" w:customStyle="1" w:styleId="60">
    <w:name w:val="标题 6 字符"/>
    <w:basedOn w:val="a0"/>
    <w:link w:val="6"/>
    <w:uiPriority w:val="9"/>
    <w:semiHidden/>
    <w:rsid w:val="008659A8"/>
    <w:rPr>
      <w:rFonts w:cstheme="majorBidi"/>
      <w:b/>
      <w:bCs/>
      <w:color w:val="0F4761" w:themeColor="accent1" w:themeShade="BF"/>
    </w:rPr>
  </w:style>
  <w:style w:type="character" w:customStyle="1" w:styleId="70">
    <w:name w:val="标题 7 字符"/>
    <w:basedOn w:val="a0"/>
    <w:link w:val="7"/>
    <w:uiPriority w:val="9"/>
    <w:semiHidden/>
    <w:rsid w:val="008659A8"/>
    <w:rPr>
      <w:rFonts w:cstheme="majorBidi"/>
      <w:b/>
      <w:bCs/>
      <w:color w:val="595959" w:themeColor="text1" w:themeTint="A6"/>
    </w:rPr>
  </w:style>
  <w:style w:type="character" w:customStyle="1" w:styleId="80">
    <w:name w:val="标题 8 字符"/>
    <w:basedOn w:val="a0"/>
    <w:link w:val="8"/>
    <w:uiPriority w:val="9"/>
    <w:semiHidden/>
    <w:rsid w:val="008659A8"/>
    <w:rPr>
      <w:rFonts w:cstheme="majorBidi"/>
      <w:color w:val="595959" w:themeColor="text1" w:themeTint="A6"/>
    </w:rPr>
  </w:style>
  <w:style w:type="character" w:customStyle="1" w:styleId="90">
    <w:name w:val="标题 9 字符"/>
    <w:basedOn w:val="a0"/>
    <w:link w:val="9"/>
    <w:uiPriority w:val="9"/>
    <w:semiHidden/>
    <w:rsid w:val="008659A8"/>
    <w:rPr>
      <w:rFonts w:eastAsiaTheme="majorEastAsia" w:cstheme="majorBidi"/>
      <w:color w:val="595959" w:themeColor="text1" w:themeTint="A6"/>
    </w:rPr>
  </w:style>
  <w:style w:type="paragraph" w:styleId="a3">
    <w:name w:val="Title"/>
    <w:basedOn w:val="a"/>
    <w:next w:val="a"/>
    <w:link w:val="a4"/>
    <w:uiPriority w:val="10"/>
    <w:qFormat/>
    <w:rsid w:val="008659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659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59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659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59A8"/>
    <w:pPr>
      <w:spacing w:before="160"/>
      <w:jc w:val="center"/>
    </w:pPr>
    <w:rPr>
      <w:i/>
      <w:iCs/>
      <w:color w:val="404040" w:themeColor="text1" w:themeTint="BF"/>
    </w:rPr>
  </w:style>
  <w:style w:type="character" w:customStyle="1" w:styleId="a8">
    <w:name w:val="引用 字符"/>
    <w:basedOn w:val="a0"/>
    <w:link w:val="a7"/>
    <w:uiPriority w:val="29"/>
    <w:rsid w:val="008659A8"/>
    <w:rPr>
      <w:i/>
      <w:iCs/>
      <w:color w:val="404040" w:themeColor="text1" w:themeTint="BF"/>
    </w:rPr>
  </w:style>
  <w:style w:type="paragraph" w:styleId="a9">
    <w:name w:val="List Paragraph"/>
    <w:basedOn w:val="a"/>
    <w:uiPriority w:val="34"/>
    <w:qFormat/>
    <w:rsid w:val="008659A8"/>
    <w:pPr>
      <w:ind w:left="720"/>
      <w:contextualSpacing/>
    </w:pPr>
  </w:style>
  <w:style w:type="character" w:styleId="aa">
    <w:name w:val="Intense Emphasis"/>
    <w:basedOn w:val="a0"/>
    <w:uiPriority w:val="21"/>
    <w:qFormat/>
    <w:rsid w:val="008659A8"/>
    <w:rPr>
      <w:i/>
      <w:iCs/>
      <w:color w:val="0F4761" w:themeColor="accent1" w:themeShade="BF"/>
    </w:rPr>
  </w:style>
  <w:style w:type="paragraph" w:styleId="ab">
    <w:name w:val="Intense Quote"/>
    <w:basedOn w:val="a"/>
    <w:next w:val="a"/>
    <w:link w:val="ac"/>
    <w:uiPriority w:val="30"/>
    <w:qFormat/>
    <w:rsid w:val="00865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659A8"/>
    <w:rPr>
      <w:i/>
      <w:iCs/>
      <w:color w:val="0F4761" w:themeColor="accent1" w:themeShade="BF"/>
    </w:rPr>
  </w:style>
  <w:style w:type="character" w:styleId="ad">
    <w:name w:val="Intense Reference"/>
    <w:basedOn w:val="a0"/>
    <w:uiPriority w:val="32"/>
    <w:qFormat/>
    <w:rsid w:val="008659A8"/>
    <w:rPr>
      <w:b/>
      <w:bCs/>
      <w:smallCaps/>
      <w:color w:val="0F4761" w:themeColor="accent1" w:themeShade="BF"/>
      <w:spacing w:val="5"/>
    </w:rPr>
  </w:style>
  <w:style w:type="character" w:styleId="ae">
    <w:name w:val="Hyperlink"/>
    <w:basedOn w:val="a0"/>
    <w:uiPriority w:val="99"/>
    <w:unhideWhenUsed/>
    <w:rsid w:val="0025772F"/>
    <w:rPr>
      <w:color w:val="467886" w:themeColor="hyperlink"/>
      <w:u w:val="single"/>
    </w:rPr>
  </w:style>
  <w:style w:type="character" w:styleId="af">
    <w:name w:val="Unresolved Mention"/>
    <w:basedOn w:val="a0"/>
    <w:uiPriority w:val="99"/>
    <w:semiHidden/>
    <w:unhideWhenUsed/>
    <w:rsid w:val="00257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5G&amp;oldid=1198212742" TargetMode="External"/><Relationship Id="rId3" Type="http://schemas.openxmlformats.org/officeDocument/2006/relationships/settings" Target="settings.xml"/><Relationship Id="rId7" Type="http://schemas.openxmlformats.org/officeDocument/2006/relationships/hyperlink" Target="https://blog.csdn.net/huxyc/article/details/1249775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19</cp:revision>
  <dcterms:created xsi:type="dcterms:W3CDTF">2024-01-26T21:58:00Z</dcterms:created>
  <dcterms:modified xsi:type="dcterms:W3CDTF">2024-02-19T11:30:00Z</dcterms:modified>
</cp:coreProperties>
</file>