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128AB9E5" wp14:textId="6E79F84D">
      <w:r w:rsidR="7172D7B9">
        <w:rPr/>
        <w:t xml:space="preserve">There are </w:t>
      </w:r>
      <w:r w:rsidR="213E2A3C">
        <w:rPr/>
        <w:t>several</w:t>
      </w:r>
      <w:r w:rsidR="7172D7B9">
        <w:rPr/>
        <w:t xml:space="preserve"> models proposes in this project:</w:t>
      </w:r>
    </w:p>
    <w:p w:rsidR="7172D7B9" w:rsidP="24EB1E6D" w:rsidRDefault="7172D7B9" w14:paraId="0175F4B4" w14:textId="53E3ECF9">
      <w:pPr>
        <w:pStyle w:val="ListParagraph"/>
        <w:numPr>
          <w:ilvl w:val="0"/>
          <w:numId w:val="1"/>
        </w:numPr>
        <w:rPr>
          <w:rFonts w:ascii="Calibri" w:hAnsi="Calibri" w:eastAsia="Calibri" w:cs="Calibri" w:asciiTheme="minorAscii" w:hAnsiTheme="minorAscii" w:eastAsiaTheme="minorAscii" w:cstheme="minorAscii"/>
          <w:sz w:val="21"/>
          <w:szCs w:val="21"/>
        </w:rPr>
      </w:pPr>
      <w:r w:rsidR="7172D7B9">
        <w:rPr/>
        <w:t>Baseline Model</w:t>
      </w:r>
    </w:p>
    <w:p w:rsidR="11C72EF4" w:rsidP="260AAAF3" w:rsidRDefault="11C72EF4" w14:paraId="1B91B10F" w14:textId="5BD64890">
      <w:pPr>
        <w:pStyle w:val="ListParagraph"/>
        <w:numPr>
          <w:ilvl w:val="0"/>
          <w:numId w:val="1"/>
        </w:numPr>
        <w:rPr>
          <w:sz w:val="21"/>
          <w:szCs w:val="21"/>
        </w:rPr>
      </w:pPr>
      <w:r w:rsidR="11C72EF4">
        <w:rPr/>
        <w:t xml:space="preserve">Three </w:t>
      </w:r>
      <w:r w:rsidR="7172D7B9">
        <w:rPr/>
        <w:t>Transfer Learning Model</w:t>
      </w:r>
      <w:r w:rsidR="20FF086E">
        <w:rPr/>
        <w:t>:</w:t>
      </w:r>
    </w:p>
    <w:p w:rsidR="20FF086E" w:rsidP="260AAAF3" w:rsidRDefault="20FF086E" w14:paraId="58A20649" w14:textId="2B10A6D2">
      <w:pPr>
        <w:pStyle w:val="Normal"/>
      </w:pPr>
      <w:r w:rsidR="20FF086E">
        <w:rPr/>
        <w:t xml:space="preserve">         ResNet50</w:t>
      </w:r>
    </w:p>
    <w:p w:rsidR="20FF086E" w:rsidP="260AAAF3" w:rsidRDefault="20FF086E" w14:paraId="79A9D8F7" w14:textId="10F6C85C">
      <w:pPr>
        <w:pStyle w:val="Normal"/>
      </w:pPr>
      <w:r w:rsidR="20FF086E">
        <w:rPr/>
        <w:t xml:space="preserve">         SeNet50</w:t>
      </w:r>
    </w:p>
    <w:p w:rsidR="20FF086E" w:rsidP="260AAAF3" w:rsidRDefault="20FF086E" w14:paraId="26D6A637" w14:textId="5009DF15">
      <w:pPr>
        <w:pStyle w:val="Normal"/>
      </w:pPr>
      <w:r w:rsidR="20FF086E">
        <w:rPr/>
        <w:t xml:space="preserve">         VGG16</w:t>
      </w:r>
    </w:p>
    <w:p w:rsidR="37931FD5" w:rsidP="00F41F6F" w:rsidRDefault="37931FD5" w14:paraId="6324D6D9" w14:textId="16AB2A39">
      <w:pPr>
        <w:pStyle w:val="Normal"/>
        <w:rPr>
          <w:rFonts w:ascii="Calibri" w:hAnsi="Calibri" w:eastAsia="Calibri" w:cs="Calibri"/>
          <w:noProof w:val="0"/>
          <w:sz w:val="21"/>
          <w:szCs w:val="21"/>
          <w:lang w:val="en-US"/>
        </w:rPr>
      </w:pPr>
      <w:hyperlink r:id="R28da4053ad7342c1">
        <w:r w:rsidRPr="00F41F6F" w:rsidR="37931FD5">
          <w:rPr>
            <w:rStyle w:val="Hyperlink"/>
            <w:rFonts w:ascii="Calibri" w:hAnsi="Calibri" w:eastAsia="Calibri" w:cs="Calibri"/>
            <w:noProof w:val="0"/>
            <w:sz w:val="21"/>
            <w:szCs w:val="21"/>
            <w:lang w:val="en-US"/>
          </w:rPr>
          <w:t>keras-vggface/models.py at master · rcmalli/keras-vggface (github.com)</w:t>
        </w:r>
      </w:hyperlink>
      <w:r w:rsidRPr="00F41F6F" w:rsidR="37931FD5">
        <w:rPr>
          <w:rFonts w:ascii="Calibri" w:hAnsi="Calibri" w:eastAsia="Calibri" w:cs="Calibri"/>
          <w:noProof w:val="0"/>
          <w:sz w:val="21"/>
          <w:szCs w:val="21"/>
          <w:lang w:val="en-US"/>
        </w:rPr>
        <w:t>: the three models’ structure</w:t>
      </w:r>
    </w:p>
    <w:p w:rsidR="24EB1E6D" w:rsidP="24EB1E6D" w:rsidRDefault="24EB1E6D" w14:paraId="309F9A0E" w14:textId="13B8665A">
      <w:pPr>
        <w:pStyle w:val="ListParagraph"/>
        <w:numPr>
          <w:ilvl w:val="0"/>
          <w:numId w:val="1"/>
        </w:numPr>
        <w:rPr>
          <w:sz w:val="21"/>
          <w:szCs w:val="21"/>
        </w:rPr>
      </w:pPr>
      <w:r w:rsidRPr="260AAAF3" w:rsidR="6F21EDAB">
        <w:rPr>
          <w:sz w:val="21"/>
          <w:szCs w:val="21"/>
        </w:rPr>
        <w:t xml:space="preserve">Ensemble </w:t>
      </w:r>
      <w:r w:rsidRPr="260AAAF3" w:rsidR="7F44E9BD">
        <w:rPr>
          <w:sz w:val="21"/>
          <w:szCs w:val="21"/>
        </w:rPr>
        <w:t>Learning Model</w:t>
      </w:r>
    </w:p>
    <w:p w:rsidR="260AAAF3" w:rsidP="260AAAF3" w:rsidRDefault="260AAAF3" w14:paraId="5591C01C" w14:textId="092E479F">
      <w:pPr>
        <w:pStyle w:val="Normal"/>
        <w:ind w:left="0"/>
        <w:rPr>
          <w:sz w:val="21"/>
          <w:szCs w:val="21"/>
        </w:rPr>
      </w:pPr>
    </w:p>
    <w:p w:rsidR="260AAAF3" w:rsidP="260AAAF3" w:rsidRDefault="260AAAF3" w14:paraId="613FC66F" w14:textId="2D3A0B8F">
      <w:pPr>
        <w:pStyle w:val="Normal"/>
        <w:ind w:left="0"/>
        <w:rPr>
          <w:sz w:val="21"/>
          <w:szCs w:val="21"/>
        </w:rPr>
      </w:pPr>
    </w:p>
    <w:p w:rsidR="5698C80A" w:rsidP="00F41F6F" w:rsidRDefault="5698C80A" w14:paraId="4283B97E" w14:textId="4BCB4A59">
      <w:pPr>
        <w:pStyle w:val="Normal"/>
        <w:ind w:left="0"/>
        <w:rPr>
          <w:sz w:val="21"/>
          <w:szCs w:val="21"/>
        </w:rPr>
      </w:pPr>
      <w:r w:rsidRPr="00F41F6F" w:rsidR="5698C80A">
        <w:rPr>
          <w:sz w:val="21"/>
          <w:szCs w:val="21"/>
        </w:rPr>
        <w:t>Transfer learning:</w:t>
      </w:r>
    </w:p>
    <w:p w:rsidR="5698C80A" w:rsidP="00F41F6F" w:rsidRDefault="5698C80A" w14:paraId="5093688E" w14:textId="7EE5F4BD">
      <w:pPr>
        <w:pStyle w:val="Normal"/>
        <w:ind w:left="0"/>
        <w:rPr>
          <w:rFonts w:ascii="Calibri" w:hAnsi="Calibri" w:eastAsia="Calibri" w:cs="Calibri"/>
          <w:noProof w:val="0"/>
          <w:sz w:val="21"/>
          <w:szCs w:val="21"/>
          <w:lang w:eastAsia="zh-CN"/>
        </w:rPr>
      </w:pPr>
      <w:r w:rsidRPr="00F41F6F" w:rsidR="5698C80A">
        <w:rPr>
          <w:rFonts w:ascii="Calibri" w:hAnsi="Calibri" w:eastAsia="Calibri" w:cs="Calibri"/>
          <w:b w:val="0"/>
          <w:bCs w:val="0"/>
          <w:i w:val="0"/>
          <w:iCs w:val="0"/>
          <w:noProof w:val="0"/>
          <w:color w:val="555555"/>
          <w:sz w:val="22"/>
          <w:szCs w:val="22"/>
          <w:lang w:eastAsia="zh-CN"/>
        </w:rPr>
        <w:t>Transfer learning is a machine learning technique where a model trained on one task is re-purposed on a second related task.</w:t>
      </w:r>
    </w:p>
    <w:p w:rsidR="5698C80A" w:rsidP="00F41F6F" w:rsidRDefault="5698C80A" w14:paraId="33D335DF" w14:textId="1A61D08F">
      <w:pPr>
        <w:pStyle w:val="Normal"/>
        <w:ind w:left="0"/>
        <w:rPr>
          <w:rFonts w:ascii="Calibri" w:hAnsi="Calibri" w:eastAsia="Calibri" w:cs="Calibri"/>
          <w:noProof w:val="0"/>
          <w:sz w:val="21"/>
          <w:szCs w:val="21"/>
          <w:lang w:eastAsia="zh-CN"/>
        </w:rPr>
      </w:pPr>
      <w:r w:rsidRPr="00F41F6F" w:rsidR="5698C80A">
        <w:rPr>
          <w:rFonts w:ascii="Calibri" w:hAnsi="Calibri" w:eastAsia="Calibri" w:cs="Calibri"/>
          <w:b w:val="0"/>
          <w:bCs w:val="0"/>
          <w:i w:val="0"/>
          <w:iCs w:val="0"/>
          <w:noProof w:val="0"/>
          <w:color w:val="555555"/>
          <w:sz w:val="22"/>
          <w:szCs w:val="22"/>
          <w:lang w:eastAsia="zh-CN"/>
        </w:rPr>
        <w:t>This form of transfer learning used in deep learning is called inductive transfer. This is where the scope of possible models (model bias) is narrowed in a beneficial way by using a model fit on a different but related task.</w:t>
      </w:r>
    </w:p>
    <w:p w:rsidR="5698C80A" w:rsidP="00F41F6F" w:rsidRDefault="5698C80A" w14:paraId="6D29F4DB" w14:textId="20EC2907">
      <w:pPr>
        <w:pStyle w:val="Normal"/>
        <w:ind w:left="0"/>
      </w:pPr>
      <w:r w:rsidR="5698C80A">
        <w:drawing>
          <wp:inline wp14:editId="5D65D8F2" wp14:anchorId="0DA4175E">
            <wp:extent cx="4572000" cy="2562225"/>
            <wp:effectExtent l="0" t="0" r="0" b="0"/>
            <wp:docPr id="1405098671" name="" title=""/>
            <wp:cNvGraphicFramePr>
              <a:graphicFrameLocks noChangeAspect="1"/>
            </wp:cNvGraphicFramePr>
            <a:graphic>
              <a:graphicData uri="http://schemas.openxmlformats.org/drawingml/2006/picture">
                <pic:pic>
                  <pic:nvPicPr>
                    <pic:cNvPr id="0" name=""/>
                    <pic:cNvPicPr/>
                  </pic:nvPicPr>
                  <pic:blipFill>
                    <a:blip r:embed="R2a30b0aaf6e74166">
                      <a:extLst>
                        <a:ext xmlns:a="http://schemas.openxmlformats.org/drawingml/2006/main" uri="{28A0092B-C50C-407E-A947-70E740481C1C}">
                          <a14:useLocalDpi val="0"/>
                        </a:ext>
                      </a:extLst>
                    </a:blip>
                    <a:stretch>
                      <a:fillRect/>
                    </a:stretch>
                  </pic:blipFill>
                  <pic:spPr>
                    <a:xfrm>
                      <a:off x="0" y="0"/>
                      <a:ext cx="4572000" cy="2562225"/>
                    </a:xfrm>
                    <a:prstGeom prst="rect">
                      <a:avLst/>
                    </a:prstGeom>
                  </pic:spPr>
                </pic:pic>
              </a:graphicData>
            </a:graphic>
          </wp:inline>
        </w:drawing>
      </w:r>
    </w:p>
    <w:p w:rsidR="040FFDDC" w:rsidP="00F41F6F" w:rsidRDefault="040FFDDC" w14:paraId="0A89A74B" w14:textId="262D1EDD">
      <w:pPr>
        <w:pStyle w:val="Heading3"/>
      </w:pPr>
      <w:r w:rsidRPr="00F41F6F" w:rsidR="040FFDDC">
        <w:rPr>
          <w:rFonts w:ascii="Calibri" w:hAnsi="Calibri" w:eastAsia="Calibri" w:cs="Calibri"/>
          <w:b w:val="1"/>
          <w:bCs w:val="1"/>
          <w:i w:val="0"/>
          <w:iCs w:val="0"/>
          <w:noProof w:val="0"/>
          <w:color w:val="222222"/>
          <w:sz w:val="30"/>
          <w:szCs w:val="30"/>
          <w:lang w:eastAsia="zh-CN"/>
        </w:rPr>
        <w:t>Pre-trained Model Approach</w:t>
      </w:r>
    </w:p>
    <w:p w:rsidR="040FFDDC" w:rsidP="00F41F6F" w:rsidRDefault="040FFDDC" w14:paraId="54CC8042" w14:textId="48D2FEC4">
      <w:pPr>
        <w:pStyle w:val="ListParagraph"/>
        <w:numPr>
          <w:ilvl w:val="0"/>
          <w:numId w:val="4"/>
        </w:numPr>
        <w:rPr>
          <w:rFonts w:ascii="Calibri" w:hAnsi="Calibri" w:eastAsia="Calibri" w:cs="Calibri" w:asciiTheme="minorAscii" w:hAnsiTheme="minorAscii" w:eastAsiaTheme="minorAscii" w:cstheme="minorAscii"/>
          <w:b w:val="1"/>
          <w:bCs w:val="1"/>
          <w:i w:val="0"/>
          <w:iCs w:val="0"/>
          <w:noProof w:val="0"/>
          <w:color w:val="555555"/>
          <w:sz w:val="22"/>
          <w:szCs w:val="22"/>
          <w:lang w:eastAsia="zh-CN"/>
        </w:rPr>
      </w:pPr>
      <w:r w:rsidRPr="00F41F6F" w:rsidR="040FFDDC">
        <w:rPr>
          <w:rFonts w:ascii="Calibri" w:hAnsi="Calibri" w:eastAsia="Calibri" w:cs="Calibri"/>
          <w:b w:val="1"/>
          <w:bCs w:val="1"/>
          <w:i w:val="0"/>
          <w:iCs w:val="0"/>
          <w:noProof w:val="0"/>
          <w:color w:val="555555"/>
          <w:sz w:val="22"/>
          <w:szCs w:val="22"/>
          <w:lang w:eastAsia="zh-CN"/>
        </w:rPr>
        <w:t>Select Source Model</w:t>
      </w:r>
      <w:r w:rsidRPr="00F41F6F" w:rsidR="040FFDDC">
        <w:rPr>
          <w:rFonts w:ascii="Calibri" w:hAnsi="Calibri" w:eastAsia="Calibri" w:cs="Calibri"/>
          <w:b w:val="0"/>
          <w:bCs w:val="0"/>
          <w:i w:val="0"/>
          <w:iCs w:val="0"/>
          <w:noProof w:val="0"/>
          <w:color w:val="555555"/>
          <w:sz w:val="22"/>
          <w:szCs w:val="22"/>
          <w:lang w:eastAsia="zh-CN"/>
        </w:rPr>
        <w:t>. A pre-trained source model is chosen from available models. Many research institutions release models on large and challenging datasets that may be included in the pool of candidate models from which to choose from.</w:t>
      </w:r>
    </w:p>
    <w:p w:rsidR="040FFDDC" w:rsidP="00F41F6F" w:rsidRDefault="040FFDDC" w14:paraId="76732E7C" w14:textId="11F89112">
      <w:pPr>
        <w:pStyle w:val="ListParagraph"/>
        <w:numPr>
          <w:ilvl w:val="0"/>
          <w:numId w:val="4"/>
        </w:numPr>
        <w:rPr>
          <w:rFonts w:ascii="Calibri" w:hAnsi="Calibri" w:eastAsia="Calibri" w:cs="Calibri" w:asciiTheme="minorAscii" w:hAnsiTheme="minorAscii" w:eastAsiaTheme="minorAscii" w:cstheme="minorAscii"/>
          <w:b w:val="1"/>
          <w:bCs w:val="1"/>
          <w:i w:val="0"/>
          <w:iCs w:val="0"/>
          <w:noProof w:val="0"/>
          <w:color w:val="555555"/>
          <w:sz w:val="22"/>
          <w:szCs w:val="22"/>
          <w:lang w:eastAsia="zh-CN"/>
        </w:rPr>
      </w:pPr>
      <w:r w:rsidRPr="00F41F6F" w:rsidR="040FFDDC">
        <w:rPr>
          <w:rFonts w:ascii="Calibri" w:hAnsi="Calibri" w:eastAsia="Calibri" w:cs="Calibri"/>
          <w:b w:val="1"/>
          <w:bCs w:val="1"/>
          <w:i w:val="0"/>
          <w:iCs w:val="0"/>
          <w:noProof w:val="0"/>
          <w:color w:val="555555"/>
          <w:sz w:val="22"/>
          <w:szCs w:val="22"/>
          <w:lang w:eastAsia="zh-CN"/>
        </w:rPr>
        <w:t>Reuse Model</w:t>
      </w:r>
      <w:r w:rsidRPr="00F41F6F" w:rsidR="040FFDDC">
        <w:rPr>
          <w:rFonts w:ascii="Calibri" w:hAnsi="Calibri" w:eastAsia="Calibri" w:cs="Calibri"/>
          <w:b w:val="0"/>
          <w:bCs w:val="0"/>
          <w:i w:val="0"/>
          <w:iCs w:val="0"/>
          <w:noProof w:val="0"/>
          <w:color w:val="555555"/>
          <w:sz w:val="22"/>
          <w:szCs w:val="22"/>
          <w:lang w:eastAsia="zh-CN"/>
        </w:rPr>
        <w:t>. The model pre-trained model can then be used as the starting point for a model on the second task of interest. This may involve using all or parts of the model, depending on the modeling technique used.</w:t>
      </w:r>
    </w:p>
    <w:p w:rsidR="040FFDDC" w:rsidP="00F41F6F" w:rsidRDefault="040FFDDC" w14:paraId="13B45E7D" w14:textId="720549B7">
      <w:pPr>
        <w:pStyle w:val="ListParagraph"/>
        <w:numPr>
          <w:ilvl w:val="0"/>
          <w:numId w:val="4"/>
        </w:numPr>
        <w:rPr>
          <w:rFonts w:ascii="Calibri" w:hAnsi="Calibri" w:eastAsia="Calibri" w:cs="Calibri" w:asciiTheme="minorAscii" w:hAnsiTheme="minorAscii" w:eastAsiaTheme="minorAscii" w:cstheme="minorAscii"/>
          <w:b w:val="1"/>
          <w:bCs w:val="1"/>
          <w:i w:val="0"/>
          <w:iCs w:val="0"/>
          <w:noProof w:val="0"/>
          <w:color w:val="555555"/>
          <w:sz w:val="22"/>
          <w:szCs w:val="22"/>
          <w:lang w:eastAsia="zh-CN"/>
        </w:rPr>
      </w:pPr>
      <w:r w:rsidRPr="00F41F6F" w:rsidR="040FFDDC">
        <w:rPr>
          <w:rFonts w:ascii="Calibri" w:hAnsi="Calibri" w:eastAsia="Calibri" w:cs="Calibri"/>
          <w:b w:val="1"/>
          <w:bCs w:val="1"/>
          <w:i w:val="0"/>
          <w:iCs w:val="0"/>
          <w:noProof w:val="0"/>
          <w:color w:val="555555"/>
          <w:sz w:val="22"/>
          <w:szCs w:val="22"/>
          <w:lang w:eastAsia="zh-CN"/>
        </w:rPr>
        <w:t>Tune Model</w:t>
      </w:r>
      <w:r w:rsidRPr="00F41F6F" w:rsidR="040FFDDC">
        <w:rPr>
          <w:rFonts w:ascii="Calibri" w:hAnsi="Calibri" w:eastAsia="Calibri" w:cs="Calibri"/>
          <w:b w:val="0"/>
          <w:bCs w:val="0"/>
          <w:i w:val="0"/>
          <w:iCs w:val="0"/>
          <w:noProof w:val="0"/>
          <w:color w:val="555555"/>
          <w:sz w:val="22"/>
          <w:szCs w:val="22"/>
          <w:lang w:eastAsia="zh-CN"/>
        </w:rPr>
        <w:t>. Optionally, the model may need to be adapted or refined on the input-output pair data available for the task of interest.</w:t>
      </w:r>
    </w:p>
    <w:p w:rsidR="00F41F6F" w:rsidP="00F41F6F" w:rsidRDefault="00F41F6F" w14:paraId="2279DE31" w14:textId="13DE4393">
      <w:pPr>
        <w:pStyle w:val="Normal"/>
        <w:ind w:left="0"/>
      </w:pPr>
    </w:p>
    <w:p w:rsidR="260AAAF3" w:rsidP="260AAAF3" w:rsidRDefault="260AAAF3" w14:paraId="076FF73E" w14:textId="1E1B541A">
      <w:pPr>
        <w:pStyle w:val="Normal"/>
        <w:ind w:left="0"/>
        <w:rPr>
          <w:sz w:val="21"/>
          <w:szCs w:val="21"/>
        </w:rPr>
      </w:pPr>
    </w:p>
    <w:p w:rsidR="260AAAF3" w:rsidP="260AAAF3" w:rsidRDefault="260AAAF3" w14:paraId="1F0AB885" w14:textId="2E6F33E8">
      <w:pPr>
        <w:pStyle w:val="Normal"/>
        <w:ind w:left="0"/>
        <w:rPr>
          <w:sz w:val="21"/>
          <w:szCs w:val="21"/>
        </w:rPr>
      </w:pPr>
    </w:p>
    <w:p w:rsidR="55D39971" w:rsidP="260AAAF3" w:rsidRDefault="55D39971" w14:paraId="2C5AEE8E" w14:textId="6EA15529">
      <w:pPr>
        <w:pStyle w:val="ListParagraph"/>
        <w:numPr>
          <w:ilvl w:val="0"/>
          <w:numId w:val="3"/>
        </w:numPr>
        <w:rPr>
          <w:rFonts w:ascii="Calibri" w:hAnsi="Calibri" w:eastAsia="Calibri" w:cs="Calibri" w:asciiTheme="minorAscii" w:hAnsiTheme="minorAscii" w:eastAsiaTheme="minorAscii" w:cstheme="minorAscii"/>
          <w:sz w:val="21"/>
          <w:szCs w:val="21"/>
        </w:rPr>
      </w:pPr>
      <w:r w:rsidRPr="260AAAF3" w:rsidR="55D39971">
        <w:rPr>
          <w:sz w:val="21"/>
          <w:szCs w:val="21"/>
        </w:rPr>
        <w:t>Baseline Model</w:t>
      </w:r>
    </w:p>
    <w:p w:rsidR="55D39971" w:rsidP="260AAAF3" w:rsidRDefault="55D39971" w14:paraId="15E04A33" w14:textId="6A2D6C82">
      <w:pPr>
        <w:pStyle w:val="ListParagraph"/>
        <w:numPr>
          <w:ilvl w:val="0"/>
          <w:numId w:val="3"/>
        </w:numPr>
        <w:rPr>
          <w:sz w:val="21"/>
          <w:szCs w:val="21"/>
        </w:rPr>
      </w:pPr>
      <w:r w:rsidRPr="260AAAF3" w:rsidR="55D39971">
        <w:rPr>
          <w:sz w:val="21"/>
          <w:szCs w:val="21"/>
        </w:rPr>
        <w:t xml:space="preserve">ResNet50 </w:t>
      </w:r>
    </w:p>
    <w:p w:rsidR="55D39971" w:rsidP="260AAAF3" w:rsidRDefault="55D39971" w14:paraId="00ACA4CF" w14:textId="338B7220">
      <w:pPr>
        <w:pStyle w:val="ListParagraph"/>
        <w:numPr>
          <w:ilvl w:val="0"/>
          <w:numId w:val="3"/>
        </w:numPr>
        <w:rPr>
          <w:sz w:val="21"/>
          <w:szCs w:val="21"/>
        </w:rPr>
      </w:pPr>
      <w:r w:rsidRPr="260AAAF3" w:rsidR="55D39971">
        <w:rPr>
          <w:sz w:val="21"/>
          <w:szCs w:val="21"/>
        </w:rPr>
        <w:t>SeNet50</w:t>
      </w:r>
    </w:p>
    <w:p w:rsidR="55D39971" w:rsidP="260AAAF3" w:rsidRDefault="55D39971" w14:paraId="7F27E434" w14:textId="115FA8A8">
      <w:pPr>
        <w:pStyle w:val="ListParagraph"/>
        <w:numPr>
          <w:ilvl w:val="0"/>
          <w:numId w:val="3"/>
        </w:numPr>
        <w:rPr>
          <w:sz w:val="21"/>
          <w:szCs w:val="21"/>
        </w:rPr>
      </w:pPr>
      <w:r w:rsidRPr="260AAAF3" w:rsidR="55D39971">
        <w:rPr>
          <w:sz w:val="21"/>
          <w:szCs w:val="21"/>
        </w:rPr>
        <w:t>VGG16</w:t>
      </w:r>
    </w:p>
    <w:sectPr>
      <w:pgSz w:w="11906" w:h="16838" w:orient="portrait"/>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decimal"/>
      <w:lvlText w:val="%1.%2."/>
      <w:lvlJc w:val="left"/>
      <w:pPr>
        <w:ind w:left="840" w:hanging="420"/>
      </w:pPr>
    </w:lvl>
    <w:lvl xmlns:w="http://schemas.openxmlformats.org/wordprocessingml/2006/main" w:ilvl="2">
      <w:start w:val="1"/>
      <w:numFmt w:val="decimal"/>
      <w:lvlText w:val="%1.%2.%3."/>
      <w:lvlJc w:val="left"/>
      <w:pPr>
        <w:ind w:left="1260" w:hanging="420"/>
      </w:pPr>
    </w:lvl>
    <w:lvl xmlns:w="http://schemas.openxmlformats.org/wordprocessingml/2006/main" w:ilvl="3">
      <w:start w:val="1"/>
      <w:numFmt w:val="decimal"/>
      <w:lvlText w:val="%1.%2.%3.%4."/>
      <w:lvlJc w:val="left"/>
      <w:pPr>
        <w:ind w:left="1680" w:hanging="420"/>
      </w:pPr>
    </w:lvl>
    <w:lvl xmlns:w="http://schemas.openxmlformats.org/wordprocessingml/2006/main" w:ilvl="4">
      <w:start w:val="1"/>
      <w:numFmt w:val="decimal"/>
      <w:lvlText w:val="%1.%2.%3.%4.%5."/>
      <w:lvlJc w:val="left"/>
      <w:pPr>
        <w:ind w:left="2100" w:hanging="420"/>
      </w:pPr>
    </w:lvl>
    <w:lvl xmlns:w="http://schemas.openxmlformats.org/wordprocessingml/2006/main" w:ilvl="5">
      <w:start w:val="1"/>
      <w:numFmt w:val="decimal"/>
      <w:lvlText w:val="%1.%2.%3.%4.%5.%6."/>
      <w:lvlJc w:val="left"/>
      <w:pPr>
        <w:ind w:left="2520" w:hanging="420"/>
      </w:pPr>
    </w:lvl>
    <w:lvl xmlns:w="http://schemas.openxmlformats.org/wordprocessingml/2006/main" w:ilvl="6">
      <w:start w:val="1"/>
      <w:numFmt w:val="decimal"/>
      <w:lvlText w:val="%1.%2.%3.%4.%5.%6.%7."/>
      <w:lvlJc w:val="left"/>
      <w:pPr>
        <w:ind w:left="2940" w:hanging="420"/>
      </w:pPr>
    </w:lvl>
    <w:lvl xmlns:w="http://schemas.openxmlformats.org/wordprocessingml/2006/main" w:ilvl="7">
      <w:start w:val="1"/>
      <w:numFmt w:val="decimal"/>
      <w:lvlText w:val="%1.%2.%3.%4.%5.%6.%7.%8."/>
      <w:lvlJc w:val="left"/>
      <w:pPr>
        <w:ind w:left="3360" w:hanging="420"/>
      </w:pPr>
    </w:lvl>
    <w:lvl xmlns:w="http://schemas.openxmlformats.org/wordprocessingml/2006/main" w:ilvl="8">
      <w:start w:val="1"/>
      <w:numFmt w:val="decimal"/>
      <w:lvlText w:val="%1.%2.%3.%4.%5.%6.%7.%8.%9."/>
      <w:lvlJc w:val="left"/>
      <w:pPr>
        <w:ind w:left="3780" w:hanging="420"/>
      </w:pPr>
    </w:lvl>
  </w:abstractNum>
  <w:abstractNum xmlns:w="http://schemas.openxmlformats.org/wordprocessingml/2006/main" w:abstractNumId="0">
    <w:multiLevelType xmlns:w="http://schemas.openxmlformats.org/wordprocessingml/2006/main" w:val="multilevel"/>
    <w:lvl xmlns:w="http://schemas.openxmlformats.org/wordprocessingml/2006/main" w:ilvl="0">
      <w:start w:val="1"/>
      <w:numFmt w:val="decimal"/>
      <w:lvlText w:val="%1."/>
      <w:lvlJc w:val="left"/>
      <w:pPr>
        <w:ind w:left="420" w:hanging="420"/>
      </w:pPr>
      <w:rPr>
        <w:rFonts w:hint="default" w:ascii="" w:hAnsi=""/>
      </w:rPr>
    </w:lvl>
    <w:lvl xmlns:w="http://schemas.openxmlformats.org/wordprocessingml/2006/main" w:ilvl="1">
      <w:start w:val="1"/>
      <w:numFmt w:val="decimal"/>
      <w:lvlText w:val="%1.%2."/>
      <w:lvlJc w:val="left"/>
      <w:pPr>
        <w:ind w:left="840" w:hanging="420"/>
      </w:pPr>
      <w:rPr>
        <w:rFonts w:hint="default" w:ascii="" w:hAnsi=""/>
      </w:rPr>
    </w:lvl>
    <w:lvl xmlns:w="http://schemas.openxmlformats.org/wordprocessingml/2006/main" w:ilvl="2">
      <w:start w:val="1"/>
      <w:numFmt w:val="decimal"/>
      <w:lvlText w:val="%1.%2.%3."/>
      <w:lvlJc w:val="left"/>
      <w:pPr>
        <w:ind w:left="1260" w:hanging="420"/>
      </w:pPr>
      <w:rPr>
        <w:rFonts w:hint="default" w:ascii="" w:hAnsi=""/>
      </w:rPr>
    </w:lvl>
    <w:lvl xmlns:w="http://schemas.openxmlformats.org/wordprocessingml/2006/main" w:ilvl="3">
      <w:start w:val="1"/>
      <w:numFmt w:val="decimal"/>
      <w:lvlText w:val="%1.%2.%3.%4."/>
      <w:lvlJc w:val="left"/>
      <w:pPr>
        <w:ind w:left="1680" w:hanging="420"/>
      </w:pPr>
      <w:rPr>
        <w:rFonts w:hint="default" w:ascii="" w:hAnsi=""/>
      </w:rPr>
    </w:lvl>
    <w:lvl xmlns:w="http://schemas.openxmlformats.org/wordprocessingml/2006/main" w:ilvl="4">
      <w:start w:val="1"/>
      <w:numFmt w:val="decimal"/>
      <w:lvlText w:val="%1.%2.%3.%4.%5."/>
      <w:lvlJc w:val="left"/>
      <w:pPr>
        <w:ind w:left="2100" w:hanging="420"/>
      </w:pPr>
      <w:rPr>
        <w:rFonts w:hint="default" w:ascii="" w:hAnsi=""/>
      </w:rPr>
    </w:lvl>
    <w:lvl xmlns:w="http://schemas.openxmlformats.org/wordprocessingml/2006/main" w:ilvl="5">
      <w:start w:val="1"/>
      <w:numFmt w:val="decimal"/>
      <w:lvlText w:val="%1.%2.%3.%4.%5.%6."/>
      <w:lvlJc w:val="left"/>
      <w:pPr>
        <w:ind w:left="2520" w:hanging="420"/>
      </w:pPr>
      <w:rPr>
        <w:rFonts w:hint="default" w:ascii="" w:hAnsi=""/>
      </w:rPr>
    </w:lvl>
    <w:lvl xmlns:w="http://schemas.openxmlformats.org/wordprocessingml/2006/main" w:ilvl="6">
      <w:start w:val="1"/>
      <w:numFmt w:val="decimal"/>
      <w:lvlText w:val="%1.%2.%3.%4.%5.%6.%7."/>
      <w:lvlJc w:val="left"/>
      <w:pPr>
        <w:ind w:left="2940" w:hanging="420"/>
      </w:pPr>
      <w:rPr>
        <w:rFonts w:hint="default" w:ascii="" w:hAnsi=""/>
      </w:rPr>
    </w:lvl>
    <w:lvl xmlns:w="http://schemas.openxmlformats.org/wordprocessingml/2006/main" w:ilvl="7">
      <w:start w:val="1"/>
      <w:numFmt w:val="decimal"/>
      <w:lvlText w:val="%1.%2.%3.%4.%5.%6.%7.%8."/>
      <w:lvlJc w:val="left"/>
      <w:pPr>
        <w:ind w:left="3360" w:hanging="420"/>
      </w:pPr>
      <w:rPr>
        <w:rFonts w:hint="default" w:ascii="" w:hAnsi=""/>
      </w:rPr>
    </w:lvl>
    <w:lvl xmlns:w="http://schemas.openxmlformats.org/wordprocessingml/2006/main" w:ilvl="8">
      <w:start w:val="1"/>
      <w:numFmt w:val="decimal"/>
      <w:lvlText w:val="%1.%2.%3.%4.%5.%6.%7.%8.%9."/>
      <w:lvlJc w:val="left"/>
      <w:pPr>
        <w:ind w:left="3780" w:hanging="420"/>
      </w:pPr>
      <w:rPr>
        <w:rFonts w:hint="default" w:ascii="" w:hAnsi=""/>
      </w:r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832BC7"/>
    <w:rsid w:val="00F41F6F"/>
    <w:rsid w:val="040FFDDC"/>
    <w:rsid w:val="11C72EF4"/>
    <w:rsid w:val="20FBFAD3"/>
    <w:rsid w:val="20FF086E"/>
    <w:rsid w:val="213E2A3C"/>
    <w:rsid w:val="2218BD7D"/>
    <w:rsid w:val="24832BC7"/>
    <w:rsid w:val="24EB1E6D"/>
    <w:rsid w:val="2582B64E"/>
    <w:rsid w:val="260AAAF3"/>
    <w:rsid w:val="372CF20C"/>
    <w:rsid w:val="37931FD5"/>
    <w:rsid w:val="4B43E13E"/>
    <w:rsid w:val="55D39971"/>
    <w:rsid w:val="5698C80A"/>
    <w:rsid w:val="58534625"/>
    <w:rsid w:val="637E7463"/>
    <w:rsid w:val="66B61525"/>
    <w:rsid w:val="6F21EDAB"/>
    <w:rsid w:val="7172D7B9"/>
    <w:rsid w:val="77B7123D"/>
    <w:rsid w:val="7C6FA166"/>
    <w:rsid w:val="7F44E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A954"/>
  <w15:chartTrackingRefBased/>
  <w15:docId w15:val="{f6a42d3e-0c42-4d9a-bde6-da7781531c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firstLine="420" w:firstLineChars="20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b/>
      <w:bCs/>
      <w:sz w:val="32"/>
      <w:szCs w:val="32"/>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60" w:after="260" w:line="416" w:lineRule="auto"/>
      <w:outlineLvl xmlns:w="http://schemas.openxmlformats.org/wordprocessingml/2006/main" w:val="2"/>
    </w:pPr>
    <w:rPr xmlns:w="http://schemas.openxmlformats.org/wordprocessingml/2006/mai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numbering" Target="/word/numbering.xml" Id="R8adfe88e874446f1"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github.com/rcmalli/keras-vggface/blob/master/keras_vggface/models.py" TargetMode="External" Id="R28da4053ad7342c1" /><Relationship Type="http://schemas.openxmlformats.org/officeDocument/2006/relationships/image" Target="/media/image.png" Id="R2a30b0aaf6e7416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AF3009754A784AA59ED852EB7FD903" ma:contentTypeVersion="4" ma:contentTypeDescription="Crée un document." ma:contentTypeScope="" ma:versionID="963f7272aba4a40baac2bb93cc961b06">
  <xsd:schema xmlns:xsd="http://www.w3.org/2001/XMLSchema" xmlns:xs="http://www.w3.org/2001/XMLSchema" xmlns:p="http://schemas.microsoft.com/office/2006/metadata/properties" xmlns:ns2="5038805a-d940-43e8-b52b-762729e9404b" targetNamespace="http://schemas.microsoft.com/office/2006/metadata/properties" ma:root="true" ma:fieldsID="8f5b75dd04990f006ed68ba5e3f6e4fc" ns2:_="">
    <xsd:import namespace="5038805a-d940-43e8-b52b-762729e940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38805a-d940-43e8-b52b-762729e940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46667C-B082-4F1F-8F0D-181BF95262FE}"/>
</file>

<file path=customXml/itemProps2.xml><?xml version="1.0" encoding="utf-8"?>
<ds:datastoreItem xmlns:ds="http://schemas.openxmlformats.org/officeDocument/2006/customXml" ds:itemID="{0D2F2CF7-16D2-4BC2-9722-66802F53DAC9}"/>
</file>

<file path=customXml/itemProps3.xml><?xml version="1.0" encoding="utf-8"?>
<ds:datastoreItem xmlns:ds="http://schemas.openxmlformats.org/officeDocument/2006/customXml" ds:itemID="{31E0B723-F7A2-4BEB-BC0B-C478B1CF222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Molin Liu (Student at CentraleSupelec)</dc:creator>
  <keywords/>
  <dc:description/>
  <lastModifiedBy>Molin Liu (Student at CentraleSupelec)</lastModifiedBy>
  <dcterms:created xsi:type="dcterms:W3CDTF">2021-04-02T07:24:32.0000000Z</dcterms:created>
  <dcterms:modified xsi:type="dcterms:W3CDTF">2021-04-02T09:12:00.5356844Z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0x010100E5AF3009754A784AA59ED852EB7FD903</vt:lpwstr>
  </property>
</Properties>
</file>