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542C5C">
      <w:pPr>
        <w:adjustRightInd w:val="0"/>
        <w:snapToGrid w:val="0"/>
        <w:spacing w:after="20" w:afterLines="20" w:line="288" w:lineRule="auto"/>
        <w:ind w:firstLine="1961" w:firstLineChars="700"/>
        <w:rPr>
          <w:rStyle w:val="7"/>
          <w:rFonts w:hint="eastAsia"/>
          <w:b/>
          <w:bCs/>
          <w:snapToGrid/>
          <w:sz w:val="28"/>
          <w:szCs w:val="28"/>
          <w:lang w:val="en-US" w:eastAsia="zh-CN"/>
        </w:rPr>
      </w:pPr>
      <w:r>
        <w:rPr>
          <w:rStyle w:val="7"/>
          <w:rFonts w:hint="eastAsia"/>
          <w:b/>
          <w:bCs/>
          <w:snapToGrid/>
          <w:sz w:val="28"/>
          <w:szCs w:val="28"/>
          <w:lang w:val="en-US" w:eastAsia="zh-CN"/>
        </w:rPr>
        <w:t>基于U-Net模型进行城市遥感图像分割实验</w:t>
      </w:r>
    </w:p>
    <w:p w14:paraId="4A699D62">
      <w:pPr>
        <w:pStyle w:val="3"/>
        <w:numPr>
          <w:ilvl w:val="0"/>
          <w:numId w:val="2"/>
        </w:numPr>
        <w:adjustRightInd/>
        <w:snapToGrid/>
        <w:spacing w:beforeLines="-2147483648" w:beforeAutospacing="0" w:after="160" w:afterLines="-2147483648" w:afterAutospacing="0" w:line="240" w:lineRule="auto"/>
        <w:ind w:left="100" w:leftChars="0" w:firstLine="620" w:firstLineChars="0"/>
        <w:jc w:val="both"/>
        <w:outlineLvl w:val="9"/>
        <w:rPr>
          <w:rStyle w:val="8"/>
          <w:rFonts w:hint="default" w:ascii="Times New Roman" w:hAnsi="Times New Roman" w:eastAsia="黑体" w:cstheme="majorBidi"/>
          <w:b w:val="0"/>
          <w:bCs w:val="0"/>
          <w:snapToGrid/>
          <w:spacing w:val="15"/>
          <w:kern w:val="2"/>
          <w:sz w:val="28"/>
          <w:szCs w:val="28"/>
          <w:lang w:val="en-US" w:eastAsia="zh-CN"/>
        </w:rPr>
      </w:pPr>
      <w:r>
        <w:rPr>
          <w:rStyle w:val="8"/>
          <w:rFonts w:hint="default" w:ascii="Times New Roman" w:hAnsi="Times New Roman" w:eastAsia="黑体" w:cstheme="majorBidi"/>
          <w:b w:val="0"/>
          <w:bCs w:val="0"/>
          <w:snapToGrid/>
          <w:spacing w:val="15"/>
          <w:kern w:val="2"/>
          <w:sz w:val="28"/>
          <w:szCs w:val="28"/>
          <w:lang w:val="en-US" w:eastAsia="zh-CN"/>
        </w:rPr>
        <w:t>案例背景书</w:t>
      </w:r>
    </w:p>
    <w:p w14:paraId="363DBF6A">
      <w:pPr>
        <w:adjustRightInd/>
        <w:snapToGrid/>
        <w:spacing w:after="0" w:afterLines="-2147483648" w:line="240" w:lineRule="auto"/>
        <w:ind w:firstLine="480" w:firstLineChars="200"/>
        <w:rPr>
          <w:rFonts w:hint="default" w:ascii="Times New Roman" w:hAnsi="Times New Roman" w:eastAsia="宋体"/>
          <w:b w:val="0"/>
          <w:bCs w:val="0"/>
          <w:snapToGrid/>
          <w:sz w:val="24"/>
          <w:szCs w:val="22"/>
          <w:lang w:val="en-US" w:eastAsia="zh-CN"/>
        </w:rPr>
      </w:pPr>
      <w:r>
        <w:rPr>
          <w:rFonts w:hint="default" w:ascii="Times New Roman" w:hAnsi="Times New Roman" w:eastAsia="宋体"/>
          <w:b w:val="0"/>
          <w:bCs w:val="0"/>
          <w:snapToGrid/>
          <w:sz w:val="24"/>
          <w:szCs w:val="22"/>
          <w:lang w:val="en-US" w:eastAsia="zh-CN"/>
        </w:rPr>
        <w:t>本案例面向城市规划部门对高分辨率卫星影像进行快速自动化分析**的实际业务需求，旨在解决传统人工标注效率低、耗时长、易出错等问题，实现对城市中建筑区、植被、水体、不透水路面等多类地物的自动识别与精细分割，为掌握城市发展动态提供可靠支撑。本案例采用**Mumbai高分辨率卫星图像数据集，数据由Pleiades</w:t>
      </w:r>
      <w:r>
        <w:rPr>
          <w:rFonts w:hint="default" w:ascii="Times New Roman" w:hAnsi="Times New Roman" w:eastAsia="宋体"/>
          <w:b w:val="0"/>
          <w:bCs w:val="0"/>
          <w:snapToGrid/>
          <w:sz w:val="24"/>
          <w:szCs w:val="22"/>
          <w:lang w:val="en-US" w:eastAsia="zh-CN"/>
        </w:rPr>
        <w:noBreakHyphen/>
      </w:r>
      <w:r>
        <w:rPr>
          <w:rFonts w:hint="default" w:ascii="Times New Roman" w:hAnsi="Times New Roman" w:eastAsia="宋体"/>
          <w:b w:val="0"/>
          <w:bCs w:val="0"/>
          <w:snapToGrid/>
          <w:sz w:val="24"/>
          <w:szCs w:val="22"/>
          <w:lang w:val="en-US" w:eastAsia="zh-CN"/>
        </w:rPr>
        <w:t>1A卫星拍摄，空间分辨率达0.5米，包含110张600×600像素原始影像及人工标注的8910个120×120像素训练样本，覆盖7个典型城市地物语义类别；通过构建并训练高精度深度学习分割模型，学生可系统掌握遥感影像预处理、样本构建、网络训练与结果评估等全流程技术，实现将深度学习方法落地到真实城市遥感影像分析与城市规划应用任务中。</w:t>
      </w:r>
    </w:p>
    <w:p w14:paraId="4A3F2097">
      <w:pPr>
        <w:pStyle w:val="3"/>
        <w:numPr>
          <w:ilvl w:val="0"/>
          <w:numId w:val="2"/>
        </w:numPr>
        <w:adjustRightInd/>
        <w:snapToGrid/>
        <w:spacing w:beforeLines="-2147483648" w:beforeAutospacing="0" w:after="160" w:afterLines="-2147483648" w:afterAutospacing="0" w:line="240" w:lineRule="auto"/>
        <w:ind w:left="100" w:leftChars="0" w:firstLine="620" w:firstLineChars="0"/>
        <w:jc w:val="both"/>
        <w:outlineLvl w:val="9"/>
        <w:rPr>
          <w:rStyle w:val="8"/>
          <w:rFonts w:hint="eastAsia" w:ascii="Times New Roman" w:hAnsi="Times New Roman" w:eastAsia="黑体" w:cstheme="majorBidi"/>
          <w:b w:val="0"/>
          <w:bCs w:val="0"/>
          <w:snapToGrid/>
          <w:spacing w:val="15"/>
          <w:kern w:val="2"/>
          <w:sz w:val="28"/>
          <w:szCs w:val="28"/>
          <w:lang w:val="en-US" w:eastAsia="zh-CN"/>
        </w:rPr>
      </w:pPr>
      <w:r>
        <w:rPr>
          <w:rStyle w:val="8"/>
          <w:rFonts w:hint="eastAsia" w:ascii="Times New Roman" w:hAnsi="Times New Roman" w:eastAsia="黑体" w:cstheme="majorBidi"/>
          <w:b w:val="0"/>
          <w:bCs w:val="0"/>
          <w:snapToGrid/>
          <w:spacing w:val="15"/>
          <w:kern w:val="2"/>
          <w:sz w:val="28"/>
          <w:szCs w:val="28"/>
          <w:lang w:val="en-US" w:eastAsia="zh-CN"/>
        </w:rPr>
        <w:t>教学目标</w:t>
      </w:r>
    </w:p>
    <w:p w14:paraId="7DE2ACB0">
      <w:pPr>
        <w:adjustRightInd/>
        <w:snapToGrid/>
        <w:spacing w:after="0" w:afterLines="-2147483648" w:line="240" w:lineRule="auto"/>
        <w:ind w:firstLine="480" w:firstLineChars="200"/>
        <w:rPr>
          <w:rFonts w:hint="default" w:ascii="Times New Roman" w:hAnsi="Times New Roman" w:eastAsia="宋体"/>
          <w:b w:val="0"/>
          <w:bCs w:val="0"/>
          <w:snapToGrid/>
          <w:sz w:val="24"/>
          <w:szCs w:val="22"/>
          <w:lang w:val="en-US" w:eastAsia="zh-CN"/>
        </w:rPr>
      </w:pPr>
      <w:r>
        <w:rPr>
          <w:rFonts w:hint="default" w:ascii="Times New Roman" w:hAnsi="Times New Roman" w:eastAsia="宋体"/>
          <w:b w:val="0"/>
          <w:bCs w:val="0"/>
          <w:snapToGrid/>
          <w:sz w:val="24"/>
          <w:szCs w:val="22"/>
          <w:lang w:val="en-US" w:eastAsia="zh-CN"/>
        </w:rPr>
        <w:t>完成本案例后，学生将系统掌握 U-Net 全卷积网络架构的原理与实现方法，熟悉基于 PyTorch 的 Dataset/DataLoader 数据加载流程，深入理解 Dice 系数、混淆矩阵、分类报告等语义分割任务核心评估指标，并能够独立运用训练、验证、测试的完整机器学习工作流程解决城市遥感影像语义分割的实际问题。</w:t>
      </w:r>
    </w:p>
    <w:p w14:paraId="6118CB76">
      <w:pPr>
        <w:pStyle w:val="3"/>
        <w:numPr>
          <w:ilvl w:val="0"/>
          <w:numId w:val="2"/>
        </w:numPr>
        <w:adjustRightInd/>
        <w:snapToGrid/>
        <w:spacing w:beforeLines="-2147483648" w:beforeAutospacing="0" w:after="160" w:afterLines="-2147483648" w:afterAutospacing="0" w:line="240" w:lineRule="auto"/>
        <w:ind w:left="100" w:leftChars="0" w:firstLine="620" w:firstLineChars="0"/>
        <w:jc w:val="both"/>
        <w:outlineLvl w:val="9"/>
        <w:rPr>
          <w:rStyle w:val="8"/>
          <w:rFonts w:hint="eastAsia" w:ascii="Times New Roman" w:hAnsi="Times New Roman" w:eastAsia="黑体" w:cstheme="majorBidi"/>
          <w:b w:val="0"/>
          <w:bCs w:val="0"/>
          <w:snapToGrid/>
          <w:spacing w:val="15"/>
          <w:kern w:val="2"/>
          <w:sz w:val="28"/>
          <w:szCs w:val="28"/>
          <w:lang w:val="en-US" w:eastAsia="zh-CN"/>
        </w:rPr>
      </w:pPr>
      <w:r>
        <w:rPr>
          <w:rStyle w:val="8"/>
          <w:rFonts w:hint="eastAsia" w:ascii="Times New Roman" w:hAnsi="Times New Roman" w:eastAsia="黑体" w:cstheme="majorBidi"/>
          <w:b w:val="0"/>
          <w:bCs w:val="0"/>
          <w:snapToGrid/>
          <w:spacing w:val="15"/>
          <w:kern w:val="2"/>
          <w:sz w:val="28"/>
          <w:szCs w:val="28"/>
          <w:lang w:val="en-US" w:eastAsia="zh-CN"/>
        </w:rPr>
        <w:t>数据集</w:t>
      </w:r>
    </w:p>
    <w:p w14:paraId="50048DA2">
      <w:pPr>
        <w:adjustRightInd/>
        <w:snapToGrid/>
        <w:spacing w:after="0" w:afterLines="-2147483648" w:line="240" w:lineRule="auto"/>
        <w:ind w:firstLine="480" w:firstLineChars="200"/>
        <w:rPr>
          <w:rFonts w:hint="default" w:ascii="Times New Roman" w:hAnsi="Times New Roman" w:eastAsia="宋体"/>
          <w:b w:val="0"/>
          <w:bCs w:val="0"/>
          <w:snapToGrid/>
          <w:sz w:val="24"/>
          <w:szCs w:val="22"/>
          <w:lang w:val="en-US" w:eastAsia="zh-CN"/>
        </w:rPr>
      </w:pPr>
      <w:r>
        <w:rPr>
          <w:rFonts w:hint="default" w:ascii="Times New Roman" w:hAnsi="Times New Roman" w:eastAsia="宋体"/>
          <w:b w:val="0"/>
          <w:bCs w:val="0"/>
          <w:snapToGrid/>
          <w:sz w:val="24"/>
          <w:szCs w:val="22"/>
          <w:lang w:val="en-US" w:eastAsia="zh-CN"/>
        </w:rPr>
        <w:t>本案例数据来源为Mendeley Data平台的Mumbai高分辨率卫星图像数据集，数据格式为RGB卫星影像搭配对应的RGB标签掩码，数据集按80%、10%、10%的比例划分为7128个、891个、891个120×120像素的训练、验证、测试图块，涵盖Built-up、Vegetation、Barren、Water、Impervious Surfaces、Informal Settlements、Unlabelled共7个语义类别</w:t>
      </w:r>
      <w:r>
        <w:rPr>
          <w:rFonts w:hint="eastAsia" w:ascii="Times New Roman" w:hAnsi="Times New Roman" w:eastAsia="宋体"/>
          <w:b w:val="0"/>
          <w:bCs w:val="0"/>
          <w:snapToGrid/>
          <w:sz w:val="24"/>
          <w:szCs w:val="22"/>
          <w:lang w:val="en-US" w:eastAsia="zh-CN"/>
        </w:rPr>
        <w:t>。</w:t>
      </w:r>
    </w:p>
    <w:p w14:paraId="1D7F83CF">
      <w:pPr>
        <w:adjustRightInd/>
        <w:snapToGrid/>
        <w:spacing w:after="0" w:afterLines="-2147483648" w:line="240" w:lineRule="auto"/>
        <w:ind w:firstLine="480" w:firstLineChars="200"/>
        <w:rPr>
          <w:rFonts w:hint="default" w:ascii="Times New Roman" w:hAnsi="Times New Roman" w:eastAsia="宋体"/>
          <w:b w:val="0"/>
          <w:bCs w:val="0"/>
          <w:snapToGrid/>
          <w:sz w:val="24"/>
          <w:szCs w:val="22"/>
          <w:lang w:val="en-US" w:eastAsia="zh-CN"/>
        </w:rPr>
      </w:pPr>
      <w:r>
        <w:rPr>
          <w:rFonts w:hint="default" w:ascii="Times New Roman" w:hAnsi="Times New Roman" w:eastAsia="宋体"/>
          <w:b w:val="0"/>
          <w:bCs w:val="0"/>
          <w:snapToGrid/>
          <w:sz w:val="24"/>
          <w:szCs w:val="22"/>
          <w:lang w:val="en-US" w:eastAsia="zh-CN"/>
        </w:rPr>
        <w:t>数据集链接为</w:t>
      </w:r>
      <w:r>
        <w:rPr>
          <w:rFonts w:hint="default" w:ascii="Times New Roman" w:hAnsi="Times New Roman" w:eastAsia="宋体"/>
          <w:b w:val="0"/>
          <w:bCs w:val="0"/>
          <w:snapToGrid/>
          <w:sz w:val="24"/>
          <w:szCs w:val="22"/>
          <w:lang w:val="en-US" w:eastAsia="zh-CN"/>
        </w:rPr>
        <w:fldChar w:fldCharType="begin"/>
      </w:r>
      <w:r>
        <w:rPr>
          <w:rFonts w:hint="default" w:ascii="Times New Roman" w:hAnsi="Times New Roman" w:eastAsia="宋体"/>
          <w:b w:val="0"/>
          <w:bCs w:val="0"/>
          <w:snapToGrid/>
          <w:sz w:val="24"/>
          <w:szCs w:val="22"/>
          <w:lang w:val="en-US" w:eastAsia="zh-CN"/>
        </w:rPr>
        <w:instrText xml:space="preserve"> HYPERLINK "https://data.mendeley.com/datasets/xj2v49zt26。" </w:instrText>
      </w:r>
      <w:r>
        <w:rPr>
          <w:rFonts w:hint="default" w:ascii="Times New Roman" w:hAnsi="Times New Roman" w:eastAsia="宋体"/>
          <w:b w:val="0"/>
          <w:bCs w:val="0"/>
          <w:snapToGrid/>
          <w:sz w:val="24"/>
          <w:szCs w:val="22"/>
          <w:lang w:val="en-US" w:eastAsia="zh-CN"/>
        </w:rPr>
        <w:fldChar w:fldCharType="separate"/>
      </w:r>
      <w:r>
        <w:rPr>
          <w:rStyle w:val="6"/>
          <w:rFonts w:hint="default" w:ascii="Times New Roman" w:hAnsi="Times New Roman" w:eastAsia="宋体"/>
          <w:b w:val="0"/>
          <w:bCs w:val="0"/>
          <w:snapToGrid/>
          <w:sz w:val="24"/>
          <w:szCs w:val="22"/>
          <w:lang w:val="en-US" w:eastAsia="zh-CN"/>
        </w:rPr>
        <w:t>https://data.mendeley.com/datasets/xj2v49zt26。</w:t>
      </w:r>
      <w:r>
        <w:rPr>
          <w:rFonts w:hint="default" w:ascii="Times New Roman" w:hAnsi="Times New Roman" w:eastAsia="宋体"/>
          <w:b w:val="0"/>
          <w:bCs w:val="0"/>
          <w:snapToGrid/>
          <w:sz w:val="24"/>
          <w:szCs w:val="22"/>
          <w:lang w:val="en-US" w:eastAsia="zh-CN"/>
        </w:rPr>
        <w:fldChar w:fldCharType="end"/>
      </w:r>
    </w:p>
    <w:p w14:paraId="705404AC">
      <w:pPr>
        <w:pStyle w:val="3"/>
        <w:numPr>
          <w:ilvl w:val="0"/>
          <w:numId w:val="2"/>
        </w:numPr>
        <w:adjustRightInd/>
        <w:snapToGrid/>
        <w:spacing w:beforeLines="-2147483648" w:beforeAutospacing="0" w:after="160" w:afterLines="-2147483648" w:afterAutospacing="0" w:line="240" w:lineRule="auto"/>
        <w:ind w:left="100" w:leftChars="0" w:firstLine="620" w:firstLineChars="0"/>
        <w:jc w:val="both"/>
        <w:outlineLvl w:val="9"/>
        <w:rPr>
          <w:rStyle w:val="8"/>
          <w:rFonts w:hint="eastAsia" w:ascii="Times New Roman" w:hAnsi="Times New Roman" w:eastAsia="黑体" w:cstheme="majorBidi"/>
          <w:b w:val="0"/>
          <w:bCs w:val="0"/>
          <w:snapToGrid/>
          <w:spacing w:val="15"/>
          <w:kern w:val="2"/>
          <w:sz w:val="28"/>
          <w:szCs w:val="28"/>
          <w:lang w:val="en-US" w:eastAsia="zh-CN"/>
        </w:rPr>
      </w:pPr>
      <w:r>
        <w:rPr>
          <w:rStyle w:val="8"/>
          <w:rFonts w:hint="eastAsia" w:ascii="Times New Roman" w:hAnsi="Times New Roman" w:eastAsia="黑体" w:cstheme="majorBidi"/>
          <w:b w:val="0"/>
          <w:bCs w:val="0"/>
          <w:snapToGrid/>
          <w:spacing w:val="15"/>
          <w:kern w:val="2"/>
          <w:sz w:val="28"/>
          <w:szCs w:val="28"/>
          <w:lang w:val="en-US" w:eastAsia="zh-CN"/>
        </w:rPr>
        <w:t>实施指南</w:t>
      </w:r>
    </w:p>
    <w:p w14:paraId="5114C1F2">
      <w:pPr>
        <w:adjustRightInd/>
        <w:snapToGrid/>
        <w:spacing w:after="0" w:afterLines="-2147483648" w:line="240" w:lineRule="auto"/>
        <w:ind w:firstLine="482" w:firstLineChars="200"/>
        <w:rPr>
          <w:rFonts w:hint="default" w:ascii="Times New Roman" w:hAnsi="Times New Roman" w:eastAsia="宋体"/>
          <w:b w:val="0"/>
          <w:bCs w:val="0"/>
          <w:snapToGrid/>
          <w:sz w:val="24"/>
          <w:szCs w:val="22"/>
          <w:lang w:val="en-US" w:eastAsia="zh-CN"/>
        </w:rPr>
      </w:pPr>
      <w:r>
        <w:rPr>
          <w:rFonts w:hint="default" w:ascii="Times New Roman" w:hAnsi="Times New Roman" w:eastAsia="宋体"/>
          <w:b/>
          <w:bCs/>
          <w:snapToGrid/>
          <w:sz w:val="24"/>
          <w:szCs w:val="22"/>
          <w:lang w:val="en-US" w:eastAsia="zh-CN"/>
        </w:rPr>
        <w:t>1. 从Mendeley Data下载Mumbai卫星数据</w:t>
      </w:r>
      <w:r>
        <w:rPr>
          <w:rFonts w:hint="eastAsia" w:ascii="Times New Roman" w:hAnsi="Times New Roman" w:eastAsia="宋体"/>
          <w:b/>
          <w:bCs/>
          <w:snapToGrid/>
          <w:sz w:val="24"/>
          <w:szCs w:val="22"/>
          <w:lang w:val="en-US" w:eastAsia="zh-CN"/>
        </w:rPr>
        <w:t>集：</w:t>
      </w:r>
      <w:r>
        <w:rPr>
          <w:rFonts w:hint="default" w:ascii="Times New Roman" w:hAnsi="Times New Roman" w:eastAsia="宋体"/>
          <w:b w:val="0"/>
          <w:bCs w:val="0"/>
          <w:snapToGrid/>
          <w:sz w:val="24"/>
          <w:szCs w:val="22"/>
          <w:lang w:val="en-US" w:eastAsia="zh-CN"/>
        </w:rPr>
        <w:t>解压到项目目录；建立SegmentationDataset类加载训练/验证/测试数据，创建DataLoader并定义RGB↔类别ID的编码/解码函数。</w:t>
      </w:r>
    </w:p>
    <w:p w14:paraId="046FA78C">
      <w:pPr>
        <w:adjustRightInd/>
        <w:snapToGrid/>
        <w:spacing w:after="0" w:afterLines="-2147483648" w:line="240" w:lineRule="auto"/>
        <w:ind w:firstLine="480" w:firstLineChars="200"/>
        <w:rPr>
          <w:rFonts w:hint="default" w:ascii="Times New Roman" w:hAnsi="Times New Roman" w:eastAsia="宋体"/>
          <w:b w:val="0"/>
          <w:bCs w:val="0"/>
          <w:snapToGrid/>
          <w:sz w:val="24"/>
          <w:szCs w:val="22"/>
          <w:lang w:val="en-US" w:eastAsia="zh-CN"/>
        </w:rPr>
      </w:pPr>
    </w:p>
    <w:p w14:paraId="7B5090F4">
      <w:pPr>
        <w:adjustRightInd/>
        <w:snapToGrid/>
        <w:spacing w:after="0" w:afterLines="-2147483648" w:line="240" w:lineRule="auto"/>
        <w:ind w:firstLine="482" w:firstLineChars="200"/>
        <w:rPr>
          <w:rFonts w:hint="default" w:ascii="Times New Roman" w:hAnsi="Times New Roman" w:eastAsia="宋体"/>
          <w:b w:val="0"/>
          <w:bCs w:val="0"/>
          <w:snapToGrid/>
          <w:sz w:val="24"/>
          <w:szCs w:val="22"/>
          <w:lang w:val="en-US" w:eastAsia="zh-CN"/>
        </w:rPr>
      </w:pPr>
      <w:r>
        <w:rPr>
          <w:rFonts w:hint="default" w:ascii="Times New Roman" w:hAnsi="Times New Roman" w:eastAsia="宋体"/>
          <w:b/>
          <w:bCs/>
          <w:snapToGrid/>
          <w:sz w:val="24"/>
          <w:szCs w:val="22"/>
          <w:lang w:val="en-US" w:eastAsia="zh-CN"/>
        </w:rPr>
        <w:t>2. 构建U-Net模型：</w:t>
      </w:r>
      <w:r>
        <w:rPr>
          <w:rFonts w:hint="default" w:ascii="Times New Roman" w:hAnsi="Times New Roman" w:eastAsia="宋体"/>
          <w:b w:val="0"/>
          <w:bCs w:val="0"/>
          <w:snapToGrid/>
          <w:sz w:val="24"/>
          <w:szCs w:val="22"/>
          <w:lang w:val="en-US" w:eastAsia="zh-CN"/>
        </w:rPr>
        <w:t>设计包含4层编码器(Conv+MaxPool)、瓶颈层、4层解码器(ConvTranspose)和跳连接的网络架构，输出7通道分割掩码；配置CrossEntropyLoss损失函数、Adam优化器（lr=1e-4）和ReduceLROnPlateau学习率调度器。</w:t>
      </w:r>
    </w:p>
    <w:p w14:paraId="02F2D27E">
      <w:pPr>
        <w:adjustRightInd/>
        <w:snapToGrid/>
        <w:spacing w:after="0" w:afterLines="-2147483648" w:line="240" w:lineRule="auto"/>
        <w:ind w:firstLine="482" w:firstLineChars="200"/>
        <w:rPr>
          <w:rFonts w:hint="default" w:ascii="Times New Roman" w:hAnsi="Times New Roman" w:eastAsia="宋体"/>
          <w:b/>
          <w:bCs/>
          <w:snapToGrid/>
          <w:sz w:val="24"/>
          <w:szCs w:val="22"/>
          <w:lang w:val="en-US" w:eastAsia="zh-CN"/>
        </w:rPr>
      </w:pPr>
    </w:p>
    <w:p w14:paraId="5A5E5467">
      <w:pPr>
        <w:adjustRightInd/>
        <w:snapToGrid/>
        <w:spacing w:after="0" w:afterLines="-2147483648" w:line="240" w:lineRule="auto"/>
        <w:ind w:firstLine="482" w:firstLineChars="200"/>
        <w:rPr>
          <w:rFonts w:hint="default" w:ascii="Times New Roman" w:hAnsi="Times New Roman" w:eastAsia="宋体"/>
          <w:b w:val="0"/>
          <w:bCs w:val="0"/>
          <w:snapToGrid/>
          <w:sz w:val="24"/>
          <w:szCs w:val="22"/>
          <w:lang w:val="en-US" w:eastAsia="zh-CN"/>
        </w:rPr>
      </w:pPr>
      <w:r>
        <w:rPr>
          <w:rFonts w:hint="default" w:ascii="Times New Roman" w:hAnsi="Times New Roman" w:eastAsia="宋体"/>
          <w:b/>
          <w:bCs/>
          <w:snapToGrid/>
          <w:sz w:val="24"/>
          <w:szCs w:val="22"/>
          <w:lang w:val="en-US" w:eastAsia="zh-CN"/>
        </w:rPr>
        <w:t>3. 执行训练循环：</w:t>
      </w:r>
      <w:r>
        <w:rPr>
          <w:rFonts w:hint="default" w:ascii="Times New Roman" w:hAnsi="Times New Roman" w:eastAsia="宋体"/>
          <w:b w:val="0"/>
          <w:bCs w:val="0"/>
          <w:snapToGrid/>
          <w:sz w:val="24"/>
          <w:szCs w:val="22"/>
          <w:lang w:val="en-US" w:eastAsia="zh-CN"/>
        </w:rPr>
        <w:t>每个epoch依次进行训练→验证，记录loss和Dice系数；设置早停机制(patience=3)保存最佳模型；加载最佳模型在测试集评估，绘制Loss曲线、分割结果对比图、混淆矩阵热力图和</w:t>
      </w:r>
      <w:bookmarkStart w:id="0" w:name="_GoBack"/>
      <w:bookmarkEnd w:id="0"/>
      <w:r>
        <w:rPr>
          <w:rFonts w:hint="default" w:ascii="Times New Roman" w:hAnsi="Times New Roman" w:eastAsia="宋体"/>
          <w:b w:val="0"/>
          <w:bCs w:val="0"/>
          <w:snapToGrid/>
          <w:sz w:val="24"/>
          <w:szCs w:val="22"/>
          <w:lang w:val="en-US" w:eastAsia="zh-CN"/>
        </w:rPr>
        <w:t>分类报告</w:t>
      </w:r>
      <w:r>
        <w:rPr>
          <w:rFonts w:hint="eastAsia" w:ascii="Times New Roman" w:hAnsi="Times New Roman" w:eastAsia="宋体"/>
          <w:b w:val="0"/>
          <w:bCs w:val="0"/>
          <w:snapToGrid/>
          <w:sz w:val="24"/>
          <w:szCs w:val="22"/>
          <w:lang w:val="en-US" w:eastAsia="zh-CN"/>
        </w:rPr>
        <w:t>。</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2"/>
      </w:pPr>
      <w:r>
        <w:separator/>
      </w:r>
    </w:p>
  </w:endnote>
  <w:endnote w:type="continuationSeparator" w:id="1">
    <w:p>
      <w:pPr>
        <w:spacing w:line="240" w:lineRule="auto"/>
        <w:ind w:firstLine="48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2"/>
      </w:pPr>
      <w:r>
        <w:separator/>
      </w:r>
    </w:p>
  </w:footnote>
  <w:footnote w:type="continuationSeparator" w:id="1">
    <w:p>
      <w:pPr>
        <w:spacing w:line="360" w:lineRule="auto"/>
        <w:ind w:firstLine="482"/>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270DCF"/>
    <w:multiLevelType w:val="multilevel"/>
    <w:tmpl w:val="3E270DCF"/>
    <w:lvl w:ilvl="0" w:tentative="0">
      <w:start w:val="1"/>
      <w:numFmt w:val="decimal"/>
      <w:pStyle w:val="2"/>
      <w:suff w:val="space"/>
      <w:lvlText w:val="%1."/>
      <w:lvlJc w:val="left"/>
      <w:pPr>
        <w:ind w:left="0" w:leftChars="0" w:firstLine="0" w:firstLineChars="0"/>
      </w:pPr>
      <w:rPr>
        <w:rFonts w:hint="default" w:ascii="微软雅黑" w:hAnsi="微软雅黑" w:eastAsia="微软雅黑"/>
      </w:rPr>
    </w:lvl>
    <w:lvl w:ilvl="1" w:tentative="0">
      <w:start w:val="1"/>
      <w:numFmt w:val="decimal"/>
      <w:suff w:val="space"/>
      <w:lvlText w:val="%1.%2."/>
      <w:lvlJc w:val="left"/>
      <w:pPr>
        <w:ind w:left="0" w:leftChars="0" w:firstLine="0" w:firstLineChars="0"/>
      </w:pPr>
      <w:rPr>
        <w:rFonts w:hint="default" w:ascii="微软雅黑" w:hAnsi="微软雅黑" w:eastAsia="微软雅黑"/>
      </w:rPr>
    </w:lvl>
    <w:lvl w:ilvl="2" w:tentative="0">
      <w:start w:val="1"/>
      <w:numFmt w:val="decimal"/>
      <w:suff w:val="space"/>
      <w:lvlText w:val="%1.%2.%3."/>
      <w:lvlJc w:val="left"/>
      <w:pPr>
        <w:ind w:left="0" w:leftChars="0" w:firstLine="0" w:firstLineChars="0"/>
      </w:pPr>
      <w:rPr>
        <w:rFonts w:hint="default" w:ascii="微软雅黑" w:hAnsi="微软雅黑" w:eastAsia="微软雅黑"/>
      </w:rPr>
    </w:lvl>
    <w:lvl w:ilvl="3" w:tentative="0">
      <w:start w:val="1"/>
      <w:numFmt w:val="decimal"/>
      <w:suff w:val="space"/>
      <w:lvlText w:val="%1.%2.%3.%4."/>
      <w:lvlJc w:val="left"/>
      <w:pPr>
        <w:ind w:left="0" w:leftChars="0" w:firstLine="0" w:firstLineChars="0"/>
      </w:pPr>
      <w:rPr>
        <w:rFonts w:hint="default" w:ascii="微软雅黑" w:hAnsi="微软雅黑" w:eastAsia="微软雅黑"/>
      </w:rPr>
    </w:lvl>
    <w:lvl w:ilvl="4" w:tentative="0">
      <w:start w:val="1"/>
      <w:numFmt w:val="decimal"/>
      <w:lvlText w:val="%1.%2.%3.%4.%5."/>
      <w:lvlJc w:val="left"/>
      <w:pPr>
        <w:tabs>
          <w:tab w:val="left" w:pos="0"/>
        </w:tabs>
        <w:ind w:left="0" w:leftChars="0" w:firstLine="0" w:firstLineChars="0"/>
      </w:pPr>
      <w:rPr>
        <w:rFonts w:hint="default" w:ascii="微软雅黑" w:hAnsi="微软雅黑" w:eastAsia="微软雅黑"/>
      </w:rPr>
    </w:lvl>
    <w:lvl w:ilvl="5" w:tentative="0">
      <w:start w:val="1"/>
      <w:numFmt w:val="decimal"/>
      <w:suff w:val="space"/>
      <w:lvlText w:val="%1.%2.%3.%4.%5.%6."/>
      <w:lvlJc w:val="left"/>
      <w:pPr>
        <w:ind w:left="0" w:leftChars="0" w:firstLine="0" w:firstLineChars="0"/>
      </w:pPr>
      <w:rPr>
        <w:rFonts w:hint="default"/>
      </w:rPr>
    </w:lvl>
    <w:lvl w:ilvl="6" w:tentative="0">
      <w:start w:val="1"/>
      <w:numFmt w:val="decimal"/>
      <w:lvlText w:val="%1.%2.%3.%4.%5.%6.%7."/>
      <w:lvlJc w:val="left"/>
      <w:pPr>
        <w:tabs>
          <w:tab w:val="left" w:pos="0"/>
        </w:tabs>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lvlText w:val="%1.%2.%3.%4.%5.%6.%7.%8.%9."/>
      <w:lvlJc w:val="left"/>
      <w:pPr>
        <w:tabs>
          <w:tab w:val="left" w:pos="0"/>
        </w:tabs>
        <w:ind w:left="0" w:leftChars="0" w:firstLine="0" w:firstLineChars="0"/>
      </w:pPr>
      <w:rPr>
        <w:rFonts w:hint="default"/>
      </w:rPr>
    </w:lvl>
  </w:abstractNum>
  <w:abstractNum w:abstractNumId="1">
    <w:nsid w:val="62C53182"/>
    <w:multiLevelType w:val="singleLevel"/>
    <w:tmpl w:val="62C53182"/>
    <w:lvl w:ilvl="0" w:tentative="0">
      <w:start w:val="1"/>
      <w:numFmt w:val="chineseCounting"/>
      <w:suff w:val="nothing"/>
      <w:lvlText w:val="%1、"/>
      <w:lvlJc w:val="left"/>
      <w:pPr>
        <w:ind w:left="10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687DFF"/>
    <w:rsid w:val="46720CEB"/>
    <w:rsid w:val="4F687DFF"/>
    <w:rsid w:val="61725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heme="minorAscii" w:hAnsiTheme="minorAscii" w:eastAsiaTheme="minorEastAsia" w:cstheme="minorBidi"/>
      <w:b/>
      <w:bCs/>
      <w:kern w:val="2"/>
      <w:sz w:val="24"/>
      <w:szCs w:val="22"/>
      <w:lang w:val="en-US" w:eastAsia="zh-CN" w:bidi="ar-SA"/>
    </w:rPr>
  </w:style>
  <w:style w:type="paragraph" w:styleId="2">
    <w:name w:val="heading 1"/>
    <w:next w:val="1"/>
    <w:link w:val="7"/>
    <w:qFormat/>
    <w:uiPriority w:val="9"/>
    <w:pPr>
      <w:keepNext/>
      <w:keepLines/>
      <w:numPr>
        <w:ilvl w:val="0"/>
        <w:numId w:val="1"/>
      </w:numPr>
      <w:adjustRightInd w:val="0"/>
      <w:snapToGrid w:val="0"/>
      <w:spacing w:before="50" w:beforeLines="50" w:after="20" w:afterLines="20" w:line="288" w:lineRule="auto"/>
      <w:ind w:left="0" w:firstLine="0"/>
      <w:outlineLvl w:val="0"/>
    </w:pPr>
    <w:rPr>
      <w:rFonts w:ascii="微软雅黑" w:hAnsi="微软雅黑" w:eastAsia="微软雅黑" w:cstheme="minorBidi"/>
      <w:b/>
      <w:bCs/>
      <w:kern w:val="44"/>
      <w:sz w:val="36"/>
      <w:szCs w:val="36"/>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Subtitle"/>
    <w:basedOn w:val="1"/>
    <w:next w:val="1"/>
    <w:link w:val="8"/>
    <w:qFormat/>
    <w:uiPriority w:val="0"/>
    <w:pPr>
      <w:spacing w:beforeLines="0" w:beforeAutospacing="0" w:after="100" w:afterLines="100" w:afterAutospacing="0" w:line="240" w:lineRule="auto"/>
      <w:jc w:val="center"/>
      <w:outlineLvl w:val="9"/>
    </w:pPr>
    <w:rPr>
      <w:rFonts w:ascii="微软雅黑" w:hAnsi="微软雅黑"/>
      <w:kern w:val="28"/>
      <w:sz w:val="36"/>
      <w:szCs w:val="36"/>
    </w:rPr>
  </w:style>
  <w:style w:type="character" w:styleId="6">
    <w:name w:val="Hyperlink"/>
    <w:basedOn w:val="5"/>
    <w:uiPriority w:val="0"/>
    <w:rPr>
      <w:color w:val="0000FF"/>
      <w:u w:val="single"/>
    </w:rPr>
  </w:style>
  <w:style w:type="character" w:customStyle="1" w:styleId="7">
    <w:name w:val="标题 1 Char"/>
    <w:link w:val="2"/>
    <w:qFormat/>
    <w:uiPriority w:val="0"/>
    <w:rPr>
      <w:rFonts w:ascii="微软雅黑" w:hAnsi="微软雅黑" w:eastAsia="微软雅黑" w:cstheme="minorBidi"/>
      <w:b/>
      <w:bCs/>
      <w:kern w:val="44"/>
      <w:sz w:val="36"/>
      <w:szCs w:val="36"/>
    </w:rPr>
  </w:style>
  <w:style w:type="character" w:customStyle="1" w:styleId="8">
    <w:name w:val="副标题 字符"/>
    <w:basedOn w:val="5"/>
    <w:link w:val="3"/>
    <w:qFormat/>
    <w:uiPriority w:val="11"/>
    <w:rPr>
      <w:rFonts w:ascii="微软雅黑" w:hAnsi="微软雅黑"/>
      <w:kern w:val="28"/>
      <w:sz w:val="36"/>
      <w:szCs w:val="3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765</Words>
  <Characters>1129</Characters>
  <Lines>0</Lines>
  <Paragraphs>0</Paragraphs>
  <TotalTime>1</TotalTime>
  <ScaleCrop>false</ScaleCrop>
  <LinksUpToDate>false</LinksUpToDate>
  <CharactersWithSpaces>1144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2026-02-12T06:24:00Z</dcterms:created>
  <dc:creator>云中惊雷起</dc:creator>
  <cp:lastModifiedBy>云中惊雷起</cp:lastModifiedBy>
  <dcterms:modified xsi:type="dcterms:W3CDTF">2026-02-12T06:51:24Z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0CA51D16257C46E1B2CFAA49466F9C10_11</vt:lpwstr>
  </property>
  <property fmtid="{D5CDD505-2E9C-101B-9397-08002B2CF9AE}" pid="4" name="KSOTemplateDocerSaveRecord">
    <vt:lpwstr>eyJoZGlkIjoiMzc5MTJlNWExYjUwYTc3NDA0ZmNjZDdiZDMwNDhkN2EiLCJ1c2VySWQiOiI4Mjk2Njk2ODkifQ==</vt:lpwstr>
  </property>
</Properties>
</file>