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C6BD" w14:textId="77777777" w:rsidR="00093237" w:rsidRPr="00093237" w:rsidRDefault="00093237" w:rsidP="00093237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0932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教学案例：</w:t>
      </w:r>
      <w:r w:rsidRPr="000932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FCN-32s </w:t>
      </w:r>
      <w:r w:rsidRPr="000932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语义分割（基于</w:t>
      </w:r>
      <w:r w:rsidRPr="000932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PASCAL VOC</w:t>
      </w:r>
      <w:r w:rsidRPr="000932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）</w:t>
      </w:r>
    </w:p>
    <w:p w14:paraId="1919207F" w14:textId="77777777" w:rsidR="00093237" w:rsidRPr="00093237" w:rsidRDefault="00093237" w:rsidP="0009323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093237">
        <w:rPr>
          <w:rStyle w:val="a6"/>
          <w:rFonts w:ascii="Times New Roman" w:eastAsia="黑体" w:hAnsi="Times New Roman"/>
          <w:color w:val="auto"/>
        </w:rPr>
        <w:t>一、案例背景</w:t>
      </w:r>
    </w:p>
    <w:p w14:paraId="740067D3" w14:textId="77777777" w:rsidR="00093237" w:rsidRDefault="00093237" w:rsidP="00093237">
      <w:pPr>
        <w:ind w:firstLineChars="200" w:firstLine="480"/>
        <w:rPr>
          <w:rFonts w:ascii="Times New Roman" w:eastAsia="宋体" w:hAnsi="Times New Roman"/>
          <w:sz w:val="24"/>
        </w:rPr>
      </w:pPr>
      <w:r w:rsidRPr="00093237">
        <w:rPr>
          <w:rFonts w:ascii="Times New Roman" w:eastAsia="宋体" w:hAnsi="Times New Roman"/>
          <w:sz w:val="24"/>
        </w:rPr>
        <w:t>在计算机视觉的深度学习研究中，语义分割（</w:t>
      </w:r>
      <w:r w:rsidRPr="00093237">
        <w:rPr>
          <w:rFonts w:ascii="Times New Roman" w:eastAsia="宋体" w:hAnsi="Times New Roman"/>
          <w:sz w:val="24"/>
        </w:rPr>
        <w:t>Semantic Segmentation</w:t>
      </w:r>
      <w:r w:rsidRPr="00093237">
        <w:rPr>
          <w:rFonts w:ascii="Times New Roman" w:eastAsia="宋体" w:hAnsi="Times New Roman"/>
          <w:sz w:val="24"/>
        </w:rPr>
        <w:t>）</w:t>
      </w:r>
      <w:r w:rsidRPr="00093237">
        <w:rPr>
          <w:rFonts w:ascii="Times New Roman" w:eastAsia="宋体" w:hAnsi="Times New Roman"/>
          <w:sz w:val="24"/>
        </w:rPr>
        <w:t xml:space="preserve"> </w:t>
      </w:r>
      <w:r w:rsidRPr="00093237">
        <w:rPr>
          <w:rFonts w:ascii="Times New Roman" w:eastAsia="宋体" w:hAnsi="Times New Roman"/>
          <w:sz w:val="24"/>
        </w:rPr>
        <w:t>是一项实现像素级分类的关键任务。本案例模拟自动驾驶或场景解析的需求：通过训练模型，实现对图像中不同物体（如人、车、狗、自行车等）的自动识别与轮廓勾勒。数据源自经典的</w:t>
      </w:r>
      <w:r w:rsidRPr="00093237">
        <w:rPr>
          <w:rFonts w:ascii="Times New Roman" w:eastAsia="宋体" w:hAnsi="Times New Roman"/>
          <w:sz w:val="24"/>
        </w:rPr>
        <w:t xml:space="preserve"> PASCAL VOC 2012 </w:t>
      </w:r>
      <w:r w:rsidRPr="00093237">
        <w:rPr>
          <w:rFonts w:ascii="Times New Roman" w:eastAsia="宋体" w:hAnsi="Times New Roman"/>
          <w:sz w:val="24"/>
        </w:rPr>
        <w:t>数据集，包含</w:t>
      </w:r>
      <w:r w:rsidRPr="00093237">
        <w:rPr>
          <w:rFonts w:ascii="Times New Roman" w:eastAsia="宋体" w:hAnsi="Times New Roman"/>
          <w:sz w:val="24"/>
        </w:rPr>
        <w:t xml:space="preserve"> 21 </w:t>
      </w:r>
      <w:r w:rsidRPr="00093237">
        <w:rPr>
          <w:rFonts w:ascii="Times New Roman" w:eastAsia="宋体" w:hAnsi="Times New Roman"/>
          <w:sz w:val="24"/>
        </w:rPr>
        <w:t>类目标（</w:t>
      </w:r>
      <w:r w:rsidRPr="00093237">
        <w:rPr>
          <w:rFonts w:ascii="Times New Roman" w:eastAsia="宋体" w:hAnsi="Times New Roman"/>
          <w:sz w:val="24"/>
        </w:rPr>
        <w:t xml:space="preserve">20 </w:t>
      </w:r>
      <w:r w:rsidRPr="00093237">
        <w:rPr>
          <w:rFonts w:ascii="Times New Roman" w:eastAsia="宋体" w:hAnsi="Times New Roman"/>
          <w:sz w:val="24"/>
        </w:rPr>
        <w:t>类前景</w:t>
      </w:r>
      <w:r w:rsidRPr="00093237">
        <w:rPr>
          <w:rFonts w:ascii="Times New Roman" w:eastAsia="宋体" w:hAnsi="Times New Roman"/>
          <w:sz w:val="24"/>
        </w:rPr>
        <w:t xml:space="preserve"> + 1 </w:t>
      </w:r>
      <w:r w:rsidRPr="00093237">
        <w:rPr>
          <w:rFonts w:ascii="Times New Roman" w:eastAsia="宋体" w:hAnsi="Times New Roman"/>
          <w:sz w:val="24"/>
        </w:rPr>
        <w:t>类背景），是学习全卷积网络（</w:t>
      </w:r>
      <w:r w:rsidRPr="00093237">
        <w:rPr>
          <w:rFonts w:ascii="Times New Roman" w:eastAsia="宋体" w:hAnsi="Times New Roman"/>
          <w:sz w:val="24"/>
        </w:rPr>
        <w:t>FCN</w:t>
      </w:r>
      <w:r w:rsidRPr="00093237">
        <w:rPr>
          <w:rFonts w:ascii="Times New Roman" w:eastAsia="宋体" w:hAnsi="Times New Roman"/>
          <w:sz w:val="24"/>
        </w:rPr>
        <w:t>）和深度学习视觉任务的基准教材。</w:t>
      </w:r>
    </w:p>
    <w:p w14:paraId="607ED9FD" w14:textId="77777777" w:rsidR="00093237" w:rsidRPr="00093237" w:rsidRDefault="00093237" w:rsidP="00093237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4E9BF2A0" w14:textId="77777777" w:rsidR="00093237" w:rsidRPr="00093237" w:rsidRDefault="00093237" w:rsidP="0009323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093237">
        <w:rPr>
          <w:rStyle w:val="a6"/>
          <w:rFonts w:ascii="Times New Roman" w:eastAsia="黑体" w:hAnsi="Times New Roman"/>
          <w:color w:val="auto"/>
        </w:rPr>
        <w:t>二、教学目标</w:t>
      </w:r>
    </w:p>
    <w:p w14:paraId="4FB7D065" w14:textId="77777777" w:rsidR="00093237" w:rsidRPr="00093237" w:rsidRDefault="00093237" w:rsidP="00093237">
      <w:pPr>
        <w:numPr>
          <w:ilvl w:val="0"/>
          <w:numId w:val="1"/>
        </w:numPr>
        <w:tabs>
          <w:tab w:val="clear" w:pos="720"/>
        </w:tabs>
        <w:ind w:left="0"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掌握</w:t>
      </w:r>
      <w:r w:rsidRPr="00093237">
        <w:rPr>
          <w:rFonts w:ascii="Times New Roman" w:eastAsia="宋体" w:hAnsi="Times New Roman"/>
          <w:sz w:val="24"/>
          <w:szCs w:val="24"/>
        </w:rPr>
        <w:t xml:space="preserve"> FCN </w:t>
      </w:r>
      <w:r w:rsidRPr="00093237">
        <w:rPr>
          <w:rFonts w:ascii="Times New Roman" w:eastAsia="宋体" w:hAnsi="Times New Roman"/>
          <w:sz w:val="24"/>
          <w:szCs w:val="24"/>
        </w:rPr>
        <w:t>核心原理：理解如何将传统的分类网络（如</w:t>
      </w:r>
      <w:r w:rsidRPr="00093237">
        <w:rPr>
          <w:rFonts w:ascii="Times New Roman" w:eastAsia="宋体" w:hAnsi="Times New Roman"/>
          <w:sz w:val="24"/>
          <w:szCs w:val="24"/>
        </w:rPr>
        <w:t xml:space="preserve"> VGG-16</w:t>
      </w:r>
      <w:r w:rsidRPr="00093237">
        <w:rPr>
          <w:rFonts w:ascii="Times New Roman" w:eastAsia="宋体" w:hAnsi="Times New Roman"/>
          <w:sz w:val="24"/>
          <w:szCs w:val="24"/>
        </w:rPr>
        <w:t>）改造为全卷积网络（</w:t>
      </w:r>
      <w:r w:rsidRPr="00093237">
        <w:rPr>
          <w:rFonts w:ascii="Times New Roman" w:eastAsia="宋体" w:hAnsi="Times New Roman"/>
          <w:sz w:val="24"/>
          <w:szCs w:val="24"/>
        </w:rPr>
        <w:t>Fully Convolutional Networks</w:t>
      </w:r>
      <w:r w:rsidRPr="00093237">
        <w:rPr>
          <w:rFonts w:ascii="Times New Roman" w:eastAsia="宋体" w:hAnsi="Times New Roman"/>
          <w:sz w:val="24"/>
          <w:szCs w:val="24"/>
        </w:rPr>
        <w:t>）。</w:t>
      </w:r>
    </w:p>
    <w:p w14:paraId="59C29E96" w14:textId="77777777" w:rsidR="00093237" w:rsidRPr="00093237" w:rsidRDefault="00093237" w:rsidP="00093237">
      <w:pPr>
        <w:numPr>
          <w:ilvl w:val="0"/>
          <w:numId w:val="1"/>
        </w:numPr>
        <w:tabs>
          <w:tab w:val="clear" w:pos="720"/>
        </w:tabs>
        <w:ind w:left="0"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理解上采样（</w:t>
      </w:r>
      <w:r w:rsidRPr="00093237">
        <w:rPr>
          <w:rFonts w:ascii="Times New Roman" w:eastAsia="宋体" w:hAnsi="Times New Roman"/>
          <w:sz w:val="24"/>
          <w:szCs w:val="24"/>
        </w:rPr>
        <w:t>Upsampling</w:t>
      </w:r>
      <w:r w:rsidRPr="00093237">
        <w:rPr>
          <w:rFonts w:ascii="Times New Roman" w:eastAsia="宋体" w:hAnsi="Times New Roman"/>
          <w:sz w:val="24"/>
          <w:szCs w:val="24"/>
        </w:rPr>
        <w:t>）：掌握步长为</w:t>
      </w:r>
      <w:r w:rsidRPr="00093237">
        <w:rPr>
          <w:rFonts w:ascii="Times New Roman" w:eastAsia="宋体" w:hAnsi="Times New Roman"/>
          <w:sz w:val="24"/>
          <w:szCs w:val="24"/>
        </w:rPr>
        <w:t xml:space="preserve"> 32 </w:t>
      </w:r>
      <w:r w:rsidRPr="00093237">
        <w:rPr>
          <w:rFonts w:ascii="Times New Roman" w:eastAsia="宋体" w:hAnsi="Times New Roman"/>
          <w:sz w:val="24"/>
          <w:szCs w:val="24"/>
        </w:rPr>
        <w:t>的转置卷积（</w:t>
      </w:r>
      <w:r w:rsidRPr="00093237">
        <w:rPr>
          <w:rFonts w:ascii="Times New Roman" w:eastAsia="宋体" w:hAnsi="Times New Roman"/>
          <w:sz w:val="24"/>
          <w:szCs w:val="24"/>
        </w:rPr>
        <w:t>Transposed Conv</w:t>
      </w:r>
      <w:r w:rsidRPr="00093237">
        <w:rPr>
          <w:rFonts w:ascii="Times New Roman" w:eastAsia="宋体" w:hAnsi="Times New Roman"/>
          <w:sz w:val="24"/>
          <w:szCs w:val="24"/>
        </w:rPr>
        <w:t>）如何将低分辨率特征图恢复至原图尺寸。</w:t>
      </w:r>
    </w:p>
    <w:p w14:paraId="1A4ACFEA" w14:textId="77777777" w:rsidR="00093237" w:rsidRPr="00093237" w:rsidRDefault="00093237" w:rsidP="00093237">
      <w:pPr>
        <w:numPr>
          <w:ilvl w:val="0"/>
          <w:numId w:val="1"/>
        </w:numPr>
        <w:tabs>
          <w:tab w:val="clear" w:pos="720"/>
        </w:tabs>
        <w:ind w:left="0"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掌握评估指标</w:t>
      </w:r>
      <w:r w:rsidRPr="00093237">
        <w:rPr>
          <w:rFonts w:ascii="Times New Roman" w:eastAsia="宋体" w:hAnsi="Times New Roman"/>
          <w:sz w:val="24"/>
          <w:szCs w:val="24"/>
        </w:rPr>
        <w:t xml:space="preserve"> mIoU</w:t>
      </w:r>
      <w:r w:rsidRPr="00093237">
        <w:rPr>
          <w:rFonts w:ascii="Times New Roman" w:eastAsia="宋体" w:hAnsi="Times New Roman"/>
          <w:sz w:val="24"/>
          <w:szCs w:val="24"/>
        </w:rPr>
        <w:t>：学习如何通过交并比（</w:t>
      </w:r>
      <w:r w:rsidRPr="00093237">
        <w:rPr>
          <w:rFonts w:ascii="Times New Roman" w:eastAsia="宋体" w:hAnsi="Times New Roman"/>
          <w:sz w:val="24"/>
          <w:szCs w:val="24"/>
        </w:rPr>
        <w:t>Intersection over Union</w:t>
      </w:r>
      <w:r w:rsidRPr="00093237">
        <w:rPr>
          <w:rFonts w:ascii="Times New Roman" w:eastAsia="宋体" w:hAnsi="Times New Roman"/>
          <w:sz w:val="24"/>
          <w:szCs w:val="24"/>
        </w:rPr>
        <w:t>）量化分割任务的性能。</w:t>
      </w:r>
    </w:p>
    <w:p w14:paraId="4316FB4E" w14:textId="77777777" w:rsidR="00093237" w:rsidRDefault="00093237" w:rsidP="00093237">
      <w:pPr>
        <w:numPr>
          <w:ilvl w:val="0"/>
          <w:numId w:val="1"/>
        </w:numPr>
        <w:tabs>
          <w:tab w:val="clear" w:pos="720"/>
        </w:tabs>
        <w:ind w:left="0"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实践迁移学习：学会加载</w:t>
      </w:r>
      <w:r w:rsidRPr="00093237">
        <w:rPr>
          <w:rFonts w:ascii="Times New Roman" w:eastAsia="宋体" w:hAnsi="Times New Roman"/>
          <w:sz w:val="24"/>
          <w:szCs w:val="24"/>
        </w:rPr>
        <w:t xml:space="preserve"> ImageNet </w:t>
      </w:r>
      <w:r w:rsidRPr="00093237">
        <w:rPr>
          <w:rFonts w:ascii="Times New Roman" w:eastAsia="宋体" w:hAnsi="Times New Roman"/>
          <w:sz w:val="24"/>
          <w:szCs w:val="24"/>
        </w:rPr>
        <w:t>预训练权重以加速复杂任务的收敛。</w:t>
      </w:r>
    </w:p>
    <w:p w14:paraId="19C5AA17" w14:textId="77777777" w:rsidR="00093237" w:rsidRPr="00093237" w:rsidRDefault="00093237" w:rsidP="00093237">
      <w:pPr>
        <w:ind w:left="480"/>
        <w:rPr>
          <w:rFonts w:ascii="Times New Roman" w:eastAsia="宋体" w:hAnsi="Times New Roman" w:hint="eastAsia"/>
          <w:sz w:val="24"/>
          <w:szCs w:val="24"/>
        </w:rPr>
      </w:pPr>
    </w:p>
    <w:p w14:paraId="63B3BB1F" w14:textId="77777777" w:rsidR="00093237" w:rsidRPr="00093237" w:rsidRDefault="00093237" w:rsidP="0009323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093237">
        <w:rPr>
          <w:rStyle w:val="a6"/>
          <w:rFonts w:ascii="Times New Roman" w:eastAsia="黑体" w:hAnsi="Times New Roman"/>
          <w:color w:val="auto"/>
        </w:rPr>
        <w:t>三、数据集</w:t>
      </w:r>
    </w:p>
    <w:p w14:paraId="011E81A9" w14:textId="77777777" w:rsidR="00093237" w:rsidRPr="00093237" w:rsidRDefault="00093237" w:rsidP="0009323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数据集名称：</w:t>
      </w:r>
      <w:r w:rsidRPr="00093237">
        <w:rPr>
          <w:rFonts w:ascii="Times New Roman" w:eastAsia="宋体" w:hAnsi="Times New Roman"/>
          <w:sz w:val="24"/>
          <w:szCs w:val="24"/>
        </w:rPr>
        <w:t>PASCAL VOC 2012</w:t>
      </w:r>
      <w:r w:rsidRPr="00093237">
        <w:rPr>
          <w:rFonts w:ascii="Times New Roman" w:eastAsia="宋体" w:hAnsi="Times New Roman"/>
          <w:sz w:val="24"/>
          <w:szCs w:val="24"/>
        </w:rPr>
        <w:t>。</w:t>
      </w:r>
    </w:p>
    <w:p w14:paraId="0A60EB5E" w14:textId="77777777" w:rsidR="00093237" w:rsidRPr="00093237" w:rsidRDefault="00093237" w:rsidP="0009323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类别定义：包含</w:t>
      </w:r>
      <w:r w:rsidRPr="00093237">
        <w:rPr>
          <w:rFonts w:ascii="Times New Roman" w:eastAsia="宋体" w:hAnsi="Times New Roman"/>
          <w:sz w:val="24"/>
          <w:szCs w:val="24"/>
        </w:rPr>
        <w:t xml:space="preserve"> 21 </w:t>
      </w:r>
      <w:r w:rsidRPr="00093237">
        <w:rPr>
          <w:rFonts w:ascii="Times New Roman" w:eastAsia="宋体" w:hAnsi="Times New Roman"/>
          <w:sz w:val="24"/>
          <w:szCs w:val="24"/>
        </w:rPr>
        <w:t>个类别（背景、飞机、自行车、鸟、人等），标注图中每个像素值代表其类别索引。</w:t>
      </w:r>
    </w:p>
    <w:p w14:paraId="433226C1" w14:textId="77777777" w:rsidR="00093237" w:rsidRPr="00093237" w:rsidRDefault="00093237" w:rsidP="0009323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处理逻辑：</w:t>
      </w:r>
    </w:p>
    <w:p w14:paraId="76058287" w14:textId="77777777" w:rsidR="00093237" w:rsidRPr="00093237" w:rsidRDefault="00093237" w:rsidP="0009323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子集采样：为提高实验效率，案例默认启用</w:t>
      </w:r>
      <w:r w:rsidRPr="00093237">
        <w:rPr>
          <w:rFonts w:ascii="Times New Roman" w:eastAsia="宋体" w:hAnsi="Times New Roman"/>
          <w:sz w:val="24"/>
          <w:szCs w:val="24"/>
        </w:rPr>
        <w:t xml:space="preserve"> 20% </w:t>
      </w:r>
      <w:r w:rsidRPr="00093237">
        <w:rPr>
          <w:rFonts w:ascii="Times New Roman" w:eastAsia="宋体" w:hAnsi="Times New Roman"/>
          <w:sz w:val="24"/>
          <w:szCs w:val="24"/>
        </w:rPr>
        <w:t>的子集采样进行训练与验证。</w:t>
      </w:r>
    </w:p>
    <w:p w14:paraId="4C6D776B" w14:textId="77777777" w:rsidR="00093237" w:rsidRPr="00093237" w:rsidRDefault="00093237" w:rsidP="0009323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数据增强：将</w:t>
      </w:r>
      <w:r w:rsidRPr="00093237">
        <w:rPr>
          <w:rFonts w:ascii="Times New Roman" w:eastAsia="宋体" w:hAnsi="Times New Roman"/>
          <w:sz w:val="24"/>
          <w:szCs w:val="24"/>
        </w:rPr>
        <w:t xml:space="preserve"> RGB </w:t>
      </w:r>
      <w:r w:rsidRPr="00093237">
        <w:rPr>
          <w:rFonts w:ascii="Times New Roman" w:eastAsia="宋体" w:hAnsi="Times New Roman"/>
          <w:sz w:val="24"/>
          <w:szCs w:val="24"/>
        </w:rPr>
        <w:t>图像转换为</w:t>
      </w:r>
      <w:r w:rsidRPr="00093237">
        <w:rPr>
          <w:rFonts w:ascii="Times New Roman" w:eastAsia="宋体" w:hAnsi="Times New Roman"/>
          <w:sz w:val="24"/>
          <w:szCs w:val="24"/>
        </w:rPr>
        <w:t xml:space="preserve"> BGR</w:t>
      </w:r>
      <w:r w:rsidRPr="00093237">
        <w:rPr>
          <w:rFonts w:ascii="Times New Roman" w:eastAsia="宋体" w:hAnsi="Times New Roman"/>
          <w:sz w:val="24"/>
          <w:szCs w:val="24"/>
        </w:rPr>
        <w:t>，进行减均值处理，并将维度调整为</w:t>
      </w:r>
      <w:r w:rsidRPr="00093237">
        <w:rPr>
          <w:rFonts w:ascii="Times New Roman" w:eastAsia="宋体" w:hAnsi="Times New Roman"/>
          <w:sz w:val="24"/>
          <w:szCs w:val="24"/>
        </w:rPr>
        <w:t xml:space="preserve"> (C, H, W) </w:t>
      </w:r>
      <w:r w:rsidRPr="00093237">
        <w:rPr>
          <w:rFonts w:ascii="Times New Roman" w:eastAsia="宋体" w:hAnsi="Times New Roman"/>
          <w:sz w:val="24"/>
          <w:szCs w:val="24"/>
        </w:rPr>
        <w:t>格式。</w:t>
      </w:r>
    </w:p>
    <w:p w14:paraId="1E8B1FCF" w14:textId="77777777" w:rsidR="00093237" w:rsidRDefault="00093237" w:rsidP="0009323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93237">
        <w:rPr>
          <w:rFonts w:ascii="Times New Roman" w:eastAsia="宋体" w:hAnsi="Times New Roman"/>
          <w:sz w:val="24"/>
          <w:szCs w:val="24"/>
        </w:rPr>
        <w:t>忽略区域：将标注图中的边界区（索引</w:t>
      </w:r>
      <w:r w:rsidRPr="00093237">
        <w:rPr>
          <w:rFonts w:ascii="Times New Roman" w:eastAsia="宋体" w:hAnsi="Times New Roman"/>
          <w:sz w:val="24"/>
          <w:szCs w:val="24"/>
        </w:rPr>
        <w:t xml:space="preserve"> 255</w:t>
      </w:r>
      <w:r w:rsidRPr="00093237">
        <w:rPr>
          <w:rFonts w:ascii="Times New Roman" w:eastAsia="宋体" w:hAnsi="Times New Roman"/>
          <w:sz w:val="24"/>
          <w:szCs w:val="24"/>
        </w:rPr>
        <w:t>）设为</w:t>
      </w:r>
      <w:r w:rsidRPr="00093237">
        <w:rPr>
          <w:rFonts w:ascii="Times New Roman" w:eastAsia="宋体" w:hAnsi="Times New Roman"/>
          <w:sz w:val="24"/>
          <w:szCs w:val="24"/>
        </w:rPr>
        <w:t xml:space="preserve"> ignore_index</w:t>
      </w:r>
      <w:r w:rsidRPr="00093237">
        <w:rPr>
          <w:rFonts w:ascii="Times New Roman" w:eastAsia="宋体" w:hAnsi="Times New Roman"/>
          <w:sz w:val="24"/>
          <w:szCs w:val="24"/>
        </w:rPr>
        <w:t>，不参与损失计算。</w:t>
      </w:r>
    </w:p>
    <w:p w14:paraId="6F061CD9" w14:textId="77777777" w:rsidR="00093237" w:rsidRPr="00093237" w:rsidRDefault="00093237" w:rsidP="00093237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</w:p>
    <w:p w14:paraId="5A501D2B" w14:textId="77777777" w:rsidR="00093237" w:rsidRPr="00093237" w:rsidRDefault="00093237" w:rsidP="0009323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093237">
        <w:rPr>
          <w:rStyle w:val="a6"/>
          <w:rFonts w:ascii="Times New Roman" w:eastAsia="黑体" w:hAnsi="Times New Roman"/>
          <w:color w:val="auto"/>
        </w:rPr>
        <w:t>四、实施指南</w:t>
      </w:r>
    </w:p>
    <w:p w14:paraId="6433589D" w14:textId="28636CDC" w:rsidR="00093237" w:rsidRPr="00093237" w:rsidRDefault="00093237" w:rsidP="00093237">
      <w:pPr>
        <w:ind w:firstLineChars="200" w:firstLine="482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093237">
        <w:rPr>
          <w:rFonts w:ascii="宋体" w:eastAsia="宋体" w:hAnsi="宋体"/>
          <w:b/>
          <w:bCs/>
          <w:sz w:val="24"/>
          <w:szCs w:val="24"/>
        </w:rPr>
        <w:t>环境准备</w:t>
      </w:r>
      <w:r w:rsidRPr="00093237">
        <w:rPr>
          <w:rFonts w:ascii="宋体" w:eastAsia="宋体" w:hAnsi="宋体"/>
          <w:sz w:val="24"/>
          <w:szCs w:val="24"/>
        </w:rPr>
        <w:t>：安装 torch、torchvision、numpy、PIL、matplotlib 等库。验证 GPU 是否可用，并设置 device 环境。</w:t>
      </w:r>
    </w:p>
    <w:p w14:paraId="6E821B12" w14:textId="44C04254" w:rsidR="00093237" w:rsidRPr="00093237" w:rsidRDefault="00093237" w:rsidP="00093237">
      <w:pPr>
        <w:ind w:firstLineChars="200" w:firstLine="482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 w:hint="eastAsia"/>
          <w:b/>
          <w:bCs/>
          <w:sz w:val="24"/>
          <w:szCs w:val="24"/>
        </w:rPr>
        <w:t>2.</w:t>
      </w:r>
      <w:r w:rsidRPr="00093237">
        <w:rPr>
          <w:rFonts w:ascii="宋体" w:eastAsia="宋体" w:hAnsi="宋体"/>
          <w:b/>
          <w:bCs/>
          <w:sz w:val="24"/>
          <w:szCs w:val="24"/>
        </w:rPr>
        <w:t>数据集加载与预处理</w:t>
      </w:r>
      <w:r w:rsidRPr="00093237">
        <w:rPr>
          <w:rFonts w:ascii="宋体" w:eastAsia="宋体" w:hAnsi="宋体"/>
          <w:sz w:val="24"/>
          <w:szCs w:val="24"/>
        </w:rPr>
        <w:t>：实现图像和标注（Label）的读取与配对。解决 Batch 训练中图像尺寸不一的问题（进行 Padding 填充）。</w:t>
      </w:r>
    </w:p>
    <w:p w14:paraId="7844C263" w14:textId="77777777" w:rsidR="00093237" w:rsidRDefault="00093237" w:rsidP="00093237">
      <w:pPr>
        <w:ind w:firstLineChars="200" w:firstLine="482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093237">
        <w:rPr>
          <w:rFonts w:ascii="宋体" w:eastAsia="宋体" w:hAnsi="宋体"/>
          <w:b/>
          <w:bCs/>
          <w:sz w:val="24"/>
          <w:szCs w:val="24"/>
        </w:rPr>
        <w:t>模型结构定义（FCN-32s）</w:t>
      </w:r>
      <w:r w:rsidRPr="00093237">
        <w:rPr>
          <w:rFonts w:ascii="宋体" w:eastAsia="宋体" w:hAnsi="宋体"/>
          <w:sz w:val="24"/>
          <w:szCs w:val="24"/>
        </w:rPr>
        <w:t>：</w:t>
      </w:r>
    </w:p>
    <w:p w14:paraId="2AD54E77" w14:textId="77777777" w:rsidR="00093237" w:rsidRDefault="00093237" w:rsidP="00093237">
      <w:pPr>
        <w:ind w:firstLineChars="300" w:firstLine="723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ba</w:t>
      </w:r>
      <w:r>
        <w:rPr>
          <w:rFonts w:ascii="宋体" w:eastAsia="宋体" w:hAnsi="宋体" w:hint="eastAsia"/>
          <w:b/>
          <w:bCs/>
          <w:sz w:val="24"/>
          <w:szCs w:val="24"/>
        </w:rPr>
        <w:t>c</w:t>
      </w:r>
      <w:r w:rsidRPr="00093237">
        <w:rPr>
          <w:rFonts w:ascii="宋体" w:eastAsia="宋体" w:hAnsi="宋体"/>
          <w:b/>
          <w:bCs/>
          <w:sz w:val="24"/>
          <w:szCs w:val="24"/>
        </w:rPr>
        <w:t>kbone</w:t>
      </w:r>
      <w:r w:rsidRPr="00093237">
        <w:rPr>
          <w:rFonts w:ascii="宋体" w:eastAsia="宋体" w:hAnsi="宋体"/>
          <w:sz w:val="24"/>
          <w:szCs w:val="24"/>
        </w:rPr>
        <w:t>：使用 VGG-16 结构，通过 5 组卷积池化将尺寸缩小为原来的 1/32。</w:t>
      </w:r>
    </w:p>
    <w:p w14:paraId="40FA3B90" w14:textId="015EBF16" w:rsidR="00093237" w:rsidRPr="00093237" w:rsidRDefault="00093237" w:rsidP="00093237">
      <w:pPr>
        <w:ind w:firstLineChars="300" w:firstLine="723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lastRenderedPageBreak/>
        <w:t>全卷积化</w:t>
      </w:r>
      <w:r w:rsidRPr="00093237">
        <w:rPr>
          <w:rFonts w:ascii="宋体" w:eastAsia="宋体" w:hAnsi="宋体"/>
          <w:sz w:val="24"/>
          <w:szCs w:val="24"/>
        </w:rPr>
        <w:t>：将 VGG 末端的全连接层替换为 nn.Conv2d，保留空间信息。</w:t>
      </w:r>
    </w:p>
    <w:p w14:paraId="5ACBE5B1" w14:textId="77777777" w:rsidR="00093237" w:rsidRPr="00093237" w:rsidRDefault="00093237" w:rsidP="00093237">
      <w:pPr>
        <w:ind w:firstLineChars="300" w:firstLine="723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32倍上采样</w:t>
      </w:r>
      <w:r w:rsidRPr="00093237">
        <w:rPr>
          <w:rFonts w:ascii="宋体" w:eastAsia="宋体" w:hAnsi="宋体"/>
          <w:sz w:val="24"/>
          <w:szCs w:val="24"/>
        </w:rPr>
        <w:t>：在末端添加 nn.ConvTranspose2d，设置 stride=32。</w:t>
      </w:r>
    </w:p>
    <w:p w14:paraId="5B37A418" w14:textId="77777777" w:rsidR="00093237" w:rsidRPr="00093237" w:rsidRDefault="00093237" w:rsidP="00093237">
      <w:pPr>
        <w:ind w:firstLineChars="300" w:firstLine="723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中心裁剪</w:t>
      </w:r>
      <w:r w:rsidRPr="00093237">
        <w:rPr>
          <w:rFonts w:ascii="宋体" w:eastAsia="宋体" w:hAnsi="宋体"/>
          <w:sz w:val="24"/>
          <w:szCs w:val="24"/>
        </w:rPr>
        <w:t>：在 forward 中进行 Crop，确保输出 Mask 与输入图片尺寸像素级对齐。</w:t>
      </w:r>
    </w:p>
    <w:p w14:paraId="1ABE749B" w14:textId="5039E5C5" w:rsidR="00093237" w:rsidRPr="00093237" w:rsidRDefault="00093237" w:rsidP="00093237">
      <w:pPr>
        <w:ind w:firstLineChars="200" w:firstLine="482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 w:hint="eastAsia"/>
          <w:b/>
          <w:bCs/>
          <w:sz w:val="24"/>
          <w:szCs w:val="24"/>
        </w:rPr>
        <w:t>4.</w:t>
      </w:r>
      <w:r w:rsidRPr="00093237">
        <w:rPr>
          <w:rFonts w:ascii="宋体" w:eastAsia="宋体" w:hAnsi="宋体"/>
          <w:b/>
          <w:bCs/>
          <w:sz w:val="24"/>
          <w:szCs w:val="24"/>
        </w:rPr>
        <w:t>初始化与迁移学习</w:t>
      </w:r>
      <w:r w:rsidRPr="00093237">
        <w:rPr>
          <w:rFonts w:ascii="宋体" w:eastAsia="宋体" w:hAnsi="宋体"/>
          <w:sz w:val="24"/>
          <w:szCs w:val="24"/>
        </w:rPr>
        <w:t>：使用双线性插值算法初始化转置卷积权重。加载预训练权重文件，赋予模型基础的特征识别能力。</w:t>
      </w:r>
    </w:p>
    <w:p w14:paraId="178C2D10" w14:textId="45BE1EEB" w:rsidR="00093237" w:rsidRPr="00093237" w:rsidRDefault="00093237" w:rsidP="00093237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5.</w:t>
      </w:r>
      <w:r w:rsidRPr="00093237">
        <w:rPr>
          <w:rFonts w:ascii="宋体" w:eastAsia="宋体" w:hAnsi="宋体"/>
          <w:b/>
          <w:bCs/>
          <w:sz w:val="24"/>
          <w:szCs w:val="24"/>
        </w:rPr>
        <w:t>优化器与损失函数</w:t>
      </w:r>
      <w:r>
        <w:rPr>
          <w:rFonts w:ascii="宋体" w:eastAsia="宋体" w:hAnsi="宋体" w:hint="eastAsia"/>
          <w:sz w:val="24"/>
          <w:szCs w:val="24"/>
        </w:rPr>
        <w:t>:</w:t>
      </w:r>
    </w:p>
    <w:p w14:paraId="77A96E9D" w14:textId="5DB325FB" w:rsidR="00093237" w:rsidRPr="00093237" w:rsidRDefault="00093237" w:rsidP="00093237">
      <w:pPr>
        <w:ind w:firstLineChars="300" w:firstLine="723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优化器</w:t>
      </w:r>
      <w:r w:rsidRPr="00093237">
        <w:rPr>
          <w:rFonts w:ascii="宋体" w:eastAsia="宋体" w:hAnsi="宋体"/>
          <w:sz w:val="24"/>
          <w:szCs w:val="24"/>
        </w:rPr>
        <w:t>：使用 SGD 动量优化。</w:t>
      </w:r>
    </w:p>
    <w:p w14:paraId="3A0578E4" w14:textId="29B50260" w:rsidR="00093237" w:rsidRPr="00093237" w:rsidRDefault="00093237" w:rsidP="00093237">
      <w:pPr>
        <w:ind w:firstLineChars="300" w:firstLine="723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损失函数</w:t>
      </w:r>
      <w:r w:rsidRPr="00093237">
        <w:rPr>
          <w:rFonts w:ascii="宋体" w:eastAsia="宋体" w:hAnsi="宋体"/>
          <w:sz w:val="24"/>
          <w:szCs w:val="24"/>
        </w:rPr>
        <w:t>：设置 ignore_index=255 忽略边缘像素。</w:t>
      </w:r>
    </w:p>
    <w:p w14:paraId="352E9D4D" w14:textId="6A01E83D" w:rsidR="00093237" w:rsidRPr="00093237" w:rsidRDefault="00093237" w:rsidP="00093237">
      <w:pPr>
        <w:tabs>
          <w:tab w:val="num" w:pos="144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6.</w:t>
      </w:r>
      <w:r w:rsidRPr="00093237">
        <w:rPr>
          <w:rFonts w:ascii="宋体" w:eastAsia="宋体" w:hAnsi="宋体"/>
          <w:b/>
          <w:bCs/>
          <w:sz w:val="24"/>
          <w:szCs w:val="24"/>
        </w:rPr>
        <w:t>保存策略</w:t>
      </w:r>
      <w:r w:rsidRPr="00093237">
        <w:rPr>
          <w:rFonts w:ascii="宋体" w:eastAsia="宋体" w:hAnsi="宋体"/>
          <w:sz w:val="24"/>
          <w:szCs w:val="24"/>
        </w:rPr>
        <w:t>：仅保存当前 mIoU 表现最好的模型。</w:t>
      </w:r>
    </w:p>
    <w:p w14:paraId="58556146" w14:textId="36870B67" w:rsidR="00093237" w:rsidRPr="00093237" w:rsidRDefault="00093237" w:rsidP="00093237">
      <w:pPr>
        <w:ind w:firstLineChars="200" w:firstLine="482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7.</w:t>
      </w:r>
      <w:r w:rsidRPr="00093237">
        <w:rPr>
          <w:rFonts w:ascii="宋体" w:eastAsia="宋体" w:hAnsi="宋体"/>
          <w:b/>
          <w:bCs/>
          <w:sz w:val="24"/>
          <w:szCs w:val="24"/>
        </w:rPr>
        <w:t>指标评估（mIoU）</w:t>
      </w:r>
    </w:p>
    <w:p w14:paraId="221845B0" w14:textId="3CC4EDDE" w:rsidR="00093237" w:rsidRPr="00093237" w:rsidRDefault="00093237" w:rsidP="00093237">
      <w:pPr>
        <w:ind w:firstLineChars="200" w:firstLine="482"/>
        <w:rPr>
          <w:rFonts w:ascii="宋体" w:eastAsia="宋体" w:hAnsi="宋体"/>
          <w:sz w:val="24"/>
          <w:szCs w:val="24"/>
        </w:rPr>
      </w:pPr>
      <w:r w:rsidRPr="00093237">
        <w:rPr>
          <w:rFonts w:ascii="宋体" w:eastAsia="宋体" w:hAnsi="宋体"/>
          <w:b/>
          <w:bCs/>
          <w:sz w:val="24"/>
          <w:szCs w:val="24"/>
        </w:rPr>
        <w:t>8.</w:t>
      </w:r>
      <w:r w:rsidRPr="00093237">
        <w:rPr>
          <w:rFonts w:ascii="宋体" w:eastAsia="宋体" w:hAnsi="宋体"/>
          <w:b/>
          <w:bCs/>
          <w:sz w:val="24"/>
          <w:szCs w:val="24"/>
        </w:rPr>
        <w:t>可视化</w:t>
      </w:r>
      <w:r w:rsidRPr="00093237">
        <w:rPr>
          <w:rFonts w:ascii="宋体" w:eastAsia="宋体" w:hAnsi="宋体"/>
          <w:sz w:val="24"/>
          <w:szCs w:val="24"/>
        </w:rPr>
        <w:t>：将索引图映射回标准 VOC 彩色调色板。实时展示“原始图像”、“真实标注”与“模型预测结果”的对比图。</w:t>
      </w:r>
    </w:p>
    <w:p w14:paraId="1D9E5B6E" w14:textId="77777777" w:rsidR="00B17016" w:rsidRPr="00093237" w:rsidRDefault="00B17016">
      <w:pPr>
        <w:rPr>
          <w:rFonts w:ascii="宋体" w:eastAsia="宋体" w:hAnsi="宋体" w:hint="eastAsia"/>
          <w:sz w:val="24"/>
          <w:szCs w:val="24"/>
        </w:rPr>
      </w:pPr>
    </w:p>
    <w:sectPr w:rsidR="00B17016" w:rsidRPr="00093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B2922"/>
    <w:multiLevelType w:val="multilevel"/>
    <w:tmpl w:val="4DC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C1CDF"/>
    <w:multiLevelType w:val="multilevel"/>
    <w:tmpl w:val="97C6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33757"/>
    <w:multiLevelType w:val="multilevel"/>
    <w:tmpl w:val="79A0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673497">
    <w:abstractNumId w:val="2"/>
  </w:num>
  <w:num w:numId="2" w16cid:durableId="1635940561">
    <w:abstractNumId w:val="0"/>
  </w:num>
  <w:num w:numId="3" w16cid:durableId="1641112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EC"/>
    <w:rsid w:val="00093237"/>
    <w:rsid w:val="00255DEC"/>
    <w:rsid w:val="00584ED0"/>
    <w:rsid w:val="007E088B"/>
    <w:rsid w:val="00A52779"/>
    <w:rsid w:val="00B1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F9F72"/>
  <w15:chartTrackingRefBased/>
  <w15:docId w15:val="{86C612BB-0BBD-4953-BEEA-8D3B5672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5D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D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D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D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D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D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D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D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D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D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D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5D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D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D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D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D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255D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D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D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D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D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D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572</Words>
  <Characters>710</Characters>
  <Application>Microsoft Office Word</Application>
  <DocSecurity>0</DocSecurity>
  <Lines>32</Lines>
  <Paragraphs>29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2</cp:revision>
  <dcterms:created xsi:type="dcterms:W3CDTF">2026-02-22T04:13:00Z</dcterms:created>
  <dcterms:modified xsi:type="dcterms:W3CDTF">2026-02-22T04:20:00Z</dcterms:modified>
</cp:coreProperties>
</file>