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F8A9C" w14:textId="1768A589" w:rsidR="003B6A0F" w:rsidRPr="003B6A0F" w:rsidRDefault="003B6A0F" w:rsidP="00AD635A">
      <w:pPr>
        <w:pStyle w:val="a3"/>
        <w:ind w:firstLine="600"/>
      </w:pPr>
      <w:r w:rsidRPr="003B6A0F">
        <w:t>实验</w:t>
      </w:r>
      <w:r w:rsidRPr="003B6A0F">
        <w:t xml:space="preserve"> 13</w:t>
      </w:r>
      <w:r w:rsidRPr="003B6A0F">
        <w:t>：基于改进版</w:t>
      </w:r>
      <w:r w:rsidRPr="003B6A0F">
        <w:t>LeNet-5</w:t>
      </w:r>
      <w:r w:rsidRPr="003B6A0F">
        <w:t>的手写数字与字母混合识别</w:t>
      </w:r>
    </w:p>
    <w:p w14:paraId="3B0547FB" w14:textId="77777777" w:rsidR="003B6A0F" w:rsidRPr="003B6A0F" w:rsidRDefault="003B6A0F" w:rsidP="00AD635A">
      <w:pPr>
        <w:pStyle w:val="a5"/>
        <w:ind w:firstLine="620"/>
        <w:jc w:val="both"/>
      </w:pPr>
      <w:r w:rsidRPr="003B6A0F">
        <w:t>一、</w:t>
      </w:r>
      <w:r w:rsidRPr="003B6A0F">
        <w:t xml:space="preserve"> </w:t>
      </w:r>
      <w:r w:rsidRPr="003B6A0F">
        <w:t>案例背景</w:t>
      </w:r>
    </w:p>
    <w:p w14:paraId="54A742B2" w14:textId="77777777" w:rsidR="003B6A0F" w:rsidRPr="003B6A0F" w:rsidRDefault="003B6A0F" w:rsidP="003B6A0F">
      <w:pPr>
        <w:ind w:firstLine="480"/>
      </w:pPr>
      <w:r w:rsidRPr="003B6A0F">
        <w:t>在车牌识别、表单录入及验证码验证等真实的光学字符识别（</w:t>
      </w:r>
      <w:r w:rsidRPr="003B6A0F">
        <w:t>OCR</w:t>
      </w:r>
      <w:r w:rsidRPr="003B6A0F">
        <w:t>）场景中，系统往往需要同时处理数字与字母的混合输入。相比于仅包含数字的</w:t>
      </w:r>
      <w:r w:rsidRPr="003B6A0F">
        <w:t xml:space="preserve"> MNIST </w:t>
      </w:r>
      <w:r w:rsidRPr="003B6A0F">
        <w:t>数据集，</w:t>
      </w:r>
      <w:r w:rsidRPr="003B6A0F">
        <w:t>EMNIST</w:t>
      </w:r>
      <w:r w:rsidRPr="003B6A0F">
        <w:t>（</w:t>
      </w:r>
      <w:r w:rsidRPr="003B6A0F">
        <w:t>Extended MNIST</w:t>
      </w:r>
      <w:r w:rsidRPr="003B6A0F">
        <w:t>）不仅类别数量显著增加，更引入了</w:t>
      </w:r>
      <w:r w:rsidRPr="003B6A0F">
        <w:t>“</w:t>
      </w:r>
      <w:r w:rsidRPr="003B6A0F">
        <w:t>形似字混淆</w:t>
      </w:r>
      <w:r w:rsidRPr="003B6A0F">
        <w:t>”</w:t>
      </w:r>
      <w:r w:rsidRPr="003B6A0F">
        <w:t>的挑战（如数字</w:t>
      </w:r>
      <w:r w:rsidRPr="003B6A0F">
        <w:t xml:space="preserve"> 0 </w:t>
      </w:r>
      <w:r w:rsidRPr="003B6A0F">
        <w:t>与字母</w:t>
      </w:r>
      <w:r w:rsidRPr="003B6A0F">
        <w:t xml:space="preserve"> O</w:t>
      </w:r>
      <w:r w:rsidRPr="003B6A0F">
        <w:t>，数字</w:t>
      </w:r>
      <w:r w:rsidRPr="003B6A0F">
        <w:t xml:space="preserve"> 1 </w:t>
      </w:r>
      <w:r w:rsidRPr="003B6A0F">
        <w:t>与小写字母</w:t>
      </w:r>
      <w:r w:rsidRPr="003B6A0F">
        <w:t xml:space="preserve"> l</w:t>
      </w:r>
      <w:r w:rsidRPr="003B6A0F">
        <w:t>）。经典的</w:t>
      </w:r>
      <w:r w:rsidRPr="003B6A0F">
        <w:t xml:space="preserve"> LeNet-5 </w:t>
      </w:r>
      <w:r w:rsidRPr="003B6A0F">
        <w:t>模型提出于</w:t>
      </w:r>
      <w:r w:rsidRPr="003B6A0F">
        <w:t xml:space="preserve"> 1998 </w:t>
      </w:r>
      <w:r w:rsidRPr="003B6A0F">
        <w:t>年，受限于当时的计算条件，采用</w:t>
      </w:r>
      <w:r w:rsidRPr="003B6A0F">
        <w:t xml:space="preserve"> Sigmoid </w:t>
      </w:r>
      <w:r w:rsidRPr="003B6A0F">
        <w:t>激活函数与平均池化，在处理此类高难度多分类任务时面临收敛慢、特征提取能力不足的问题。本设计性实验要求对</w:t>
      </w:r>
      <w:r w:rsidRPr="003B6A0F">
        <w:t xml:space="preserve"> LeNet-5 </w:t>
      </w:r>
      <w:r w:rsidRPr="003B6A0F">
        <w:t>进行现代化架构改造，引入</w:t>
      </w:r>
      <w:r w:rsidRPr="003B6A0F">
        <w:t xml:space="preserve"> </w:t>
      </w:r>
      <w:proofErr w:type="spellStart"/>
      <w:r w:rsidRPr="003B6A0F">
        <w:rPr>
          <w:b/>
          <w:bCs/>
        </w:rPr>
        <w:t>ReLU</w:t>
      </w:r>
      <w:proofErr w:type="spellEnd"/>
      <w:r w:rsidRPr="003B6A0F">
        <w:rPr>
          <w:b/>
          <w:bCs/>
        </w:rPr>
        <w:t xml:space="preserve"> </w:t>
      </w:r>
      <w:r w:rsidRPr="003B6A0F">
        <w:rPr>
          <w:b/>
          <w:bCs/>
        </w:rPr>
        <w:t>激活</w:t>
      </w:r>
      <w:r w:rsidRPr="003B6A0F">
        <w:t>、</w:t>
      </w:r>
      <w:r w:rsidRPr="003B6A0F">
        <w:rPr>
          <w:b/>
          <w:bCs/>
        </w:rPr>
        <w:t>最大池化（</w:t>
      </w:r>
      <w:r w:rsidRPr="003B6A0F">
        <w:rPr>
          <w:b/>
          <w:bCs/>
        </w:rPr>
        <w:t>Max Pooling</w:t>
      </w:r>
      <w:r w:rsidRPr="003B6A0F">
        <w:rPr>
          <w:b/>
          <w:bCs/>
        </w:rPr>
        <w:t>）</w:t>
      </w:r>
      <w:r w:rsidRPr="003B6A0F">
        <w:t xml:space="preserve"> </w:t>
      </w:r>
      <w:r w:rsidRPr="003B6A0F">
        <w:t>及</w:t>
      </w:r>
      <w:r w:rsidRPr="003B6A0F">
        <w:t xml:space="preserve"> </w:t>
      </w:r>
      <w:r w:rsidRPr="003B6A0F">
        <w:rPr>
          <w:b/>
          <w:bCs/>
        </w:rPr>
        <w:t xml:space="preserve">Dropout </w:t>
      </w:r>
      <w:r w:rsidRPr="003B6A0F">
        <w:rPr>
          <w:b/>
          <w:bCs/>
        </w:rPr>
        <w:t>正则化</w:t>
      </w:r>
      <w:r w:rsidRPr="003B6A0F">
        <w:t>，构建一个能够适应</w:t>
      </w:r>
      <w:r w:rsidRPr="003B6A0F">
        <w:t xml:space="preserve"> 47 </w:t>
      </w:r>
      <w:r w:rsidRPr="003B6A0F">
        <w:t>类混合字符识别的高鲁棒性</w:t>
      </w:r>
      <w:r w:rsidRPr="003B6A0F">
        <w:t xml:space="preserve"> CNN </w:t>
      </w:r>
      <w:r w:rsidRPr="003B6A0F">
        <w:t>模型，并结合交互式分析工具深入探究神经网络对</w:t>
      </w:r>
      <w:r w:rsidRPr="003B6A0F">
        <w:t>“</w:t>
      </w:r>
      <w:r w:rsidRPr="003B6A0F">
        <w:t>形似字</w:t>
      </w:r>
      <w:r w:rsidRPr="003B6A0F">
        <w:t>”</w:t>
      </w:r>
      <w:r w:rsidRPr="003B6A0F">
        <w:t>的辨识机理。</w:t>
      </w:r>
    </w:p>
    <w:p w14:paraId="2FB690B0" w14:textId="77777777" w:rsidR="003B6A0F" w:rsidRPr="003B6A0F" w:rsidRDefault="003B6A0F" w:rsidP="00AD635A">
      <w:pPr>
        <w:pStyle w:val="a5"/>
        <w:ind w:firstLine="620"/>
        <w:jc w:val="both"/>
      </w:pPr>
      <w:r w:rsidRPr="003B6A0F">
        <w:t>二、</w:t>
      </w:r>
      <w:r w:rsidRPr="003B6A0F">
        <w:t xml:space="preserve"> </w:t>
      </w:r>
      <w:r w:rsidRPr="003B6A0F">
        <w:t>教学目标</w:t>
      </w:r>
    </w:p>
    <w:p w14:paraId="09D98A9B" w14:textId="77777777" w:rsidR="003B6A0F" w:rsidRPr="003B6A0F" w:rsidRDefault="003B6A0F" w:rsidP="003B6A0F">
      <w:pPr>
        <w:ind w:firstLine="480"/>
      </w:pPr>
      <w:r w:rsidRPr="003B6A0F">
        <w:t>本实验旨在通过对经典网络的改进，让学生掌握现代</w:t>
      </w:r>
      <w:r w:rsidRPr="003B6A0F">
        <w:t xml:space="preserve"> CNN </w:t>
      </w:r>
      <w:r w:rsidRPr="003B6A0F">
        <w:t>的设计原则与调试技巧。在理论层面，要求深入理解</w:t>
      </w:r>
      <w:r w:rsidRPr="003B6A0F">
        <w:t xml:space="preserve"> </w:t>
      </w:r>
      <w:proofErr w:type="spellStart"/>
      <w:r w:rsidRPr="003B6A0F">
        <w:rPr>
          <w:b/>
          <w:bCs/>
        </w:rPr>
        <w:t>ReLU</w:t>
      </w:r>
      <w:proofErr w:type="spellEnd"/>
      <w:r w:rsidRPr="003B6A0F">
        <w:t xml:space="preserve"> </w:t>
      </w:r>
      <w:r w:rsidRPr="003B6A0F">
        <w:t>相比</w:t>
      </w:r>
      <w:r w:rsidRPr="003B6A0F">
        <w:t xml:space="preserve"> Sigmoid </w:t>
      </w:r>
      <w:r w:rsidRPr="003B6A0F">
        <w:t>在缓解梯度消失及加速收敛上的优势，掌握</w:t>
      </w:r>
      <w:r w:rsidRPr="003B6A0F">
        <w:t xml:space="preserve"> </w:t>
      </w:r>
      <w:r w:rsidRPr="003B6A0F">
        <w:rPr>
          <w:b/>
          <w:bCs/>
        </w:rPr>
        <w:t>Dropout</w:t>
      </w:r>
      <w:r w:rsidRPr="003B6A0F">
        <w:t xml:space="preserve"> </w:t>
      </w:r>
      <w:r w:rsidRPr="003B6A0F">
        <w:t>在全连接层中防止过拟合的机制；在编程实践层面，重点掌握</w:t>
      </w:r>
      <w:r w:rsidRPr="003B6A0F">
        <w:t xml:space="preserve"> </w:t>
      </w:r>
      <w:proofErr w:type="spellStart"/>
      <w:r w:rsidRPr="003B6A0F">
        <w:t>torchvision</w:t>
      </w:r>
      <w:proofErr w:type="spellEnd"/>
      <w:r w:rsidRPr="003B6A0F">
        <w:t xml:space="preserve"> </w:t>
      </w:r>
      <w:r w:rsidRPr="003B6A0F">
        <w:t>数据集的自定义变换（如解决</w:t>
      </w:r>
      <w:r w:rsidRPr="003B6A0F">
        <w:t xml:space="preserve"> EMNIST </w:t>
      </w:r>
      <w:r w:rsidRPr="003B6A0F">
        <w:t>特有的旋转问题），以及利用</w:t>
      </w:r>
      <w:r w:rsidRPr="003B6A0F">
        <w:t xml:space="preserve"> </w:t>
      </w:r>
      <w:proofErr w:type="spellStart"/>
      <w:r w:rsidRPr="003B6A0F">
        <w:t>PyTorch</w:t>
      </w:r>
      <w:proofErr w:type="spellEnd"/>
      <w:r w:rsidRPr="003B6A0F">
        <w:t xml:space="preserve"> </w:t>
      </w:r>
      <w:r w:rsidRPr="003B6A0F">
        <w:t>构建自定义</w:t>
      </w:r>
      <w:r w:rsidRPr="003B6A0F">
        <w:t xml:space="preserve"> </w:t>
      </w:r>
      <w:proofErr w:type="spellStart"/>
      <w:r w:rsidRPr="003B6A0F">
        <w:t>nn.Module</w:t>
      </w:r>
      <w:proofErr w:type="spellEnd"/>
      <w:r w:rsidRPr="003B6A0F">
        <w:t xml:space="preserve"> </w:t>
      </w:r>
      <w:r w:rsidRPr="003B6A0F">
        <w:t>的规范；在工程能力层面，通过开发</w:t>
      </w:r>
      <w:r w:rsidRPr="003B6A0F">
        <w:t xml:space="preserve"> </w:t>
      </w:r>
      <w:r w:rsidRPr="003B6A0F">
        <w:rPr>
          <w:b/>
          <w:bCs/>
        </w:rPr>
        <w:t>“</w:t>
      </w:r>
      <w:r w:rsidRPr="003B6A0F">
        <w:rPr>
          <w:b/>
          <w:bCs/>
        </w:rPr>
        <w:t>混淆分析器</w:t>
      </w:r>
      <w:r w:rsidRPr="003B6A0F">
        <w:rPr>
          <w:b/>
          <w:bCs/>
        </w:rPr>
        <w:t>”</w:t>
      </w:r>
      <w:r w:rsidRPr="003B6A0F">
        <w:rPr>
          <w:b/>
          <w:bCs/>
        </w:rPr>
        <w:t>（</w:t>
      </w:r>
      <w:r w:rsidRPr="003B6A0F">
        <w:rPr>
          <w:b/>
          <w:bCs/>
        </w:rPr>
        <w:t>Confusion Inspector</w:t>
      </w:r>
      <w:r w:rsidRPr="003B6A0F">
        <w:rPr>
          <w:b/>
          <w:bCs/>
        </w:rPr>
        <w:t>）</w:t>
      </w:r>
      <w:r w:rsidRPr="003B6A0F">
        <w:t xml:space="preserve"> </w:t>
      </w:r>
      <w:r w:rsidRPr="003B6A0F">
        <w:t>与</w:t>
      </w:r>
      <w:r w:rsidRPr="003B6A0F">
        <w:t xml:space="preserve"> </w:t>
      </w:r>
      <w:r w:rsidRPr="003B6A0F">
        <w:rPr>
          <w:b/>
          <w:bCs/>
        </w:rPr>
        <w:t>“</w:t>
      </w:r>
      <w:r w:rsidRPr="003B6A0F">
        <w:rPr>
          <w:b/>
          <w:bCs/>
        </w:rPr>
        <w:t>特征图可视化</w:t>
      </w:r>
      <w:r w:rsidRPr="003B6A0F">
        <w:rPr>
          <w:b/>
          <w:bCs/>
        </w:rPr>
        <w:t>”</w:t>
      </w:r>
      <w:r w:rsidRPr="003B6A0F">
        <w:rPr>
          <w:b/>
          <w:bCs/>
        </w:rPr>
        <w:t>（</w:t>
      </w:r>
      <w:r w:rsidRPr="003B6A0F">
        <w:rPr>
          <w:b/>
          <w:bCs/>
        </w:rPr>
        <w:t>Feature Map Visualization</w:t>
      </w:r>
      <w:r w:rsidRPr="003B6A0F">
        <w:rPr>
          <w:b/>
          <w:bCs/>
        </w:rPr>
        <w:t>）</w:t>
      </w:r>
      <w:r w:rsidRPr="003B6A0F">
        <w:t xml:space="preserve"> </w:t>
      </w:r>
      <w:r w:rsidRPr="003B6A0F">
        <w:t>组件，培养学生打开深度学习</w:t>
      </w:r>
      <w:r w:rsidRPr="003B6A0F">
        <w:t>“</w:t>
      </w:r>
      <w:r w:rsidRPr="003B6A0F">
        <w:t>黑盒</w:t>
      </w:r>
      <w:r w:rsidRPr="003B6A0F">
        <w:t>”</w:t>
      </w:r>
      <w:r w:rsidRPr="003B6A0F">
        <w:t>，从数据与特征层面诊断模型行为（如分析模型为何混淆</w:t>
      </w:r>
      <w:r w:rsidRPr="003B6A0F">
        <w:t xml:space="preserve"> 0 </w:t>
      </w:r>
      <w:r w:rsidRPr="003B6A0F">
        <w:t>和</w:t>
      </w:r>
      <w:r w:rsidRPr="003B6A0F">
        <w:t xml:space="preserve"> O</w:t>
      </w:r>
      <w:r w:rsidRPr="003B6A0F">
        <w:t>）的高阶能力。</w:t>
      </w:r>
    </w:p>
    <w:p w14:paraId="79A7078A" w14:textId="77777777" w:rsidR="003B6A0F" w:rsidRPr="003B6A0F" w:rsidRDefault="003B6A0F" w:rsidP="00AD635A">
      <w:pPr>
        <w:pStyle w:val="a5"/>
        <w:ind w:firstLine="620"/>
        <w:jc w:val="both"/>
      </w:pPr>
      <w:r w:rsidRPr="003B6A0F">
        <w:t>三、</w:t>
      </w:r>
      <w:r w:rsidRPr="003B6A0F">
        <w:t xml:space="preserve"> </w:t>
      </w:r>
      <w:r w:rsidRPr="003B6A0F">
        <w:t>数据集</w:t>
      </w:r>
    </w:p>
    <w:p w14:paraId="17D931EC" w14:textId="77777777" w:rsidR="003B6A0F" w:rsidRPr="003B6A0F" w:rsidRDefault="003B6A0F" w:rsidP="003B6A0F">
      <w:pPr>
        <w:ind w:firstLine="480"/>
      </w:pPr>
      <w:r w:rsidRPr="003B6A0F">
        <w:t>本实验采用</w:t>
      </w:r>
      <w:r w:rsidRPr="003B6A0F">
        <w:t xml:space="preserve"> NIST </w:t>
      </w:r>
      <w:r w:rsidRPr="003B6A0F">
        <w:t>提供的</w:t>
      </w:r>
      <w:r w:rsidRPr="003B6A0F">
        <w:t xml:space="preserve"> </w:t>
      </w:r>
      <w:r w:rsidRPr="003B6A0F">
        <w:rPr>
          <w:b/>
          <w:bCs/>
        </w:rPr>
        <w:t>EMNIST (Extended MNIST)</w:t>
      </w:r>
      <w:r w:rsidRPr="003B6A0F">
        <w:t xml:space="preserve"> </w:t>
      </w:r>
      <w:r w:rsidRPr="003B6A0F">
        <w:t>数据集中的</w:t>
      </w:r>
      <w:r w:rsidRPr="003B6A0F">
        <w:t xml:space="preserve"> </w:t>
      </w:r>
      <w:r w:rsidRPr="003B6A0F">
        <w:rPr>
          <w:b/>
          <w:bCs/>
        </w:rPr>
        <w:t>Balanced Split</w:t>
      </w:r>
      <w:r w:rsidRPr="003B6A0F">
        <w:t xml:space="preserve"> </w:t>
      </w:r>
      <w:r w:rsidRPr="003B6A0F">
        <w:t>版本。</w:t>
      </w:r>
    </w:p>
    <w:p w14:paraId="025CD6B9" w14:textId="77777777" w:rsidR="003B6A0F" w:rsidRPr="003B6A0F" w:rsidRDefault="003B6A0F" w:rsidP="00AD635A">
      <w:pPr>
        <w:ind w:firstLine="482"/>
      </w:pPr>
      <w:r w:rsidRPr="003B6A0F">
        <w:rPr>
          <w:b/>
          <w:bCs/>
        </w:rPr>
        <w:t>数据规模</w:t>
      </w:r>
      <w:r w:rsidRPr="003B6A0F">
        <w:t>：包含约</w:t>
      </w:r>
      <w:r w:rsidRPr="003B6A0F">
        <w:t xml:space="preserve"> 131,600 </w:t>
      </w:r>
      <w:r w:rsidRPr="003B6A0F">
        <w:t>张字符图像（训练集与测试集），类别分布均衡。</w:t>
      </w:r>
    </w:p>
    <w:p w14:paraId="3EA61C39" w14:textId="77777777" w:rsidR="003B6A0F" w:rsidRPr="003B6A0F" w:rsidRDefault="003B6A0F" w:rsidP="00AD635A">
      <w:pPr>
        <w:ind w:firstLine="482"/>
      </w:pPr>
      <w:r w:rsidRPr="003B6A0F">
        <w:rPr>
          <w:b/>
          <w:bCs/>
        </w:rPr>
        <w:t>数据形态</w:t>
      </w:r>
      <w:r w:rsidRPr="003B6A0F">
        <w:t>：图像为</w:t>
      </w:r>
      <w:r w:rsidRPr="003B6A0F">
        <w:t xml:space="preserve"> 28x28 </w:t>
      </w:r>
      <w:r w:rsidRPr="003B6A0F">
        <w:t>像素的灰度图，涵盖</w:t>
      </w:r>
      <w:r w:rsidRPr="003B6A0F">
        <w:t xml:space="preserve"> </w:t>
      </w:r>
      <w:r w:rsidRPr="003B6A0F">
        <w:rPr>
          <w:b/>
          <w:bCs/>
        </w:rPr>
        <w:t xml:space="preserve">47 </w:t>
      </w:r>
      <w:proofErr w:type="gramStart"/>
      <w:r w:rsidRPr="003B6A0F">
        <w:rPr>
          <w:b/>
          <w:bCs/>
        </w:rPr>
        <w:t>个</w:t>
      </w:r>
      <w:proofErr w:type="gramEnd"/>
      <w:r w:rsidRPr="003B6A0F">
        <w:rPr>
          <w:b/>
          <w:bCs/>
        </w:rPr>
        <w:t>类别</w:t>
      </w:r>
      <w:r w:rsidRPr="003B6A0F">
        <w:t>（包含</w:t>
      </w:r>
      <w:r w:rsidRPr="003B6A0F">
        <w:t xml:space="preserve"> 0-9 </w:t>
      </w:r>
      <w:r w:rsidRPr="003B6A0F">
        <w:t>十个数字，</w:t>
      </w:r>
      <w:r w:rsidRPr="003B6A0F">
        <w:t xml:space="preserve">A-Z </w:t>
      </w:r>
      <w:r w:rsidRPr="003B6A0F">
        <w:t>二十六个大写字母，以及</w:t>
      </w:r>
      <w:r w:rsidRPr="003B6A0F">
        <w:t xml:space="preserve"> a, b, d, e, f, g, h, n, q, r, t </w:t>
      </w:r>
      <w:r w:rsidRPr="003B6A0F">
        <w:t>等十一个与大写差异明显的小写字母）。</w:t>
      </w:r>
    </w:p>
    <w:p w14:paraId="05958636" w14:textId="77777777" w:rsidR="003B6A0F" w:rsidRPr="003B6A0F" w:rsidRDefault="003B6A0F" w:rsidP="00AD635A">
      <w:pPr>
        <w:ind w:firstLine="482"/>
      </w:pPr>
      <w:r w:rsidRPr="003B6A0F">
        <w:rPr>
          <w:b/>
          <w:bCs/>
        </w:rPr>
        <w:t>获取方式</w:t>
      </w:r>
      <w:r w:rsidRPr="003B6A0F">
        <w:t>：通过</w:t>
      </w:r>
      <w:r w:rsidRPr="003B6A0F">
        <w:t xml:space="preserve"> </w:t>
      </w:r>
      <w:proofErr w:type="spellStart"/>
      <w:r w:rsidRPr="003B6A0F">
        <w:t>torchvision.datasets.EMNIST</w:t>
      </w:r>
      <w:proofErr w:type="spellEnd"/>
      <w:r w:rsidRPr="003B6A0F">
        <w:t xml:space="preserve"> </w:t>
      </w:r>
      <w:r w:rsidRPr="003B6A0F">
        <w:t>接口自动下载。需注意原始数据的图像默认呈</w:t>
      </w:r>
      <w:r w:rsidRPr="003B6A0F">
        <w:t xml:space="preserve"> 90 </w:t>
      </w:r>
      <w:r w:rsidRPr="003B6A0F">
        <w:t>度旋转及镜像状态，需在预处理阶段进行修正。</w:t>
      </w:r>
    </w:p>
    <w:p w14:paraId="544A8561" w14:textId="77777777" w:rsidR="003B6A0F" w:rsidRPr="003B6A0F" w:rsidRDefault="003B6A0F" w:rsidP="00AD635A">
      <w:pPr>
        <w:pStyle w:val="a5"/>
        <w:ind w:firstLine="620"/>
        <w:jc w:val="both"/>
      </w:pPr>
      <w:r w:rsidRPr="003B6A0F">
        <w:t>四、</w:t>
      </w:r>
      <w:r w:rsidRPr="003B6A0F">
        <w:t xml:space="preserve"> </w:t>
      </w:r>
      <w:r w:rsidRPr="003B6A0F">
        <w:t>实施指南</w:t>
      </w:r>
    </w:p>
    <w:p w14:paraId="49EBCA2E" w14:textId="77777777" w:rsidR="003B6A0F" w:rsidRPr="003B6A0F" w:rsidRDefault="003B6A0F" w:rsidP="003B6A0F">
      <w:pPr>
        <w:ind w:firstLine="482"/>
      </w:pPr>
      <w:r w:rsidRPr="003B6A0F">
        <w:rPr>
          <w:b/>
          <w:bCs/>
        </w:rPr>
        <w:t xml:space="preserve">1. </w:t>
      </w:r>
      <w:r w:rsidRPr="003B6A0F">
        <w:rPr>
          <w:b/>
          <w:bCs/>
        </w:rPr>
        <w:t>环境准备与依赖配置</w:t>
      </w:r>
    </w:p>
    <w:p w14:paraId="75B82EC9" w14:textId="77777777" w:rsidR="003B6A0F" w:rsidRPr="003B6A0F" w:rsidRDefault="003B6A0F" w:rsidP="003B6A0F">
      <w:pPr>
        <w:ind w:firstLine="480"/>
      </w:pPr>
      <w:r w:rsidRPr="003B6A0F">
        <w:t>实验需配置</w:t>
      </w:r>
      <w:r w:rsidRPr="003B6A0F">
        <w:t xml:space="preserve"> Python 3.8+ </w:t>
      </w:r>
      <w:r w:rsidRPr="003B6A0F">
        <w:t>环境。核心依赖包括深度学习框架</w:t>
      </w:r>
      <w:r w:rsidRPr="003B6A0F">
        <w:t xml:space="preserve"> torch (&gt;=1.10.0) </w:t>
      </w:r>
      <w:r w:rsidRPr="003B6A0F">
        <w:t>和</w:t>
      </w:r>
      <w:r w:rsidRPr="003B6A0F">
        <w:t xml:space="preserve"> </w:t>
      </w:r>
      <w:proofErr w:type="spellStart"/>
      <w:r w:rsidRPr="003B6A0F">
        <w:t>torchvision</w:t>
      </w:r>
      <w:proofErr w:type="spellEnd"/>
      <w:r w:rsidRPr="003B6A0F">
        <w:t>，科学计算库</w:t>
      </w:r>
      <w:r w:rsidRPr="003B6A0F">
        <w:t xml:space="preserve"> </w:t>
      </w:r>
      <w:proofErr w:type="spellStart"/>
      <w:r w:rsidRPr="003B6A0F">
        <w:t>numpy</w:t>
      </w:r>
      <w:proofErr w:type="spellEnd"/>
      <w:r w:rsidRPr="003B6A0F">
        <w:t>，以及绘图库</w:t>
      </w:r>
      <w:r w:rsidRPr="003B6A0F">
        <w:t xml:space="preserve"> matplotlib</w:t>
      </w:r>
      <w:r w:rsidRPr="003B6A0F">
        <w:t>。特别地，本实验包含交互式分析模块，因此必须安装</w:t>
      </w:r>
      <w:r w:rsidRPr="003B6A0F">
        <w:t xml:space="preserve"> </w:t>
      </w:r>
      <w:proofErr w:type="spellStart"/>
      <w:r w:rsidRPr="003B6A0F">
        <w:rPr>
          <w:b/>
          <w:bCs/>
        </w:rPr>
        <w:t>ipywidgets</w:t>
      </w:r>
      <w:proofErr w:type="spellEnd"/>
      <w:r w:rsidRPr="003B6A0F">
        <w:t xml:space="preserve"> </w:t>
      </w:r>
      <w:r w:rsidRPr="003B6A0F">
        <w:t>库以支持下拉菜单与按钮控件的渲染。</w:t>
      </w:r>
    </w:p>
    <w:p w14:paraId="35E7BA53" w14:textId="77777777" w:rsidR="003B6A0F" w:rsidRPr="003B6A0F" w:rsidRDefault="003B6A0F" w:rsidP="003B6A0F">
      <w:pPr>
        <w:ind w:firstLine="482"/>
      </w:pPr>
      <w:r w:rsidRPr="003B6A0F">
        <w:rPr>
          <w:b/>
          <w:bCs/>
        </w:rPr>
        <w:t xml:space="preserve">2. </w:t>
      </w:r>
      <w:r w:rsidRPr="003B6A0F">
        <w:rPr>
          <w:b/>
          <w:bCs/>
        </w:rPr>
        <w:t>数据预处理与坑点修复</w:t>
      </w:r>
    </w:p>
    <w:p w14:paraId="15E3CBCF" w14:textId="77777777" w:rsidR="003B6A0F" w:rsidRPr="003B6A0F" w:rsidRDefault="003B6A0F" w:rsidP="003B6A0F">
      <w:pPr>
        <w:ind w:firstLine="480"/>
      </w:pPr>
      <w:r w:rsidRPr="003B6A0F">
        <w:lastRenderedPageBreak/>
        <w:t xml:space="preserve">EMNIST </w:t>
      </w:r>
      <w:r w:rsidRPr="003B6A0F">
        <w:t>数据集的原始存储格式与常规视觉习惯不同，直接加载会导致图像呈</w:t>
      </w:r>
      <w:r w:rsidRPr="003B6A0F">
        <w:t>“</w:t>
      </w:r>
      <w:r w:rsidRPr="003B6A0F">
        <w:t>躺倒</w:t>
      </w:r>
      <w:r w:rsidRPr="003B6A0F">
        <w:t>”</w:t>
      </w:r>
      <w:r w:rsidRPr="003B6A0F">
        <w:t>及镜像状态。实验需编写自定义</w:t>
      </w:r>
      <w:r w:rsidRPr="003B6A0F">
        <w:t xml:space="preserve"> transform </w:t>
      </w:r>
      <w:r w:rsidRPr="003B6A0F">
        <w:t>管道，在</w:t>
      </w:r>
      <w:r w:rsidRPr="003B6A0F">
        <w:t xml:space="preserve"> </w:t>
      </w:r>
      <w:proofErr w:type="spellStart"/>
      <w:r w:rsidRPr="003B6A0F">
        <w:t>ToTensor</w:t>
      </w:r>
      <w:proofErr w:type="spellEnd"/>
      <w:r w:rsidRPr="003B6A0F">
        <w:t xml:space="preserve"> </w:t>
      </w:r>
      <w:r w:rsidRPr="003B6A0F">
        <w:t>之后加入</w:t>
      </w:r>
      <w:r w:rsidRPr="003B6A0F">
        <w:t xml:space="preserve"> lambda </w:t>
      </w:r>
      <w:r w:rsidRPr="003B6A0F">
        <w:t>函数</w:t>
      </w:r>
      <w:r w:rsidRPr="003B6A0F">
        <w:t xml:space="preserve"> </w:t>
      </w:r>
      <w:proofErr w:type="spellStart"/>
      <w:r w:rsidRPr="003B6A0F">
        <w:t>x.transpose</w:t>
      </w:r>
      <w:proofErr w:type="spellEnd"/>
      <w:r w:rsidRPr="003B6A0F">
        <w:t xml:space="preserve">(2, 1) </w:t>
      </w:r>
      <w:r w:rsidRPr="003B6A0F">
        <w:t>对图像张量进行维度转置，将其</w:t>
      </w:r>
      <w:r w:rsidRPr="003B6A0F">
        <w:t>“</w:t>
      </w:r>
      <w:r w:rsidRPr="003B6A0F">
        <w:t>扶正</w:t>
      </w:r>
      <w:r w:rsidRPr="003B6A0F">
        <w:t>”</w:t>
      </w:r>
      <w:r w:rsidRPr="003B6A0F">
        <w:t>。同时，建立</w:t>
      </w:r>
      <w:r w:rsidRPr="003B6A0F">
        <w:t xml:space="preserve"> 0-46 </w:t>
      </w:r>
      <w:r w:rsidRPr="003B6A0F">
        <w:t>索引到真实字符（如</w:t>
      </w:r>
      <w:r w:rsidRPr="003B6A0F">
        <w:t xml:space="preserve"> 'A', 'q'</w:t>
      </w:r>
      <w:r w:rsidRPr="003B6A0F">
        <w:t>）的映射字典，以便于后续的可视化标签展示。</w:t>
      </w:r>
    </w:p>
    <w:p w14:paraId="5F0E8CE1" w14:textId="77777777" w:rsidR="003B6A0F" w:rsidRPr="003B6A0F" w:rsidRDefault="003B6A0F" w:rsidP="003B6A0F">
      <w:pPr>
        <w:ind w:firstLine="482"/>
      </w:pPr>
      <w:r w:rsidRPr="003B6A0F">
        <w:rPr>
          <w:b/>
          <w:bCs/>
        </w:rPr>
        <w:t xml:space="preserve">3. </w:t>
      </w:r>
      <w:r w:rsidRPr="003B6A0F">
        <w:rPr>
          <w:b/>
          <w:bCs/>
        </w:rPr>
        <w:t>模型架构的现代化改进</w:t>
      </w:r>
    </w:p>
    <w:p w14:paraId="4C3F74EB" w14:textId="77777777" w:rsidR="003B6A0F" w:rsidRPr="003B6A0F" w:rsidRDefault="003B6A0F" w:rsidP="003B6A0F">
      <w:pPr>
        <w:ind w:firstLine="480"/>
      </w:pPr>
      <w:r w:rsidRPr="003B6A0F">
        <w:t>针对</w:t>
      </w:r>
      <w:r w:rsidRPr="003B6A0F">
        <w:t xml:space="preserve"> 47 </w:t>
      </w:r>
      <w:r w:rsidRPr="003B6A0F">
        <w:t>分类任务的复杂性，需对原始</w:t>
      </w:r>
      <w:r w:rsidRPr="003B6A0F">
        <w:t xml:space="preserve"> LeNet-5 </w:t>
      </w:r>
      <w:r w:rsidRPr="003B6A0F">
        <w:t>进行关键性重构：首先，将所有</w:t>
      </w:r>
      <w:r w:rsidRPr="003B6A0F">
        <w:t xml:space="preserve"> Sigmoid </w:t>
      </w:r>
      <w:r w:rsidRPr="003B6A0F">
        <w:t>激活函数替换为</w:t>
      </w:r>
      <w:r w:rsidRPr="003B6A0F">
        <w:t xml:space="preserve"> </w:t>
      </w:r>
      <w:proofErr w:type="spellStart"/>
      <w:r w:rsidRPr="003B6A0F">
        <w:t>ReLU</w:t>
      </w:r>
      <w:proofErr w:type="spellEnd"/>
      <w:r w:rsidRPr="003B6A0F">
        <w:t>，以加速梯度下降；其次，将</w:t>
      </w:r>
      <w:r w:rsidRPr="003B6A0F">
        <w:t xml:space="preserve"> </w:t>
      </w:r>
      <w:proofErr w:type="spellStart"/>
      <w:r w:rsidRPr="003B6A0F">
        <w:t>AveragePooling</w:t>
      </w:r>
      <w:proofErr w:type="spellEnd"/>
      <w:r w:rsidRPr="003B6A0F">
        <w:t xml:space="preserve"> </w:t>
      </w:r>
      <w:r w:rsidRPr="003B6A0F">
        <w:t>替换为</w:t>
      </w:r>
      <w:r w:rsidRPr="003B6A0F">
        <w:t xml:space="preserve"> </w:t>
      </w:r>
      <w:proofErr w:type="spellStart"/>
      <w:r w:rsidRPr="003B6A0F">
        <w:t>MaxPooling</w:t>
      </w:r>
      <w:proofErr w:type="spellEnd"/>
      <w:r w:rsidRPr="003B6A0F">
        <w:t>，以增强对纹理边缘特征的提取能力；再次，提升网络容量，将第一层和第二层卷积</w:t>
      </w:r>
      <w:proofErr w:type="gramStart"/>
      <w:r w:rsidRPr="003B6A0F">
        <w:t>核数量</w:t>
      </w:r>
      <w:proofErr w:type="gramEnd"/>
      <w:r w:rsidRPr="003B6A0F">
        <w:t>分别从</w:t>
      </w:r>
      <w:r w:rsidRPr="003B6A0F">
        <w:t xml:space="preserve"> 6/16 </w:t>
      </w:r>
      <w:r w:rsidRPr="003B6A0F">
        <w:t>提升至</w:t>
      </w:r>
      <w:r w:rsidRPr="003B6A0F">
        <w:t xml:space="preserve"> 16/32</w:t>
      </w:r>
      <w:r w:rsidRPr="003B6A0F">
        <w:t>；最后，在全连接层之间插入</w:t>
      </w:r>
      <w:r w:rsidRPr="003B6A0F">
        <w:t xml:space="preserve"> Dropout (p=0.5) </w:t>
      </w:r>
      <w:r w:rsidRPr="003B6A0F">
        <w:t>层，通过随机失活神经元来抑制模型过拟合，提升泛化性能。</w:t>
      </w:r>
    </w:p>
    <w:p w14:paraId="39754BC4" w14:textId="77777777" w:rsidR="003B6A0F" w:rsidRPr="003B6A0F" w:rsidRDefault="003B6A0F" w:rsidP="003B6A0F">
      <w:pPr>
        <w:ind w:firstLine="482"/>
      </w:pPr>
      <w:r w:rsidRPr="003B6A0F">
        <w:rPr>
          <w:b/>
          <w:bCs/>
        </w:rPr>
        <w:t xml:space="preserve">4. </w:t>
      </w:r>
      <w:r w:rsidRPr="003B6A0F">
        <w:rPr>
          <w:b/>
          <w:bCs/>
        </w:rPr>
        <w:t>交互式混淆分析与特征可视化</w:t>
      </w:r>
    </w:p>
    <w:p w14:paraId="4A63A471" w14:textId="2CA44CFC" w:rsidR="003B6A0F" w:rsidRPr="003B6A0F" w:rsidRDefault="003B6A0F" w:rsidP="00AD635A">
      <w:pPr>
        <w:ind w:firstLine="480"/>
        <w:rPr>
          <w:rFonts w:hint="eastAsia"/>
        </w:rPr>
      </w:pPr>
      <w:r w:rsidRPr="003B6A0F">
        <w:t>模型训练完成后，不再止步于简单的准确率评估。利用</w:t>
      </w:r>
      <w:r w:rsidRPr="003B6A0F">
        <w:t xml:space="preserve"> </w:t>
      </w:r>
      <w:proofErr w:type="spellStart"/>
      <w:r w:rsidRPr="003B6A0F">
        <w:t>ipywidgets</w:t>
      </w:r>
      <w:proofErr w:type="spellEnd"/>
      <w:r w:rsidRPr="003B6A0F">
        <w:t xml:space="preserve"> </w:t>
      </w:r>
      <w:r w:rsidRPr="003B6A0F">
        <w:t>构建</w:t>
      </w:r>
      <w:r w:rsidRPr="003B6A0F">
        <w:t>“</w:t>
      </w:r>
      <w:r w:rsidRPr="003B6A0F">
        <w:t>混淆分析器</w:t>
      </w:r>
      <w:r w:rsidRPr="003B6A0F">
        <w:t>”</w:t>
      </w:r>
      <w:r w:rsidRPr="003B6A0F">
        <w:t>，允许用户选择特定字符（如</w:t>
      </w:r>
      <w:r w:rsidRPr="003B6A0F">
        <w:t xml:space="preserve"> '0'</w:t>
      </w:r>
      <w:r w:rsidRPr="003B6A0F">
        <w:t>），系统自动筛选出模型预测正确与预测错误的样本进行对比展示，直观暴露模型在</w:t>
      </w:r>
      <w:r w:rsidRPr="003B6A0F">
        <w:t>“</w:t>
      </w:r>
      <w:r w:rsidRPr="003B6A0F">
        <w:t>形似字</w:t>
      </w:r>
      <w:r w:rsidRPr="003B6A0F">
        <w:t>”</w:t>
      </w:r>
      <w:r w:rsidRPr="003B6A0F">
        <w:t>上的缺陷。此外，构建特征图可视化工具，通过</w:t>
      </w:r>
      <w:r w:rsidRPr="003B6A0F">
        <w:t xml:space="preserve"> hook </w:t>
      </w:r>
      <w:r w:rsidRPr="003B6A0F">
        <w:t>机制或直接访问</w:t>
      </w:r>
      <w:r w:rsidRPr="003B6A0F">
        <w:t xml:space="preserve"> </w:t>
      </w:r>
      <w:proofErr w:type="spellStart"/>
      <w:r w:rsidRPr="003B6A0F">
        <w:t>model.features</w:t>
      </w:r>
      <w:proofErr w:type="spellEnd"/>
      <w:r w:rsidRPr="003B6A0F">
        <w:t>，抽取第一层卷积的</w:t>
      </w:r>
      <w:r w:rsidRPr="003B6A0F">
        <w:t xml:space="preserve"> 16 </w:t>
      </w:r>
      <w:proofErr w:type="gramStart"/>
      <w:r w:rsidRPr="003B6A0F">
        <w:t>个</w:t>
      </w:r>
      <w:proofErr w:type="gramEnd"/>
      <w:r w:rsidRPr="003B6A0F">
        <w:t>通道输出，以热力图形式展示</w:t>
      </w:r>
      <w:r w:rsidRPr="003B6A0F">
        <w:t xml:space="preserve"> CNN </w:t>
      </w:r>
      <w:r w:rsidRPr="003B6A0F">
        <w:t>提取到的边缘、线条等底层视觉特征。</w:t>
      </w:r>
    </w:p>
    <w:sectPr w:rsidR="003B6A0F" w:rsidRPr="003B6A0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AEF52" w14:textId="77777777" w:rsidR="00DA3940" w:rsidRDefault="00DA3940" w:rsidP="00650D45">
      <w:pPr>
        <w:ind w:firstLine="480"/>
      </w:pPr>
      <w:r>
        <w:separator/>
      </w:r>
    </w:p>
  </w:endnote>
  <w:endnote w:type="continuationSeparator" w:id="0">
    <w:p w14:paraId="3BC0D809" w14:textId="77777777" w:rsidR="00DA3940" w:rsidRDefault="00DA3940" w:rsidP="00650D45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5F75A" w14:textId="77777777" w:rsidR="00C840F5" w:rsidRDefault="00C840F5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EC4AF" w14:textId="77777777" w:rsidR="00C840F5" w:rsidRDefault="00C840F5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CD733" w14:textId="77777777" w:rsidR="00C840F5" w:rsidRDefault="00C840F5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D0E70" w14:textId="77777777" w:rsidR="00DA3940" w:rsidRDefault="00DA3940" w:rsidP="00650D45">
      <w:pPr>
        <w:ind w:firstLine="480"/>
      </w:pPr>
      <w:r>
        <w:separator/>
      </w:r>
    </w:p>
  </w:footnote>
  <w:footnote w:type="continuationSeparator" w:id="0">
    <w:p w14:paraId="07128B76" w14:textId="77777777" w:rsidR="00DA3940" w:rsidRDefault="00DA3940" w:rsidP="00650D45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120D2" w14:textId="77777777" w:rsidR="00C840F5" w:rsidRDefault="00C840F5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DABCD" w14:textId="77777777" w:rsidR="00C840F5" w:rsidRDefault="00C840F5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4605A" w14:textId="77777777" w:rsidR="00C840F5" w:rsidRDefault="00C840F5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26FD"/>
    <w:multiLevelType w:val="multilevel"/>
    <w:tmpl w:val="DA24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161F8"/>
    <w:multiLevelType w:val="multilevel"/>
    <w:tmpl w:val="87E4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94B06"/>
    <w:multiLevelType w:val="hybridMultilevel"/>
    <w:tmpl w:val="17268388"/>
    <w:lvl w:ilvl="0" w:tplc="FC1A1B50">
      <w:start w:val="1"/>
      <w:numFmt w:val="decimal"/>
      <w:lvlText w:val="%1."/>
      <w:lvlJc w:val="left"/>
      <w:pPr>
        <w:ind w:left="413" w:hanging="413"/>
      </w:pPr>
      <w:rPr>
        <w:rFonts w:ascii="Times New Roman" w:eastAsia="黑体" w:hAnsi="Times New Roman" w:cstheme="majorBidi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C9D581F"/>
    <w:multiLevelType w:val="multilevel"/>
    <w:tmpl w:val="E350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472BF"/>
    <w:multiLevelType w:val="multilevel"/>
    <w:tmpl w:val="AF8C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8251F"/>
    <w:multiLevelType w:val="multilevel"/>
    <w:tmpl w:val="9B5C8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F44585"/>
    <w:multiLevelType w:val="multilevel"/>
    <w:tmpl w:val="78D2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9734A"/>
    <w:multiLevelType w:val="multilevel"/>
    <w:tmpl w:val="458E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3519DA"/>
    <w:multiLevelType w:val="multilevel"/>
    <w:tmpl w:val="E8AEE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2A16F4"/>
    <w:multiLevelType w:val="multilevel"/>
    <w:tmpl w:val="7FAEC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3E16B5"/>
    <w:multiLevelType w:val="multilevel"/>
    <w:tmpl w:val="88A2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647B5"/>
    <w:multiLevelType w:val="multilevel"/>
    <w:tmpl w:val="8136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905E2F"/>
    <w:multiLevelType w:val="multilevel"/>
    <w:tmpl w:val="E778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A34AAE"/>
    <w:multiLevelType w:val="multilevel"/>
    <w:tmpl w:val="52F8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9360C"/>
    <w:multiLevelType w:val="multilevel"/>
    <w:tmpl w:val="5194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C47B62"/>
    <w:multiLevelType w:val="multilevel"/>
    <w:tmpl w:val="5422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9F590F"/>
    <w:multiLevelType w:val="multilevel"/>
    <w:tmpl w:val="A79C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50507F"/>
    <w:multiLevelType w:val="multilevel"/>
    <w:tmpl w:val="BF9C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B37ED3"/>
    <w:multiLevelType w:val="multilevel"/>
    <w:tmpl w:val="8FB0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2434CE"/>
    <w:multiLevelType w:val="multilevel"/>
    <w:tmpl w:val="FDB2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408363">
    <w:abstractNumId w:val="2"/>
  </w:num>
  <w:num w:numId="2" w16cid:durableId="2143885749">
    <w:abstractNumId w:val="13"/>
  </w:num>
  <w:num w:numId="3" w16cid:durableId="1440829087">
    <w:abstractNumId w:val="16"/>
  </w:num>
  <w:num w:numId="4" w16cid:durableId="1958293214">
    <w:abstractNumId w:val="17"/>
  </w:num>
  <w:num w:numId="5" w16cid:durableId="1767381744">
    <w:abstractNumId w:val="10"/>
  </w:num>
  <w:num w:numId="6" w16cid:durableId="205795498">
    <w:abstractNumId w:val="6"/>
  </w:num>
  <w:num w:numId="7" w16cid:durableId="1372532935">
    <w:abstractNumId w:val="7"/>
  </w:num>
  <w:num w:numId="8" w16cid:durableId="1122192489">
    <w:abstractNumId w:val="1"/>
  </w:num>
  <w:num w:numId="9" w16cid:durableId="1297447126">
    <w:abstractNumId w:val="4"/>
  </w:num>
  <w:num w:numId="10" w16cid:durableId="706174394">
    <w:abstractNumId w:val="14"/>
  </w:num>
  <w:num w:numId="11" w16cid:durableId="1681466231">
    <w:abstractNumId w:val="18"/>
  </w:num>
  <w:num w:numId="12" w16cid:durableId="1429810198">
    <w:abstractNumId w:val="12"/>
  </w:num>
  <w:num w:numId="13" w16cid:durableId="32658994">
    <w:abstractNumId w:val="0"/>
  </w:num>
  <w:num w:numId="14" w16cid:durableId="1323661277">
    <w:abstractNumId w:val="19"/>
  </w:num>
  <w:num w:numId="15" w16cid:durableId="1284968530">
    <w:abstractNumId w:val="15"/>
  </w:num>
  <w:num w:numId="16" w16cid:durableId="949779847">
    <w:abstractNumId w:val="9"/>
  </w:num>
  <w:num w:numId="17" w16cid:durableId="1826823020">
    <w:abstractNumId w:val="3"/>
  </w:num>
  <w:num w:numId="18" w16cid:durableId="1147936188">
    <w:abstractNumId w:val="8"/>
  </w:num>
  <w:num w:numId="19" w16cid:durableId="1609653161">
    <w:abstractNumId w:val="11"/>
  </w:num>
  <w:num w:numId="20" w16cid:durableId="191635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CEB"/>
    <w:rsid w:val="00002D60"/>
    <w:rsid w:val="00030DD5"/>
    <w:rsid w:val="00055ED5"/>
    <w:rsid w:val="000F15D0"/>
    <w:rsid w:val="00127344"/>
    <w:rsid w:val="0015504E"/>
    <w:rsid w:val="00170AEF"/>
    <w:rsid w:val="0019673F"/>
    <w:rsid w:val="001F1D2C"/>
    <w:rsid w:val="00201CF7"/>
    <w:rsid w:val="002205D5"/>
    <w:rsid w:val="00230A23"/>
    <w:rsid w:val="00270609"/>
    <w:rsid w:val="002D7BA9"/>
    <w:rsid w:val="00301867"/>
    <w:rsid w:val="0038008C"/>
    <w:rsid w:val="003B6A0F"/>
    <w:rsid w:val="003C69C6"/>
    <w:rsid w:val="003C7E84"/>
    <w:rsid w:val="003D65CC"/>
    <w:rsid w:val="00455CEB"/>
    <w:rsid w:val="004631FB"/>
    <w:rsid w:val="004A420E"/>
    <w:rsid w:val="004C264F"/>
    <w:rsid w:val="004F179D"/>
    <w:rsid w:val="0051136E"/>
    <w:rsid w:val="005A2450"/>
    <w:rsid w:val="0062413B"/>
    <w:rsid w:val="00650D45"/>
    <w:rsid w:val="00651CF5"/>
    <w:rsid w:val="0067604B"/>
    <w:rsid w:val="006A0EE5"/>
    <w:rsid w:val="006D4B8B"/>
    <w:rsid w:val="007136FD"/>
    <w:rsid w:val="0072543E"/>
    <w:rsid w:val="007470E5"/>
    <w:rsid w:val="007509D0"/>
    <w:rsid w:val="00757E13"/>
    <w:rsid w:val="00783C85"/>
    <w:rsid w:val="0079697D"/>
    <w:rsid w:val="007A3FEA"/>
    <w:rsid w:val="007F2918"/>
    <w:rsid w:val="00802AD3"/>
    <w:rsid w:val="008B51CE"/>
    <w:rsid w:val="008E62C7"/>
    <w:rsid w:val="00917A3A"/>
    <w:rsid w:val="00970274"/>
    <w:rsid w:val="00A0185F"/>
    <w:rsid w:val="00A1408F"/>
    <w:rsid w:val="00A54ED3"/>
    <w:rsid w:val="00A76518"/>
    <w:rsid w:val="00AD635A"/>
    <w:rsid w:val="00B0143A"/>
    <w:rsid w:val="00B40244"/>
    <w:rsid w:val="00B727AC"/>
    <w:rsid w:val="00BB236A"/>
    <w:rsid w:val="00BD03D9"/>
    <w:rsid w:val="00C1761C"/>
    <w:rsid w:val="00C716EF"/>
    <w:rsid w:val="00C731FF"/>
    <w:rsid w:val="00C83209"/>
    <w:rsid w:val="00C840F5"/>
    <w:rsid w:val="00C94A4D"/>
    <w:rsid w:val="00CD7205"/>
    <w:rsid w:val="00D958C0"/>
    <w:rsid w:val="00DA3940"/>
    <w:rsid w:val="00DC3E93"/>
    <w:rsid w:val="00DC7447"/>
    <w:rsid w:val="00E0787E"/>
    <w:rsid w:val="00E122D1"/>
    <w:rsid w:val="00E432D2"/>
    <w:rsid w:val="00E6712A"/>
    <w:rsid w:val="00E806D2"/>
    <w:rsid w:val="00EB26F2"/>
    <w:rsid w:val="00F6256C"/>
    <w:rsid w:val="00F6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FB573"/>
  <w15:chartTrackingRefBased/>
  <w15:docId w15:val="{BD34F5B9-9590-4C65-A663-489963A2A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0244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455C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C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C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C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CE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C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C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C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5C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5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5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5C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5CE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55C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5C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5C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5C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0D45"/>
    <w:pPr>
      <w:spacing w:after="80"/>
      <w:contextualSpacing/>
      <w:jc w:val="center"/>
    </w:pPr>
    <w:rPr>
      <w:rFonts w:eastAsia="黑体" w:cstheme="majorBidi"/>
      <w:spacing w:val="-10"/>
      <w:kern w:val="28"/>
      <w:sz w:val="32"/>
      <w:szCs w:val="56"/>
    </w:rPr>
  </w:style>
  <w:style w:type="character" w:customStyle="1" w:styleId="a4">
    <w:name w:val="标题 字符"/>
    <w:basedOn w:val="a0"/>
    <w:link w:val="a3"/>
    <w:uiPriority w:val="10"/>
    <w:rsid w:val="00650D45"/>
    <w:rPr>
      <w:rFonts w:ascii="Times New Roman" w:eastAsia="黑体" w:hAnsi="Times New Roman" w:cstheme="majorBidi"/>
      <w:spacing w:val="-10"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7BA9"/>
    <w:pPr>
      <w:numPr>
        <w:ilvl w:val="1"/>
      </w:numPr>
      <w:spacing w:after="160"/>
      <w:ind w:firstLineChars="200" w:firstLine="200"/>
      <w:jc w:val="center"/>
    </w:pPr>
    <w:rPr>
      <w:rFonts w:eastAsia="黑体" w:cstheme="majorBidi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7BA9"/>
    <w:rPr>
      <w:rFonts w:ascii="Times New Roman" w:eastAsia="黑体" w:hAnsi="Times New Roman" w:cstheme="majorBidi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5C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5C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5C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5C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5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5C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5CE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50D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50D4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50D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50D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国 中</dc:creator>
  <cp:keywords/>
  <dc:description/>
  <cp:lastModifiedBy>国 中</cp:lastModifiedBy>
  <cp:revision>25</cp:revision>
  <dcterms:created xsi:type="dcterms:W3CDTF">2026-01-31T02:16:00Z</dcterms:created>
  <dcterms:modified xsi:type="dcterms:W3CDTF">2026-02-08T11:41:00Z</dcterms:modified>
</cp:coreProperties>
</file>