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EF00" w14:textId="77777777" w:rsidR="00B727AC" w:rsidRPr="00B727AC" w:rsidRDefault="00B727AC" w:rsidP="007509D0">
      <w:pPr>
        <w:pStyle w:val="a3"/>
        <w:ind w:firstLineChars="0" w:firstLine="0"/>
      </w:pPr>
      <w:r w:rsidRPr="00B727AC">
        <w:t>实验</w:t>
      </w:r>
      <w:r w:rsidRPr="00B727AC">
        <w:t xml:space="preserve"> 19</w:t>
      </w:r>
      <w:r w:rsidRPr="00B727AC">
        <w:t>：基于</w:t>
      </w:r>
      <w:r w:rsidRPr="00B727AC">
        <w:t xml:space="preserve"> </w:t>
      </w:r>
      <w:proofErr w:type="spellStart"/>
      <w:r w:rsidRPr="00B727AC">
        <w:t>DenseNet</w:t>
      </w:r>
      <w:proofErr w:type="spellEnd"/>
      <w:r w:rsidRPr="00B727AC">
        <w:t xml:space="preserve"> </w:t>
      </w:r>
      <w:r w:rsidRPr="00B727AC">
        <w:t>的</w:t>
      </w:r>
      <w:r w:rsidRPr="00B727AC">
        <w:t xml:space="preserve"> CIFAR-10 </w:t>
      </w:r>
      <w:r w:rsidRPr="00B727AC">
        <w:t>图像分类实验</w:t>
      </w:r>
    </w:p>
    <w:p w14:paraId="0A797AB7" w14:textId="77777777" w:rsidR="00B727AC" w:rsidRPr="00B727AC" w:rsidRDefault="00B727AC" w:rsidP="007509D0">
      <w:pPr>
        <w:pStyle w:val="a5"/>
        <w:ind w:firstLine="620"/>
        <w:jc w:val="both"/>
      </w:pPr>
      <w:r w:rsidRPr="00B727AC">
        <w:t>一、</w:t>
      </w:r>
      <w:r w:rsidRPr="00B727AC">
        <w:t xml:space="preserve"> </w:t>
      </w:r>
      <w:r w:rsidRPr="00B727AC">
        <w:t>案例背景书</w:t>
      </w:r>
    </w:p>
    <w:p w14:paraId="71657C4B" w14:textId="77777777" w:rsidR="00B727AC" w:rsidRPr="00B727AC" w:rsidRDefault="00B727AC" w:rsidP="00B727AC">
      <w:pPr>
        <w:ind w:firstLine="480"/>
      </w:pPr>
      <w:r w:rsidRPr="00B727AC">
        <w:t>在自动驾驶物体识别、安防监控分析等复杂的计算机视觉应用场景中，输入数据往往是色彩丰富、背景复杂的自然图像。随着神经网络深度的增加，传统卷积网络（</w:t>
      </w:r>
      <w:r w:rsidRPr="00B727AC">
        <w:t>CNN</w:t>
      </w:r>
      <w:r w:rsidRPr="00B727AC">
        <w:t>）面临着</w:t>
      </w:r>
      <w:r w:rsidRPr="00B727AC">
        <w:t>“</w:t>
      </w:r>
      <w:r w:rsidRPr="00B727AC">
        <w:t>梯度消失</w:t>
      </w:r>
      <w:r w:rsidRPr="00B727AC">
        <w:t>”</w:t>
      </w:r>
      <w:r w:rsidRPr="00B727AC">
        <w:t>难以训练以及参数量爆炸导致计算效率低下的双重挑战。本案例引入现代深度学习架构中的创新之作</w:t>
      </w:r>
      <w:r w:rsidRPr="00B727AC">
        <w:t>——</w:t>
      </w:r>
      <w:proofErr w:type="spellStart"/>
      <w:r w:rsidRPr="00B727AC">
        <w:rPr>
          <w:b/>
          <w:bCs/>
        </w:rPr>
        <w:t>DenseNet</w:t>
      </w:r>
      <w:proofErr w:type="spellEnd"/>
      <w:r w:rsidRPr="00B727AC">
        <w:rPr>
          <w:b/>
          <w:bCs/>
        </w:rPr>
        <w:t xml:space="preserve"> (</w:t>
      </w:r>
      <w:r w:rsidRPr="00B727AC">
        <w:rPr>
          <w:b/>
          <w:bCs/>
        </w:rPr>
        <w:t>密集连接卷积网络</w:t>
      </w:r>
      <w:r w:rsidRPr="00B727AC">
        <w:rPr>
          <w:b/>
          <w:bCs/>
        </w:rPr>
        <w:t>)</w:t>
      </w:r>
      <w:r w:rsidRPr="00B727AC">
        <w:t>。不同于</w:t>
      </w:r>
      <w:r w:rsidRPr="00B727AC">
        <w:t xml:space="preserve"> </w:t>
      </w:r>
      <w:proofErr w:type="spellStart"/>
      <w:r w:rsidRPr="00B727AC">
        <w:t>ResNet</w:t>
      </w:r>
      <w:proofErr w:type="spellEnd"/>
      <w:r w:rsidRPr="00B727AC">
        <w:t xml:space="preserve"> </w:t>
      </w:r>
      <w:r w:rsidRPr="00B727AC">
        <w:t>的</w:t>
      </w:r>
      <w:r w:rsidRPr="00B727AC">
        <w:t>“</w:t>
      </w:r>
      <w:r w:rsidRPr="00B727AC">
        <w:t>相加</w:t>
      </w:r>
      <w:r w:rsidRPr="00B727AC">
        <w:t>”</w:t>
      </w:r>
      <w:r w:rsidRPr="00B727AC">
        <w:t>连接，</w:t>
      </w:r>
      <w:proofErr w:type="spellStart"/>
      <w:r w:rsidRPr="00B727AC">
        <w:t>DenseNet</w:t>
      </w:r>
      <w:proofErr w:type="spellEnd"/>
      <w:r w:rsidRPr="00B727AC">
        <w:t xml:space="preserve"> </w:t>
      </w:r>
      <w:r w:rsidRPr="00B727AC">
        <w:t>采用激进的</w:t>
      </w:r>
      <w:r w:rsidRPr="00B727AC">
        <w:t>“</w:t>
      </w:r>
      <w:r w:rsidRPr="00B727AC">
        <w:t>密集连接</w:t>
      </w:r>
      <w:r w:rsidRPr="00B727AC">
        <w:t>”</w:t>
      </w:r>
      <w:r w:rsidRPr="00B727AC">
        <w:t>机制，将所有层在通道维度上直接拼接（</w:t>
      </w:r>
      <w:r w:rsidRPr="00B727AC">
        <w:t>Concatenation</w:t>
      </w:r>
      <w:r w:rsidRPr="00B727AC">
        <w:t>），极大促进了特征复用（</w:t>
      </w:r>
      <w:r w:rsidRPr="00B727AC">
        <w:t>Feature Reuse</w:t>
      </w:r>
      <w:r w:rsidRPr="00B727AC">
        <w:t>）。本实验通过搭建适配低分辨率输入的</w:t>
      </w:r>
      <w:r w:rsidRPr="00B727AC">
        <w:t xml:space="preserve"> Mini-</w:t>
      </w:r>
      <w:proofErr w:type="spellStart"/>
      <w:r w:rsidRPr="00B727AC">
        <w:t>DenseNet</w:t>
      </w:r>
      <w:proofErr w:type="spellEnd"/>
      <w:r w:rsidRPr="00B727AC">
        <w:t>，解决</w:t>
      </w:r>
      <w:r w:rsidRPr="00B727AC">
        <w:t xml:space="preserve"> CIFAR-10 </w:t>
      </w:r>
      <w:r w:rsidRPr="00B727AC">
        <w:t>彩色图像分类难题，展现</w:t>
      </w:r>
      <w:r w:rsidRPr="00B727AC">
        <w:t>“</w:t>
      </w:r>
      <w:r w:rsidRPr="00B727AC">
        <w:t>小参数、高性能</w:t>
      </w:r>
      <w:r w:rsidRPr="00B727AC">
        <w:t>”</w:t>
      </w:r>
      <w:r w:rsidRPr="00B727AC">
        <w:t>的模型设计美学。</w:t>
      </w:r>
    </w:p>
    <w:p w14:paraId="5D5E43D4" w14:textId="77777777" w:rsidR="00B727AC" w:rsidRPr="00B727AC" w:rsidRDefault="00B727AC" w:rsidP="007509D0">
      <w:pPr>
        <w:pStyle w:val="a5"/>
        <w:ind w:firstLine="620"/>
        <w:jc w:val="both"/>
      </w:pPr>
      <w:r w:rsidRPr="00B727AC">
        <w:t>二、</w:t>
      </w:r>
      <w:r w:rsidRPr="00B727AC">
        <w:t xml:space="preserve"> </w:t>
      </w:r>
      <w:r w:rsidRPr="00B727AC">
        <w:t>教学目标</w:t>
      </w:r>
    </w:p>
    <w:p w14:paraId="045CFC27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理论掌握</w:t>
      </w:r>
      <w:r w:rsidRPr="00B727AC">
        <w:t>：深入理解</w:t>
      </w:r>
      <w:r w:rsidRPr="00B727AC">
        <w:t xml:space="preserve"> </w:t>
      </w:r>
      <w:proofErr w:type="spellStart"/>
      <w:r w:rsidRPr="00B727AC">
        <w:t>DenseNet</w:t>
      </w:r>
      <w:proofErr w:type="spellEnd"/>
      <w:r w:rsidRPr="00B727AC">
        <w:t xml:space="preserve"> </w:t>
      </w:r>
      <w:r w:rsidRPr="00B727AC">
        <w:t>的核心思想（密集连接与特征复用），对比其与</w:t>
      </w:r>
      <w:r w:rsidRPr="00B727AC">
        <w:t xml:space="preserve"> </w:t>
      </w:r>
      <w:proofErr w:type="spellStart"/>
      <w:r w:rsidRPr="00B727AC">
        <w:t>ResNet</w:t>
      </w:r>
      <w:proofErr w:type="spellEnd"/>
      <w:r w:rsidRPr="00B727AC">
        <w:t>（残差网络）在特征融合方式上的本质区别（拼接</w:t>
      </w:r>
      <w:r w:rsidRPr="00B727AC">
        <w:t xml:space="preserve"> vs </w:t>
      </w:r>
      <w:r w:rsidRPr="00B727AC">
        <w:t>相加），理解</w:t>
      </w:r>
      <w:r w:rsidRPr="00B727AC">
        <w:t xml:space="preserve"> Bottleneck </w:t>
      </w:r>
      <w:r w:rsidRPr="00B727AC">
        <w:t>层（</w:t>
      </w:r>
      <w:r w:rsidRPr="00B727AC">
        <w:t xml:space="preserve">1x1 </w:t>
      </w:r>
      <w:r w:rsidRPr="00B727AC">
        <w:t>卷积）</w:t>
      </w:r>
      <w:proofErr w:type="gramStart"/>
      <w:r w:rsidRPr="00B727AC">
        <w:t>在降维与</w:t>
      </w:r>
      <w:proofErr w:type="gramEnd"/>
      <w:r w:rsidRPr="00B727AC">
        <w:t>减少计算量中的关键作用。</w:t>
      </w:r>
    </w:p>
    <w:p w14:paraId="7E42195D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编程实践</w:t>
      </w:r>
      <w:r w:rsidRPr="00B727AC">
        <w:t>：掌握</w:t>
      </w:r>
      <w:r w:rsidRPr="00B727AC">
        <w:t xml:space="preserve"> </w:t>
      </w:r>
      <w:proofErr w:type="spellStart"/>
      <w:r w:rsidRPr="00B727AC">
        <w:t>PyTorch</w:t>
      </w:r>
      <w:proofErr w:type="spellEnd"/>
      <w:r w:rsidRPr="00B727AC">
        <w:t xml:space="preserve"> </w:t>
      </w:r>
      <w:r w:rsidRPr="00B727AC">
        <w:t>高阶模型构建技巧，特别是</w:t>
      </w:r>
      <w:r w:rsidRPr="00B727AC">
        <w:t xml:space="preserve"> torch.cat </w:t>
      </w:r>
      <w:r w:rsidRPr="00B727AC">
        <w:t>维度拼接操作及自定义</w:t>
      </w:r>
      <w:r w:rsidRPr="00B727AC">
        <w:t xml:space="preserve"> </w:t>
      </w:r>
      <w:proofErr w:type="spellStart"/>
      <w:r w:rsidRPr="00B727AC">
        <w:t>nn.Module</w:t>
      </w:r>
      <w:proofErr w:type="spellEnd"/>
      <w:r w:rsidRPr="00B727AC">
        <w:t>；熟练使用数据增强（</w:t>
      </w:r>
      <w:r w:rsidRPr="00B727AC">
        <w:t>Data Augmentation</w:t>
      </w:r>
      <w:r w:rsidRPr="00B727AC">
        <w:t>）技术（如随机裁剪、翻转）来抑制模型过拟合。</w:t>
      </w:r>
    </w:p>
    <w:p w14:paraId="48D403A3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工程能力</w:t>
      </w:r>
      <w:r w:rsidRPr="00B727AC">
        <w:t>：完成从数据加载、模型搭建、训练优化到可视化评估的全流程；通过混淆矩阵热力图、</w:t>
      </w:r>
      <w:r w:rsidRPr="00B727AC">
        <w:t xml:space="preserve">Top-3 </w:t>
      </w:r>
      <w:r w:rsidRPr="00B727AC">
        <w:t>置信</w:t>
      </w:r>
      <w:proofErr w:type="gramStart"/>
      <w:r w:rsidRPr="00B727AC">
        <w:t>度分析</w:t>
      </w:r>
      <w:proofErr w:type="gramEnd"/>
      <w:r w:rsidRPr="00B727AC">
        <w:t>及特征图可视化，培养对深度学习模型</w:t>
      </w:r>
      <w:r w:rsidRPr="00B727AC">
        <w:t>“</w:t>
      </w:r>
      <w:r w:rsidRPr="00B727AC">
        <w:t>黑盒</w:t>
      </w:r>
      <w:r w:rsidRPr="00B727AC">
        <w:t>”</w:t>
      </w:r>
      <w:r w:rsidRPr="00B727AC">
        <w:t>行为的分析与诊断能力。</w:t>
      </w:r>
    </w:p>
    <w:p w14:paraId="089C71FD" w14:textId="77777777" w:rsidR="00B727AC" w:rsidRPr="00B727AC" w:rsidRDefault="00B727AC" w:rsidP="007509D0">
      <w:pPr>
        <w:pStyle w:val="a5"/>
        <w:ind w:firstLine="620"/>
        <w:jc w:val="both"/>
      </w:pPr>
      <w:r w:rsidRPr="00B727AC">
        <w:t>三、</w:t>
      </w:r>
      <w:r w:rsidRPr="00B727AC">
        <w:t xml:space="preserve"> </w:t>
      </w:r>
      <w:r w:rsidRPr="00B727AC">
        <w:t>数据集</w:t>
      </w:r>
    </w:p>
    <w:p w14:paraId="74CDAE5B" w14:textId="77777777" w:rsidR="00B727AC" w:rsidRPr="00B727AC" w:rsidRDefault="00B727AC" w:rsidP="00B727AC">
      <w:pPr>
        <w:ind w:firstLine="480"/>
      </w:pPr>
      <w:r w:rsidRPr="00B727AC">
        <w:t>本实验采用计算机视觉领域的进</w:t>
      </w:r>
      <w:proofErr w:type="gramStart"/>
      <w:r w:rsidRPr="00B727AC">
        <w:t>阶标准</w:t>
      </w:r>
      <w:proofErr w:type="gramEnd"/>
      <w:r w:rsidRPr="00B727AC">
        <w:t>数据集</w:t>
      </w:r>
      <w:r w:rsidRPr="00B727AC">
        <w:t>——</w:t>
      </w:r>
      <w:r w:rsidRPr="00B727AC">
        <w:rPr>
          <w:b/>
          <w:bCs/>
        </w:rPr>
        <w:t>CIFAR-10</w:t>
      </w:r>
      <w:r w:rsidRPr="00B727AC">
        <w:t>。</w:t>
      </w:r>
    </w:p>
    <w:p w14:paraId="11A6C2C9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数据规模</w:t>
      </w:r>
      <w:r w:rsidRPr="00B727AC">
        <w:t>：包含</w:t>
      </w:r>
      <w:r w:rsidRPr="00B727AC">
        <w:t xml:space="preserve"> 50,000 </w:t>
      </w:r>
      <w:proofErr w:type="gramStart"/>
      <w:r w:rsidRPr="00B727AC">
        <w:t>张训练</w:t>
      </w:r>
      <w:proofErr w:type="gramEnd"/>
      <w:r w:rsidRPr="00B727AC">
        <w:t>图像和</w:t>
      </w:r>
      <w:r w:rsidRPr="00B727AC">
        <w:t xml:space="preserve"> 10,000 </w:t>
      </w:r>
      <w:r w:rsidRPr="00B727AC">
        <w:t>张测试图像。</w:t>
      </w:r>
    </w:p>
    <w:p w14:paraId="458B57E2" w14:textId="214DAA0B" w:rsidR="00B727AC" w:rsidRPr="00B727AC" w:rsidRDefault="00B727AC" w:rsidP="00B727AC">
      <w:pPr>
        <w:ind w:firstLine="482"/>
      </w:pPr>
      <w:r w:rsidRPr="00B727AC">
        <w:rPr>
          <w:b/>
          <w:bCs/>
        </w:rPr>
        <w:t>数据形态</w:t>
      </w:r>
      <w:r w:rsidRPr="00B727AC">
        <w:t>：每张图像为</w:t>
      </w:r>
      <w:r w:rsidRPr="00B727AC">
        <w:t xml:space="preserve"> 32 </w:t>
      </w:r>
      <w:r w:rsidR="007509D0">
        <w:rPr>
          <w:rFonts w:hint="eastAsia"/>
        </w:rPr>
        <w:t xml:space="preserve">x </w:t>
      </w:r>
      <w:r w:rsidRPr="00B727AC">
        <w:t xml:space="preserve">32 </w:t>
      </w:r>
      <w:r w:rsidRPr="00B727AC">
        <w:t>像素的</w:t>
      </w:r>
      <w:r w:rsidRPr="00B727AC">
        <w:t xml:space="preserve"> </w:t>
      </w:r>
      <w:r w:rsidRPr="00B727AC">
        <w:rPr>
          <w:b/>
          <w:bCs/>
        </w:rPr>
        <w:t xml:space="preserve">RGB </w:t>
      </w:r>
      <w:r w:rsidRPr="00B727AC">
        <w:rPr>
          <w:b/>
          <w:bCs/>
        </w:rPr>
        <w:t>三通道</w:t>
      </w:r>
      <w:r w:rsidRPr="00B727AC">
        <w:t>彩色图，涵盖飞机、汽车、鸟、猫、狗等</w:t>
      </w:r>
      <w:r w:rsidRPr="00B727AC">
        <w:t xml:space="preserve"> 10 </w:t>
      </w:r>
      <w:proofErr w:type="gramStart"/>
      <w:r w:rsidRPr="00B727AC">
        <w:t>个</w:t>
      </w:r>
      <w:proofErr w:type="gramEnd"/>
      <w:r w:rsidRPr="00B727AC">
        <w:t>通用物体类别。相比</w:t>
      </w:r>
      <w:r w:rsidRPr="00B727AC">
        <w:t xml:space="preserve"> MNIST</w:t>
      </w:r>
      <w:r w:rsidRPr="00B727AC">
        <w:t>，其背景更复杂，物体姿态更多变，难度显著提升。</w:t>
      </w:r>
    </w:p>
    <w:p w14:paraId="0DB76228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获取方式</w:t>
      </w:r>
      <w:r w:rsidRPr="00B727AC">
        <w:t>：通过</w:t>
      </w:r>
      <w:r w:rsidRPr="00B727AC">
        <w:t xml:space="preserve"> torchvision.datasets.CIFAR10 </w:t>
      </w:r>
      <w:r w:rsidRPr="00B727AC">
        <w:t>接口自动下载并加载。</w:t>
      </w:r>
    </w:p>
    <w:p w14:paraId="4F3D3EF8" w14:textId="77777777" w:rsidR="00B727AC" w:rsidRPr="007509D0" w:rsidRDefault="00B727AC" w:rsidP="007509D0">
      <w:pPr>
        <w:pStyle w:val="a5"/>
        <w:ind w:firstLine="620"/>
        <w:jc w:val="both"/>
      </w:pPr>
      <w:r w:rsidRPr="007509D0">
        <w:t>四、</w:t>
      </w:r>
      <w:r w:rsidRPr="007509D0">
        <w:t xml:space="preserve"> </w:t>
      </w:r>
      <w:r w:rsidRPr="007509D0">
        <w:t>实施指南</w:t>
      </w:r>
    </w:p>
    <w:p w14:paraId="7BA590E6" w14:textId="77777777" w:rsidR="00B727AC" w:rsidRPr="00B727AC" w:rsidRDefault="00B727AC" w:rsidP="00B727AC">
      <w:pPr>
        <w:ind w:firstLine="482"/>
        <w:rPr>
          <w:b/>
          <w:bCs/>
        </w:rPr>
      </w:pPr>
      <w:r w:rsidRPr="00B727AC">
        <w:rPr>
          <w:b/>
          <w:bCs/>
        </w:rPr>
        <w:t xml:space="preserve">1. </w:t>
      </w:r>
      <w:r w:rsidRPr="00B727AC">
        <w:rPr>
          <w:b/>
          <w:bCs/>
        </w:rPr>
        <w:t>环境准备</w:t>
      </w:r>
    </w:p>
    <w:p w14:paraId="19B4BB79" w14:textId="77777777" w:rsidR="00B727AC" w:rsidRPr="00B727AC" w:rsidRDefault="00B727AC" w:rsidP="00B727AC">
      <w:pPr>
        <w:ind w:firstLine="480"/>
      </w:pPr>
      <w:r w:rsidRPr="00B727AC">
        <w:t>配置</w:t>
      </w:r>
      <w:r w:rsidRPr="00B727AC">
        <w:t xml:space="preserve"> Python 3.10+ </w:t>
      </w:r>
      <w:r w:rsidRPr="00B727AC">
        <w:t>环境，除核心库</w:t>
      </w:r>
      <w:r w:rsidRPr="00B727AC">
        <w:t xml:space="preserve"> torch, </w:t>
      </w:r>
      <w:proofErr w:type="spellStart"/>
      <w:r w:rsidRPr="00B727AC">
        <w:t>torchvision</w:t>
      </w:r>
      <w:proofErr w:type="spellEnd"/>
      <w:r w:rsidRPr="00B727AC">
        <w:t xml:space="preserve">, </w:t>
      </w:r>
      <w:proofErr w:type="spellStart"/>
      <w:r w:rsidRPr="00B727AC">
        <w:t>numpy</w:t>
      </w:r>
      <w:proofErr w:type="spellEnd"/>
      <w:r w:rsidRPr="00B727AC">
        <w:t xml:space="preserve">, matplotlib </w:t>
      </w:r>
      <w:r w:rsidRPr="00B727AC">
        <w:t>外，需额外安装</w:t>
      </w:r>
      <w:r w:rsidRPr="00B727AC">
        <w:t xml:space="preserve"> </w:t>
      </w:r>
      <w:proofErr w:type="spellStart"/>
      <w:r w:rsidRPr="00B727AC">
        <w:t>ipywidgets</w:t>
      </w:r>
      <w:proofErr w:type="spellEnd"/>
      <w:r w:rsidRPr="00B727AC">
        <w:t xml:space="preserve"> </w:t>
      </w:r>
      <w:r w:rsidRPr="00B727AC">
        <w:t>以支持交互式预测演示，以及</w:t>
      </w:r>
      <w:r w:rsidRPr="00B727AC">
        <w:t xml:space="preserve"> seaborn </w:t>
      </w:r>
      <w:r w:rsidRPr="00B727AC">
        <w:t>用于绘制高质量热力图。</w:t>
      </w:r>
    </w:p>
    <w:p w14:paraId="4588C46F" w14:textId="77777777" w:rsidR="00B727AC" w:rsidRPr="00B727AC" w:rsidRDefault="00B727AC" w:rsidP="00B727AC">
      <w:pPr>
        <w:ind w:firstLine="482"/>
        <w:rPr>
          <w:b/>
          <w:bCs/>
        </w:rPr>
      </w:pPr>
      <w:r w:rsidRPr="00B727AC">
        <w:rPr>
          <w:b/>
          <w:bCs/>
        </w:rPr>
        <w:t xml:space="preserve">2. </w:t>
      </w:r>
      <w:r w:rsidRPr="00B727AC">
        <w:rPr>
          <w:b/>
          <w:bCs/>
        </w:rPr>
        <w:t>数据加载与增强</w:t>
      </w:r>
      <w:r w:rsidRPr="00B727AC">
        <w:rPr>
          <w:b/>
          <w:bCs/>
        </w:rPr>
        <w:t xml:space="preserve"> (Data Augmentation)</w:t>
      </w:r>
    </w:p>
    <w:p w14:paraId="2AE4A7FF" w14:textId="77777777" w:rsidR="00B727AC" w:rsidRPr="00B727AC" w:rsidRDefault="00B727AC" w:rsidP="00B727AC">
      <w:pPr>
        <w:ind w:firstLine="480"/>
      </w:pPr>
      <w:r w:rsidRPr="00B727AC">
        <w:t>由于</w:t>
      </w:r>
      <w:r w:rsidRPr="00B727AC">
        <w:t xml:space="preserve"> CIFAR-10 </w:t>
      </w:r>
      <w:r w:rsidRPr="00B727AC">
        <w:t>数据集较小且模型较深，极易发生过拟合。需构建复合预处理流程：</w:t>
      </w:r>
    </w:p>
    <w:p w14:paraId="210DBB07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训练集增强</w:t>
      </w:r>
      <w:r w:rsidRPr="00B727AC">
        <w:t>：引入</w:t>
      </w:r>
      <w:r w:rsidRPr="00B727AC">
        <w:t xml:space="preserve"> </w:t>
      </w:r>
      <w:proofErr w:type="spellStart"/>
      <w:r w:rsidRPr="00B727AC">
        <w:t>RandomCrop</w:t>
      </w:r>
      <w:proofErr w:type="spellEnd"/>
      <w:r w:rsidRPr="00B727AC">
        <w:t>（随机裁剪）和</w:t>
      </w:r>
      <w:r w:rsidRPr="00B727AC">
        <w:t xml:space="preserve"> </w:t>
      </w:r>
      <w:proofErr w:type="spellStart"/>
      <w:r w:rsidRPr="00B727AC">
        <w:t>RandomHorizontalFlip</w:t>
      </w:r>
      <w:proofErr w:type="spellEnd"/>
      <w:r w:rsidRPr="00B727AC">
        <w:t>（随机水平翻转）增加数据多样性。</w:t>
      </w:r>
    </w:p>
    <w:p w14:paraId="26CCC9C5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lastRenderedPageBreak/>
        <w:t>归一化处理</w:t>
      </w:r>
      <w:r w:rsidRPr="00B727AC">
        <w:t>：使用</w:t>
      </w:r>
      <w:r w:rsidRPr="00B727AC">
        <w:t xml:space="preserve"> CIFAR-10 </w:t>
      </w:r>
      <w:r w:rsidRPr="00B727AC">
        <w:t>专属的均值</w:t>
      </w:r>
      <w:r w:rsidRPr="00B727AC">
        <w:t xml:space="preserve"> (0.4914, 0.4822, 0.4465) </w:t>
      </w:r>
      <w:r w:rsidRPr="00B727AC">
        <w:t>和标准差</w:t>
      </w:r>
      <w:r w:rsidRPr="00B727AC">
        <w:t xml:space="preserve"> (0.2023, 0.1994, 0.2010) </w:t>
      </w:r>
      <w:r w:rsidRPr="00B727AC">
        <w:t>进行标准化处理。</w:t>
      </w:r>
    </w:p>
    <w:p w14:paraId="19655652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加载器配置</w:t>
      </w:r>
      <w:r w:rsidRPr="00B727AC">
        <w:t>：设置</w:t>
      </w:r>
      <w:r w:rsidRPr="00B727AC">
        <w:t xml:space="preserve"> </w:t>
      </w:r>
      <w:proofErr w:type="spellStart"/>
      <w:r w:rsidRPr="00B727AC">
        <w:t>batch_size</w:t>
      </w:r>
      <w:proofErr w:type="spellEnd"/>
      <w:r w:rsidRPr="00B727AC">
        <w:t xml:space="preserve">=128 </w:t>
      </w:r>
      <w:r w:rsidRPr="00B727AC">
        <w:t>并开启</w:t>
      </w:r>
      <w:r w:rsidRPr="00B727AC">
        <w:t xml:space="preserve"> shuffle </w:t>
      </w:r>
      <w:r w:rsidRPr="00B727AC">
        <w:t>以打乱数据分布。</w:t>
      </w:r>
    </w:p>
    <w:p w14:paraId="5FAD53C4" w14:textId="77777777" w:rsidR="00B727AC" w:rsidRPr="00B727AC" w:rsidRDefault="00B727AC" w:rsidP="00B727AC">
      <w:pPr>
        <w:ind w:firstLine="482"/>
        <w:rPr>
          <w:b/>
          <w:bCs/>
        </w:rPr>
      </w:pPr>
      <w:r w:rsidRPr="00B727AC">
        <w:rPr>
          <w:b/>
          <w:bCs/>
        </w:rPr>
        <w:t xml:space="preserve">3. </w:t>
      </w:r>
      <w:r w:rsidRPr="00B727AC">
        <w:rPr>
          <w:b/>
          <w:bCs/>
        </w:rPr>
        <w:t>模型构建</w:t>
      </w:r>
      <w:r w:rsidRPr="00B727AC">
        <w:rPr>
          <w:b/>
          <w:bCs/>
        </w:rPr>
        <w:t xml:space="preserve"> (Mini-</w:t>
      </w:r>
      <w:proofErr w:type="spellStart"/>
      <w:r w:rsidRPr="00B727AC">
        <w:rPr>
          <w:b/>
          <w:bCs/>
        </w:rPr>
        <w:t>DenseNet</w:t>
      </w:r>
      <w:proofErr w:type="spellEnd"/>
      <w:r w:rsidRPr="00B727AC">
        <w:rPr>
          <w:b/>
          <w:bCs/>
        </w:rPr>
        <w:t>)</w:t>
      </w:r>
    </w:p>
    <w:p w14:paraId="17736717" w14:textId="627E178B" w:rsidR="00B727AC" w:rsidRPr="00B727AC" w:rsidRDefault="00B727AC" w:rsidP="00B727AC">
      <w:pPr>
        <w:ind w:firstLine="480"/>
      </w:pPr>
      <w:r w:rsidRPr="00B727AC">
        <w:t>针对</w:t>
      </w:r>
      <w:r w:rsidRPr="00B727AC">
        <w:t xml:space="preserve"> 32 </w:t>
      </w:r>
      <w:r w:rsidR="007509D0">
        <w:rPr>
          <w:rFonts w:hint="eastAsia"/>
        </w:rPr>
        <w:t>x</w:t>
      </w:r>
      <w:r w:rsidRPr="00B727AC">
        <w:t xml:space="preserve"> 32 </w:t>
      </w:r>
      <w:r w:rsidRPr="00B727AC">
        <w:t>的输入尺寸，手动搭建简化版</w:t>
      </w:r>
      <w:r w:rsidRPr="00B727AC">
        <w:t xml:space="preserve"> </w:t>
      </w:r>
      <w:proofErr w:type="spellStart"/>
      <w:r w:rsidRPr="00B727AC">
        <w:t>DenseNet</w:t>
      </w:r>
      <w:proofErr w:type="spellEnd"/>
      <w:r w:rsidRPr="00B727AC">
        <w:t>，避免特征图过早缩小：</w:t>
      </w:r>
    </w:p>
    <w:p w14:paraId="41468B83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 xml:space="preserve">Bottleneck </w:t>
      </w:r>
      <w:r w:rsidRPr="00B727AC">
        <w:rPr>
          <w:b/>
          <w:bCs/>
        </w:rPr>
        <w:t>层</w:t>
      </w:r>
      <w:r w:rsidRPr="00B727AC">
        <w:t>：采用</w:t>
      </w:r>
      <w:r w:rsidRPr="00B727AC">
        <w:t xml:space="preserve"> BN -&gt; </w:t>
      </w:r>
      <w:proofErr w:type="spellStart"/>
      <w:r w:rsidRPr="00B727AC">
        <w:t>ReLU</w:t>
      </w:r>
      <w:proofErr w:type="spellEnd"/>
      <w:r w:rsidRPr="00B727AC">
        <w:t xml:space="preserve"> -&gt; Conv(1x1) -&gt; BN -&gt; </w:t>
      </w:r>
      <w:proofErr w:type="spellStart"/>
      <w:r w:rsidRPr="00B727AC">
        <w:t>ReLU</w:t>
      </w:r>
      <w:proofErr w:type="spellEnd"/>
      <w:r w:rsidRPr="00B727AC">
        <w:t xml:space="preserve"> -&gt; Conv(3x3) </w:t>
      </w:r>
      <w:r w:rsidRPr="00B727AC">
        <w:t>结构，</w:t>
      </w:r>
      <w:proofErr w:type="gramStart"/>
      <w:r w:rsidRPr="00B727AC">
        <w:t>先降维</w:t>
      </w:r>
      <w:proofErr w:type="gramEnd"/>
      <w:r w:rsidRPr="00B727AC">
        <w:t>再卷积，提高参数效率。</w:t>
      </w:r>
    </w:p>
    <w:p w14:paraId="4A62F63C" w14:textId="77777777" w:rsidR="00B727AC" w:rsidRPr="00B727AC" w:rsidRDefault="00B727AC" w:rsidP="00B727AC">
      <w:pPr>
        <w:ind w:firstLine="482"/>
      </w:pPr>
      <w:proofErr w:type="spellStart"/>
      <w:r w:rsidRPr="00B727AC">
        <w:rPr>
          <w:b/>
          <w:bCs/>
        </w:rPr>
        <w:t>DenseBlock</w:t>
      </w:r>
      <w:proofErr w:type="spellEnd"/>
      <w:r w:rsidRPr="00B727AC">
        <w:t>：在</w:t>
      </w:r>
      <w:r w:rsidRPr="00B727AC">
        <w:t xml:space="preserve"> Block </w:t>
      </w:r>
      <w:r w:rsidRPr="00B727AC">
        <w:t>内部，每一层的输出都与输入进行</w:t>
      </w:r>
      <w:r w:rsidRPr="00B727AC">
        <w:rPr>
          <w:b/>
          <w:bCs/>
        </w:rPr>
        <w:t>通道拼接</w:t>
      </w:r>
      <w:r w:rsidRPr="00B727AC">
        <w:t>。</w:t>
      </w:r>
    </w:p>
    <w:p w14:paraId="518D26E0" w14:textId="5BCB4430" w:rsidR="00B727AC" w:rsidRPr="00B727AC" w:rsidRDefault="00B727AC" w:rsidP="007509D0">
      <w:pPr>
        <w:ind w:firstLine="482"/>
      </w:pPr>
      <w:r w:rsidRPr="00B727AC">
        <w:rPr>
          <w:b/>
          <w:bCs/>
        </w:rPr>
        <w:t xml:space="preserve">Transition </w:t>
      </w:r>
      <w:r w:rsidRPr="00B727AC">
        <w:rPr>
          <w:b/>
          <w:bCs/>
        </w:rPr>
        <w:t>层</w:t>
      </w:r>
      <w:r w:rsidRPr="00B727AC">
        <w:t>：使用</w:t>
      </w:r>
      <w:r w:rsidRPr="00B727AC">
        <w:t xml:space="preserve"> 1 </w:t>
      </w:r>
      <w:r w:rsidR="007509D0">
        <w:rPr>
          <w:rFonts w:hint="eastAsia"/>
        </w:rPr>
        <w:t>x</w:t>
      </w:r>
      <w:r w:rsidRPr="00B727AC">
        <w:t xml:space="preserve"> 1 </w:t>
      </w:r>
      <w:r w:rsidRPr="00B727AC">
        <w:t>卷积压缩通道数，配合</w:t>
      </w:r>
      <w:r w:rsidRPr="00B727AC">
        <w:t xml:space="preserve"> 2 </w:t>
      </w:r>
      <w:r w:rsidR="007509D0">
        <w:rPr>
          <w:rFonts w:hint="eastAsia"/>
        </w:rPr>
        <w:t>x</w:t>
      </w:r>
      <w:r w:rsidRPr="00B727AC">
        <w:t xml:space="preserve"> 2 </w:t>
      </w:r>
      <w:r w:rsidRPr="00B727AC">
        <w:t>平均</w:t>
      </w:r>
      <w:proofErr w:type="gramStart"/>
      <w:r w:rsidRPr="00B727AC">
        <w:t>池化下</w:t>
      </w:r>
      <w:proofErr w:type="gramEnd"/>
      <w:r w:rsidRPr="00B727AC">
        <w:t>采样。</w:t>
      </w:r>
    </w:p>
    <w:p w14:paraId="2F19395E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分类头设计</w:t>
      </w:r>
      <w:r w:rsidRPr="00B727AC">
        <w:t>：末端使用全局平均池化（</w:t>
      </w:r>
      <w:r w:rsidRPr="00B727AC">
        <w:t>Global Avg Pooling</w:t>
      </w:r>
      <w:r w:rsidRPr="00B727AC">
        <w:t>）替代全连接层展平操作，大幅减少参数量并防止过拟合。</w:t>
      </w:r>
    </w:p>
    <w:p w14:paraId="75BA8464" w14:textId="77777777" w:rsidR="00B727AC" w:rsidRPr="00B727AC" w:rsidRDefault="00B727AC" w:rsidP="00B727AC">
      <w:pPr>
        <w:ind w:firstLine="482"/>
        <w:rPr>
          <w:b/>
          <w:bCs/>
        </w:rPr>
      </w:pPr>
      <w:r w:rsidRPr="00B727AC">
        <w:rPr>
          <w:b/>
          <w:bCs/>
        </w:rPr>
        <w:t xml:space="preserve">4. </w:t>
      </w:r>
      <w:r w:rsidRPr="00B727AC">
        <w:rPr>
          <w:b/>
          <w:bCs/>
        </w:rPr>
        <w:t>模型训练</w:t>
      </w:r>
    </w:p>
    <w:p w14:paraId="0F75E7D8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优化策略</w:t>
      </w:r>
      <w:r w:rsidRPr="00B727AC">
        <w:t>：采用</w:t>
      </w:r>
      <w:r w:rsidRPr="00B727AC">
        <w:t xml:space="preserve"> </w:t>
      </w:r>
      <w:r w:rsidRPr="00B727AC">
        <w:rPr>
          <w:b/>
          <w:bCs/>
        </w:rPr>
        <w:t xml:space="preserve">SGD </w:t>
      </w:r>
      <w:r w:rsidRPr="00B727AC">
        <w:rPr>
          <w:b/>
          <w:bCs/>
        </w:rPr>
        <w:t>优化</w:t>
      </w:r>
      <w:proofErr w:type="gramStart"/>
      <w:r w:rsidRPr="00B727AC">
        <w:rPr>
          <w:b/>
          <w:bCs/>
        </w:rPr>
        <w:t>器</w:t>
      </w:r>
      <w:r w:rsidRPr="00B727AC">
        <w:t>配合</w:t>
      </w:r>
      <w:proofErr w:type="gramEnd"/>
      <w:r w:rsidRPr="00B727AC">
        <w:t xml:space="preserve"> </w:t>
      </w:r>
      <w:r w:rsidRPr="00B727AC">
        <w:rPr>
          <w:b/>
          <w:bCs/>
        </w:rPr>
        <w:t>Nesterov Momentum</w:t>
      </w:r>
      <w:r w:rsidRPr="00B727AC">
        <w:t>（动量设为</w:t>
      </w:r>
      <w:r w:rsidRPr="00B727AC">
        <w:t xml:space="preserve"> 0.9</w:t>
      </w:r>
      <w:r w:rsidRPr="00B727AC">
        <w:t>），这是训练深层</w:t>
      </w:r>
      <w:r w:rsidRPr="00B727AC">
        <w:t xml:space="preserve"> CNN </w:t>
      </w:r>
      <w:r w:rsidRPr="00B727AC">
        <w:t>的标准配置。</w:t>
      </w:r>
    </w:p>
    <w:p w14:paraId="394BF228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学习率调度</w:t>
      </w:r>
      <w:r w:rsidRPr="00B727AC">
        <w:t>：引入</w:t>
      </w:r>
      <w:r w:rsidRPr="00B727AC">
        <w:t xml:space="preserve"> StepLR </w:t>
      </w:r>
      <w:r w:rsidRPr="00B727AC">
        <w:t>调度器，每隔一定轮次（如</w:t>
      </w:r>
      <w:r w:rsidRPr="00B727AC">
        <w:t xml:space="preserve"> 5 Epoch</w:t>
      </w:r>
      <w:r w:rsidRPr="00B727AC">
        <w:t>）将学习率衰减为原来的</w:t>
      </w:r>
      <w:r w:rsidRPr="00B727AC">
        <w:t xml:space="preserve"> 0.1 </w:t>
      </w:r>
      <w:proofErr w:type="gramStart"/>
      <w:r w:rsidRPr="00B727AC">
        <w:t>倍</w:t>
      </w:r>
      <w:proofErr w:type="gramEnd"/>
      <w:r w:rsidRPr="00B727AC">
        <w:t>，助推模型收敛至全局最优解。</w:t>
      </w:r>
    </w:p>
    <w:p w14:paraId="3195B436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损失函数</w:t>
      </w:r>
      <w:r w:rsidRPr="00B727AC">
        <w:t>：使用</w:t>
      </w:r>
      <w:r w:rsidRPr="00B727AC">
        <w:t xml:space="preserve"> </w:t>
      </w:r>
      <w:proofErr w:type="spellStart"/>
      <w:r w:rsidRPr="00B727AC">
        <w:t>CrossEntropyLoss</w:t>
      </w:r>
      <w:proofErr w:type="spellEnd"/>
      <w:r w:rsidRPr="00B727AC">
        <w:t xml:space="preserve"> </w:t>
      </w:r>
      <w:r w:rsidRPr="00B727AC">
        <w:t>处理多分类任务。</w:t>
      </w:r>
    </w:p>
    <w:p w14:paraId="572F40A0" w14:textId="77777777" w:rsidR="00B727AC" w:rsidRPr="00B727AC" w:rsidRDefault="00B727AC" w:rsidP="00B727AC">
      <w:pPr>
        <w:ind w:firstLine="482"/>
        <w:rPr>
          <w:b/>
          <w:bCs/>
        </w:rPr>
      </w:pPr>
      <w:r w:rsidRPr="00B727AC">
        <w:rPr>
          <w:b/>
          <w:bCs/>
        </w:rPr>
        <w:t xml:space="preserve">5. </w:t>
      </w:r>
      <w:r w:rsidRPr="00B727AC">
        <w:rPr>
          <w:b/>
          <w:bCs/>
        </w:rPr>
        <w:t>评估与可视化</w:t>
      </w:r>
    </w:p>
    <w:p w14:paraId="4ACF1F21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训练监控</w:t>
      </w:r>
      <w:r w:rsidRPr="00B727AC">
        <w:t>：实时记录并绘制</w:t>
      </w:r>
      <w:r w:rsidRPr="00B727AC">
        <w:t xml:space="preserve"> Loss </w:t>
      </w:r>
      <w:r w:rsidRPr="00B727AC">
        <w:t>下降曲线与</w:t>
      </w:r>
      <w:r w:rsidRPr="00B727AC">
        <w:t xml:space="preserve"> Test Accuracy </w:t>
      </w:r>
      <w:r w:rsidRPr="00B727AC">
        <w:t>上升曲线，观察模型的收敛趋势。</w:t>
      </w:r>
    </w:p>
    <w:p w14:paraId="06EA0923" w14:textId="77777777" w:rsidR="00B727AC" w:rsidRPr="00B727AC" w:rsidRDefault="00B727AC" w:rsidP="00B727AC">
      <w:pPr>
        <w:ind w:firstLine="482"/>
      </w:pPr>
      <w:r w:rsidRPr="00B727AC">
        <w:rPr>
          <w:b/>
          <w:bCs/>
        </w:rPr>
        <w:t>混淆矩阵</w:t>
      </w:r>
      <w:r w:rsidRPr="00B727AC">
        <w:t>：利用</w:t>
      </w:r>
      <w:r w:rsidRPr="00B727AC">
        <w:t xml:space="preserve"> seaborn </w:t>
      </w:r>
      <w:r w:rsidRPr="00B727AC">
        <w:t>绘制热力图，重点分析易混淆类别（如猫</w:t>
      </w:r>
      <w:r w:rsidRPr="00B727AC">
        <w:t xml:space="preserve"> vs </w:t>
      </w:r>
      <w:r w:rsidRPr="00B727AC">
        <w:t>狗，汽车</w:t>
      </w:r>
      <w:r w:rsidRPr="00B727AC">
        <w:t xml:space="preserve"> vs </w:t>
      </w:r>
      <w:r w:rsidRPr="00B727AC">
        <w:t>卡车），诊断模型的分类偏好。</w:t>
      </w:r>
    </w:p>
    <w:p w14:paraId="22B51242" w14:textId="2003D515" w:rsidR="00B727AC" w:rsidRPr="00B727AC" w:rsidRDefault="00B727AC" w:rsidP="007509D0">
      <w:pPr>
        <w:ind w:firstLine="482"/>
        <w:rPr>
          <w:rFonts w:hint="eastAsia"/>
        </w:rPr>
      </w:pPr>
      <w:r w:rsidRPr="00B727AC">
        <w:rPr>
          <w:b/>
          <w:bCs/>
        </w:rPr>
        <w:t>交互演示</w:t>
      </w:r>
      <w:r w:rsidRPr="00B727AC">
        <w:t>：构建交互式组件，随机抽取测试集样本，直观展示模型的预测结果及</w:t>
      </w:r>
      <w:r w:rsidRPr="00B727AC">
        <w:t xml:space="preserve"> Top-3 </w:t>
      </w:r>
      <w:r w:rsidRPr="00B727AC">
        <w:t>置信度概率分布，从定性和定量两个维度评估模型性能。</w:t>
      </w:r>
    </w:p>
    <w:sectPr w:rsidR="00B727AC" w:rsidRPr="00B727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3327" w14:textId="77777777" w:rsidR="0051136E" w:rsidRDefault="0051136E" w:rsidP="00650D45">
      <w:pPr>
        <w:ind w:firstLine="480"/>
      </w:pPr>
      <w:r>
        <w:separator/>
      </w:r>
    </w:p>
  </w:endnote>
  <w:endnote w:type="continuationSeparator" w:id="0">
    <w:p w14:paraId="3876E5F7" w14:textId="77777777" w:rsidR="0051136E" w:rsidRDefault="0051136E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188A" w14:textId="77777777" w:rsidR="0051136E" w:rsidRDefault="0051136E" w:rsidP="00650D45">
      <w:pPr>
        <w:ind w:firstLine="480"/>
      </w:pPr>
      <w:r>
        <w:separator/>
      </w:r>
    </w:p>
  </w:footnote>
  <w:footnote w:type="continuationSeparator" w:id="0">
    <w:p w14:paraId="64A2A28F" w14:textId="77777777" w:rsidR="0051136E" w:rsidRDefault="0051136E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8"/>
  </w:num>
  <w:num w:numId="3" w16cid:durableId="1440829087">
    <w:abstractNumId w:val="10"/>
  </w:num>
  <w:num w:numId="4" w16cid:durableId="1958293214">
    <w:abstractNumId w:val="11"/>
  </w:num>
  <w:num w:numId="5" w16cid:durableId="1767381744">
    <w:abstractNumId w:val="6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9"/>
  </w:num>
  <w:num w:numId="11" w16cid:durableId="1681466231">
    <w:abstractNumId w:val="12"/>
  </w:num>
  <w:num w:numId="12" w16cid:durableId="1429810198">
    <w:abstractNumId w:val="7"/>
  </w:num>
  <w:num w:numId="13" w16cid:durableId="32658994">
    <w:abstractNumId w:val="0"/>
  </w:num>
  <w:num w:numId="14" w16cid:durableId="1323661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205D5"/>
    <w:rsid w:val="00270609"/>
    <w:rsid w:val="002D7BA9"/>
    <w:rsid w:val="00301867"/>
    <w:rsid w:val="0038008C"/>
    <w:rsid w:val="003C69C6"/>
    <w:rsid w:val="003D65CC"/>
    <w:rsid w:val="00455CEB"/>
    <w:rsid w:val="004631FB"/>
    <w:rsid w:val="004A420E"/>
    <w:rsid w:val="004F179D"/>
    <w:rsid w:val="0051136E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83C85"/>
    <w:rsid w:val="0079697D"/>
    <w:rsid w:val="007A3FEA"/>
    <w:rsid w:val="00802AD3"/>
    <w:rsid w:val="008B51CE"/>
    <w:rsid w:val="008E62C7"/>
    <w:rsid w:val="00917A3A"/>
    <w:rsid w:val="00A0185F"/>
    <w:rsid w:val="00A54ED3"/>
    <w:rsid w:val="00B0143A"/>
    <w:rsid w:val="00B40244"/>
    <w:rsid w:val="00B727AC"/>
    <w:rsid w:val="00BB236A"/>
    <w:rsid w:val="00C1761C"/>
    <w:rsid w:val="00C716EF"/>
    <w:rsid w:val="00C83209"/>
    <w:rsid w:val="00C840F5"/>
    <w:rsid w:val="00C94A4D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18</cp:revision>
  <dcterms:created xsi:type="dcterms:W3CDTF">2026-01-31T02:16:00Z</dcterms:created>
  <dcterms:modified xsi:type="dcterms:W3CDTF">2026-02-04T08:11:00Z</dcterms:modified>
</cp:coreProperties>
</file>