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ADAC" w14:textId="77777777" w:rsidR="002E4356" w:rsidRPr="002E4356" w:rsidRDefault="002E4356" w:rsidP="002E4356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2E4356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啤酒聚类分析实验</w:t>
      </w:r>
      <w:r w:rsidRPr="002E4356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 K-Means </w:t>
      </w:r>
      <w:r w:rsidRPr="002E4356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与</w:t>
      </w:r>
      <w:r w:rsidRPr="002E4356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DBSCAN </w:t>
      </w:r>
      <w:r w:rsidRPr="002E4356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实践</w:t>
      </w:r>
    </w:p>
    <w:p w14:paraId="2E7F823E" w14:textId="77777777" w:rsidR="002E4356" w:rsidRPr="002E4356" w:rsidRDefault="002E4356" w:rsidP="002E4356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E4356">
        <w:rPr>
          <w:rStyle w:val="a6"/>
          <w:rFonts w:ascii="Times New Roman" w:eastAsia="黑体" w:hAnsi="Times New Roman"/>
          <w:color w:val="auto"/>
        </w:rPr>
        <w:t>一、</w:t>
      </w:r>
      <w:r w:rsidRPr="002E4356">
        <w:rPr>
          <w:rStyle w:val="a6"/>
          <w:rFonts w:ascii="Times New Roman" w:eastAsia="黑体" w:hAnsi="Times New Roman"/>
          <w:color w:val="auto"/>
        </w:rPr>
        <w:t xml:space="preserve"> </w:t>
      </w:r>
      <w:r w:rsidRPr="002E4356">
        <w:rPr>
          <w:rStyle w:val="a6"/>
          <w:rFonts w:ascii="Times New Roman" w:eastAsia="黑体" w:hAnsi="Times New Roman"/>
          <w:color w:val="auto"/>
        </w:rPr>
        <w:t>案例背景</w:t>
      </w:r>
    </w:p>
    <w:p w14:paraId="6CB44795" w14:textId="77777777" w:rsidR="002E4356" w:rsidRDefault="002E4356" w:rsidP="002E4356">
      <w:pPr>
        <w:ind w:firstLineChars="200" w:firstLine="480"/>
        <w:rPr>
          <w:rFonts w:ascii="Times New Roman" w:eastAsia="宋体" w:hAnsi="Times New Roman"/>
          <w:sz w:val="24"/>
        </w:rPr>
      </w:pPr>
      <w:r w:rsidRPr="002E4356">
        <w:rPr>
          <w:rFonts w:ascii="Times New Roman" w:eastAsia="宋体" w:hAnsi="Times New Roman"/>
          <w:sz w:val="24"/>
        </w:rPr>
        <w:t>在商业分析和市场细分中，聚类算法被广泛用于识别具有相似特征的群体。本案例模拟啤酒生产商或零售商的需求：通过分析市场上不同啤酒的卡路里、钠含量、酒精含量和成本，利用机器学习识别出</w:t>
      </w:r>
      <w:r w:rsidRPr="002E4356">
        <w:rPr>
          <w:rFonts w:ascii="Times New Roman" w:eastAsia="宋体" w:hAnsi="Times New Roman"/>
          <w:sz w:val="24"/>
        </w:rPr>
        <w:t>“</w:t>
      </w:r>
      <w:r w:rsidRPr="002E4356">
        <w:rPr>
          <w:rFonts w:ascii="Times New Roman" w:eastAsia="宋体" w:hAnsi="Times New Roman"/>
          <w:sz w:val="24"/>
        </w:rPr>
        <w:t>高性价比</w:t>
      </w:r>
      <w:r w:rsidRPr="002E4356">
        <w:rPr>
          <w:rFonts w:ascii="Times New Roman" w:eastAsia="宋体" w:hAnsi="Times New Roman"/>
          <w:sz w:val="24"/>
        </w:rPr>
        <w:t>”</w:t>
      </w:r>
      <w:r w:rsidRPr="002E4356">
        <w:rPr>
          <w:rFonts w:ascii="Times New Roman" w:eastAsia="宋体" w:hAnsi="Times New Roman"/>
          <w:sz w:val="24"/>
        </w:rPr>
        <w:t>、</w:t>
      </w:r>
      <w:r w:rsidRPr="002E4356">
        <w:rPr>
          <w:rFonts w:ascii="Times New Roman" w:eastAsia="宋体" w:hAnsi="Times New Roman"/>
          <w:sz w:val="24"/>
        </w:rPr>
        <w:t>“</w:t>
      </w:r>
      <w:r w:rsidRPr="002E4356">
        <w:rPr>
          <w:rFonts w:ascii="Times New Roman" w:eastAsia="宋体" w:hAnsi="Times New Roman"/>
          <w:sz w:val="24"/>
        </w:rPr>
        <w:t>低热量轻</w:t>
      </w:r>
      <w:proofErr w:type="gramStart"/>
      <w:r w:rsidRPr="002E4356">
        <w:rPr>
          <w:rFonts w:ascii="Times New Roman" w:eastAsia="宋体" w:hAnsi="Times New Roman"/>
          <w:sz w:val="24"/>
        </w:rPr>
        <w:t>啤</w:t>
      </w:r>
      <w:proofErr w:type="gramEnd"/>
      <w:r w:rsidRPr="002E4356">
        <w:rPr>
          <w:rFonts w:ascii="Times New Roman" w:eastAsia="宋体" w:hAnsi="Times New Roman"/>
          <w:sz w:val="24"/>
        </w:rPr>
        <w:t>”</w:t>
      </w:r>
      <w:r w:rsidRPr="002E4356">
        <w:rPr>
          <w:rFonts w:ascii="Times New Roman" w:eastAsia="宋体" w:hAnsi="Times New Roman"/>
          <w:sz w:val="24"/>
        </w:rPr>
        <w:t>或</w:t>
      </w:r>
      <w:r w:rsidRPr="002E4356">
        <w:rPr>
          <w:rFonts w:ascii="Times New Roman" w:eastAsia="宋体" w:hAnsi="Times New Roman"/>
          <w:sz w:val="24"/>
        </w:rPr>
        <w:t>“</w:t>
      </w:r>
      <w:r w:rsidRPr="002E4356">
        <w:rPr>
          <w:rFonts w:ascii="Times New Roman" w:eastAsia="宋体" w:hAnsi="Times New Roman"/>
          <w:sz w:val="24"/>
        </w:rPr>
        <w:t>浓郁高酒精</w:t>
      </w:r>
      <w:r w:rsidRPr="002E4356">
        <w:rPr>
          <w:rFonts w:ascii="Times New Roman" w:eastAsia="宋体" w:hAnsi="Times New Roman"/>
          <w:sz w:val="24"/>
        </w:rPr>
        <w:t>”</w:t>
      </w:r>
      <w:r w:rsidRPr="002E4356">
        <w:rPr>
          <w:rFonts w:ascii="Times New Roman" w:eastAsia="宋体" w:hAnsi="Times New Roman"/>
          <w:sz w:val="24"/>
        </w:rPr>
        <w:t>等特定群体。由于不同算法对数据分布的敏感度不同，本实验将对比经典的</w:t>
      </w:r>
      <w:r w:rsidRPr="002E4356">
        <w:rPr>
          <w:rFonts w:ascii="Times New Roman" w:eastAsia="宋体" w:hAnsi="Times New Roman"/>
          <w:sz w:val="24"/>
        </w:rPr>
        <w:t xml:space="preserve"> K-Means</w:t>
      </w:r>
      <w:r w:rsidRPr="002E4356">
        <w:rPr>
          <w:rFonts w:ascii="Times New Roman" w:eastAsia="宋体" w:hAnsi="Times New Roman"/>
          <w:sz w:val="24"/>
        </w:rPr>
        <w:t>（基于划分）与</w:t>
      </w:r>
      <w:r w:rsidRPr="002E4356">
        <w:rPr>
          <w:rFonts w:ascii="Times New Roman" w:eastAsia="宋体" w:hAnsi="Times New Roman"/>
          <w:sz w:val="24"/>
        </w:rPr>
        <w:t xml:space="preserve"> DBSCAN</w:t>
      </w:r>
      <w:r w:rsidRPr="002E4356">
        <w:rPr>
          <w:rFonts w:ascii="Times New Roman" w:eastAsia="宋体" w:hAnsi="Times New Roman"/>
          <w:sz w:val="24"/>
        </w:rPr>
        <w:t>（基于密度）算法，旨在帮助学生掌握如何根据数据特征选择最合适的聚类策略，并识别出市场中的非典型（噪声）产品。</w:t>
      </w:r>
    </w:p>
    <w:p w14:paraId="3017DACA" w14:textId="77777777" w:rsidR="002E4356" w:rsidRPr="002E4356" w:rsidRDefault="002E4356" w:rsidP="002E4356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5B2B0EC5" w14:textId="77777777" w:rsidR="002E4356" w:rsidRPr="002E4356" w:rsidRDefault="002E4356" w:rsidP="002E4356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E4356">
        <w:rPr>
          <w:rStyle w:val="a6"/>
          <w:rFonts w:ascii="Times New Roman" w:eastAsia="黑体" w:hAnsi="Times New Roman"/>
          <w:color w:val="auto"/>
        </w:rPr>
        <w:t>二、</w:t>
      </w:r>
      <w:r w:rsidRPr="002E4356">
        <w:rPr>
          <w:rStyle w:val="a6"/>
          <w:rFonts w:ascii="Times New Roman" w:eastAsia="黑体" w:hAnsi="Times New Roman"/>
          <w:color w:val="auto"/>
        </w:rPr>
        <w:t xml:space="preserve"> </w:t>
      </w:r>
      <w:r w:rsidRPr="002E4356">
        <w:rPr>
          <w:rStyle w:val="a6"/>
          <w:rFonts w:ascii="Times New Roman" w:eastAsia="黑体" w:hAnsi="Times New Roman"/>
          <w:color w:val="auto"/>
        </w:rPr>
        <w:t>教学目标</w:t>
      </w:r>
    </w:p>
    <w:p w14:paraId="1DE28E49" w14:textId="77777777" w:rsidR="002E4356" w:rsidRPr="002E4356" w:rsidRDefault="002E4356" w:rsidP="002E4356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掌握无监督学习原理：深入理解聚类分析的目标，即如何通过特征相似性将数据划分为不同的</w:t>
      </w:r>
      <w:r w:rsidRPr="002E4356">
        <w:rPr>
          <w:rFonts w:ascii="Times New Roman" w:eastAsia="宋体" w:hAnsi="Times New Roman"/>
          <w:sz w:val="24"/>
          <w:szCs w:val="24"/>
        </w:rPr>
        <w:t>“</w:t>
      </w:r>
      <w:r w:rsidRPr="002E4356">
        <w:rPr>
          <w:rFonts w:ascii="Times New Roman" w:eastAsia="宋体" w:hAnsi="Times New Roman"/>
          <w:sz w:val="24"/>
          <w:szCs w:val="24"/>
        </w:rPr>
        <w:t>簇</w:t>
      </w:r>
      <w:r w:rsidRPr="002E4356">
        <w:rPr>
          <w:rFonts w:ascii="Times New Roman" w:eastAsia="宋体" w:hAnsi="Times New Roman"/>
          <w:sz w:val="24"/>
          <w:szCs w:val="24"/>
        </w:rPr>
        <w:t>”</w:t>
      </w:r>
      <w:r w:rsidRPr="002E4356">
        <w:rPr>
          <w:rFonts w:ascii="Times New Roman" w:eastAsia="宋体" w:hAnsi="Times New Roman"/>
          <w:sz w:val="24"/>
          <w:szCs w:val="24"/>
        </w:rPr>
        <w:t>。</w:t>
      </w:r>
    </w:p>
    <w:p w14:paraId="17793D85" w14:textId="77777777" w:rsidR="002E4356" w:rsidRPr="002E4356" w:rsidRDefault="002E4356" w:rsidP="002E4356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算法特性对比：掌握</w:t>
      </w:r>
      <w:r w:rsidRPr="002E4356">
        <w:rPr>
          <w:rFonts w:ascii="Times New Roman" w:eastAsia="宋体" w:hAnsi="Times New Roman"/>
          <w:sz w:val="24"/>
          <w:szCs w:val="24"/>
        </w:rPr>
        <w:t xml:space="preserve"> K-Means </w:t>
      </w:r>
      <w:r w:rsidRPr="002E4356">
        <w:rPr>
          <w:rFonts w:ascii="Times New Roman" w:eastAsia="宋体" w:hAnsi="Times New Roman"/>
          <w:sz w:val="24"/>
          <w:szCs w:val="24"/>
        </w:rPr>
        <w:t>对球状簇的偏好与</w:t>
      </w:r>
      <w:r w:rsidRPr="002E4356">
        <w:rPr>
          <w:rFonts w:ascii="Times New Roman" w:eastAsia="宋体" w:hAnsi="Times New Roman"/>
          <w:sz w:val="24"/>
          <w:szCs w:val="24"/>
        </w:rPr>
        <w:t xml:space="preserve"> DBSCAN </w:t>
      </w:r>
      <w:r w:rsidRPr="002E4356">
        <w:rPr>
          <w:rFonts w:ascii="Times New Roman" w:eastAsia="宋体" w:hAnsi="Times New Roman"/>
          <w:sz w:val="24"/>
          <w:szCs w:val="24"/>
        </w:rPr>
        <w:t>对任意形状及噪声识别的能力差异。</w:t>
      </w:r>
    </w:p>
    <w:p w14:paraId="2139D73C" w14:textId="7AAB36CF" w:rsidR="002E4356" w:rsidRPr="002E4356" w:rsidRDefault="002E4356" w:rsidP="002E4356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数据预处理的重要性：理解量纲差异对距离计算的影响，熟练使用标准化（</w:t>
      </w:r>
      <w:r w:rsidRPr="002E4356">
        <w:rPr>
          <w:rFonts w:ascii="Times New Roman" w:eastAsia="宋体" w:hAnsi="Times New Roman"/>
          <w:sz w:val="24"/>
          <w:szCs w:val="24"/>
        </w:rPr>
        <w:t>Standardization</w:t>
      </w:r>
      <w:r w:rsidRPr="002E4356">
        <w:rPr>
          <w:rFonts w:ascii="Times New Roman" w:eastAsia="宋体" w:hAnsi="Times New Roman"/>
          <w:sz w:val="24"/>
          <w:szCs w:val="24"/>
        </w:rPr>
        <w:t>）处理连续特征。</w:t>
      </w:r>
    </w:p>
    <w:p w14:paraId="4302C9F3" w14:textId="7826729F" w:rsidR="002E4356" w:rsidRDefault="002E4356" w:rsidP="002E4356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模型评估与诊断：学会使用轮廓系数（</w:t>
      </w:r>
      <w:r w:rsidRPr="002E4356">
        <w:rPr>
          <w:rFonts w:ascii="Times New Roman" w:eastAsia="宋体" w:hAnsi="Times New Roman"/>
          <w:sz w:val="24"/>
          <w:szCs w:val="24"/>
        </w:rPr>
        <w:t>Silhouette Score</w:t>
      </w:r>
      <w:r w:rsidRPr="002E4356">
        <w:rPr>
          <w:rFonts w:ascii="Times New Roman" w:eastAsia="宋体" w:hAnsi="Times New Roman"/>
          <w:sz w:val="24"/>
          <w:szCs w:val="24"/>
        </w:rPr>
        <w:t>）评估聚类质量，并掌握调优</w:t>
      </w:r>
      <w:r w:rsidRPr="002E4356">
        <w:rPr>
          <w:rFonts w:ascii="Times New Roman" w:eastAsia="宋体" w:hAnsi="Times New Roman"/>
          <w:sz w:val="24"/>
          <w:szCs w:val="24"/>
        </w:rPr>
        <w:t>K</w:t>
      </w:r>
      <w:r w:rsidRPr="002E4356">
        <w:rPr>
          <w:rFonts w:ascii="Times New Roman" w:eastAsia="宋体" w:hAnsi="Times New Roman"/>
          <w:sz w:val="24"/>
          <w:szCs w:val="24"/>
        </w:rPr>
        <w:t>值或密度参数的方法。</w:t>
      </w:r>
    </w:p>
    <w:p w14:paraId="31D145FF" w14:textId="77777777" w:rsidR="002E4356" w:rsidRPr="002E4356" w:rsidRDefault="002E4356" w:rsidP="002E4356">
      <w:pPr>
        <w:tabs>
          <w:tab w:val="num" w:pos="720"/>
        </w:tabs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5D0A4F1C" w14:textId="77777777" w:rsidR="002E4356" w:rsidRPr="002E4356" w:rsidRDefault="002E4356" w:rsidP="002E4356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E4356">
        <w:rPr>
          <w:rStyle w:val="a6"/>
          <w:rFonts w:ascii="Times New Roman" w:eastAsia="黑体" w:hAnsi="Times New Roman"/>
          <w:color w:val="auto"/>
        </w:rPr>
        <w:t>三、</w:t>
      </w:r>
      <w:r w:rsidRPr="002E4356">
        <w:rPr>
          <w:rStyle w:val="a6"/>
          <w:rFonts w:ascii="Times New Roman" w:eastAsia="黑体" w:hAnsi="Times New Roman"/>
          <w:color w:val="auto"/>
        </w:rPr>
        <w:t xml:space="preserve"> </w:t>
      </w:r>
      <w:r w:rsidRPr="002E4356">
        <w:rPr>
          <w:rStyle w:val="a6"/>
          <w:rFonts w:ascii="Times New Roman" w:eastAsia="黑体" w:hAnsi="Times New Roman"/>
          <w:color w:val="auto"/>
        </w:rPr>
        <w:t>数据集</w:t>
      </w:r>
    </w:p>
    <w:p w14:paraId="6F89CB39" w14:textId="0A92EB13" w:rsidR="002E4356" w:rsidRDefault="002E4356" w:rsidP="002E435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本实验采用包含多种啤酒属性的</w:t>
      </w:r>
      <w:r w:rsidR="00FF35C8">
        <w:rPr>
          <w:rFonts w:ascii="Times New Roman" w:eastAsia="宋体" w:hAnsi="Times New Roman" w:hint="eastAsia"/>
          <w:sz w:val="24"/>
          <w:szCs w:val="24"/>
        </w:rPr>
        <w:t>私有</w:t>
      </w:r>
      <w:r w:rsidRPr="002E4356">
        <w:rPr>
          <w:rFonts w:ascii="Times New Roman" w:eastAsia="宋体" w:hAnsi="Times New Roman"/>
          <w:sz w:val="24"/>
          <w:szCs w:val="24"/>
        </w:rPr>
        <w:t>数据集。</w:t>
      </w:r>
    </w:p>
    <w:p w14:paraId="144632AF" w14:textId="77777777" w:rsidR="002E4356" w:rsidRPr="002E4356" w:rsidRDefault="002E4356" w:rsidP="002E435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特征维度：卡路里（</w:t>
      </w:r>
      <w:r w:rsidRPr="002E4356">
        <w:rPr>
          <w:rFonts w:ascii="Times New Roman" w:eastAsia="宋体" w:hAnsi="Times New Roman"/>
          <w:sz w:val="24"/>
          <w:szCs w:val="24"/>
        </w:rPr>
        <w:t>Calories</w:t>
      </w:r>
      <w:r w:rsidRPr="002E4356">
        <w:rPr>
          <w:rFonts w:ascii="Times New Roman" w:eastAsia="宋体" w:hAnsi="Times New Roman"/>
          <w:sz w:val="24"/>
          <w:szCs w:val="24"/>
        </w:rPr>
        <w:t>）、钠含量（</w:t>
      </w:r>
      <w:r w:rsidRPr="002E4356">
        <w:rPr>
          <w:rFonts w:ascii="Times New Roman" w:eastAsia="宋体" w:hAnsi="Times New Roman"/>
          <w:sz w:val="24"/>
          <w:szCs w:val="24"/>
        </w:rPr>
        <w:t>Sodium</w:t>
      </w:r>
      <w:r w:rsidRPr="002E4356">
        <w:rPr>
          <w:rFonts w:ascii="Times New Roman" w:eastAsia="宋体" w:hAnsi="Times New Roman"/>
          <w:sz w:val="24"/>
          <w:szCs w:val="24"/>
        </w:rPr>
        <w:t>）、酒精含量（</w:t>
      </w:r>
      <w:r w:rsidRPr="002E4356">
        <w:rPr>
          <w:rFonts w:ascii="Times New Roman" w:eastAsia="宋体" w:hAnsi="Times New Roman"/>
          <w:sz w:val="24"/>
          <w:szCs w:val="24"/>
        </w:rPr>
        <w:t>Alcohol</w:t>
      </w:r>
      <w:r w:rsidRPr="002E4356">
        <w:rPr>
          <w:rFonts w:ascii="Times New Roman" w:eastAsia="宋体" w:hAnsi="Times New Roman"/>
          <w:sz w:val="24"/>
          <w:szCs w:val="24"/>
        </w:rPr>
        <w:t>）及成本（</w:t>
      </w:r>
      <w:r w:rsidRPr="002E4356">
        <w:rPr>
          <w:rFonts w:ascii="Times New Roman" w:eastAsia="宋体" w:hAnsi="Times New Roman"/>
          <w:sz w:val="24"/>
          <w:szCs w:val="24"/>
        </w:rPr>
        <w:t>Cost</w:t>
      </w:r>
      <w:r w:rsidRPr="002E4356">
        <w:rPr>
          <w:rFonts w:ascii="Times New Roman" w:eastAsia="宋体" w:hAnsi="Times New Roman"/>
          <w:sz w:val="24"/>
          <w:szCs w:val="24"/>
        </w:rPr>
        <w:t>）。</w:t>
      </w:r>
    </w:p>
    <w:p w14:paraId="4E2B3F94" w14:textId="6D6B6A98" w:rsidR="002E4356" w:rsidRDefault="002E4356" w:rsidP="002E435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数据特性：样本包含各种品牌和类型的啤酒，</w:t>
      </w:r>
      <w:proofErr w:type="gramStart"/>
      <w:r w:rsidRPr="002E4356">
        <w:rPr>
          <w:rFonts w:ascii="Times New Roman" w:eastAsia="宋体" w:hAnsi="Times New Roman"/>
          <w:sz w:val="24"/>
          <w:szCs w:val="24"/>
        </w:rPr>
        <w:t>各特征</w:t>
      </w:r>
      <w:proofErr w:type="gramEnd"/>
      <w:r w:rsidRPr="002E4356">
        <w:rPr>
          <w:rFonts w:ascii="Times New Roman" w:eastAsia="宋体" w:hAnsi="Times New Roman"/>
          <w:sz w:val="24"/>
          <w:szCs w:val="24"/>
        </w:rPr>
        <w:t>之间存在显著的量纲差异（如卡路里数值通常远大于酒精百分比），需要进行标准化处理。</w:t>
      </w:r>
    </w:p>
    <w:p w14:paraId="30D09529" w14:textId="77777777" w:rsidR="00FF35C8" w:rsidRPr="002E4356" w:rsidRDefault="00FF35C8" w:rsidP="002E4356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6C33002E" w14:textId="77777777" w:rsidR="002E4356" w:rsidRPr="002E4356" w:rsidRDefault="002E4356" w:rsidP="00FF35C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E4356">
        <w:rPr>
          <w:rStyle w:val="a6"/>
          <w:rFonts w:ascii="Times New Roman" w:eastAsia="黑体" w:hAnsi="Times New Roman"/>
          <w:color w:val="auto"/>
        </w:rPr>
        <w:t>四、</w:t>
      </w:r>
      <w:r w:rsidRPr="002E4356">
        <w:rPr>
          <w:rStyle w:val="a6"/>
          <w:rFonts w:ascii="Times New Roman" w:eastAsia="黑体" w:hAnsi="Times New Roman"/>
          <w:color w:val="auto"/>
        </w:rPr>
        <w:t xml:space="preserve"> </w:t>
      </w:r>
      <w:r w:rsidRPr="002E4356">
        <w:rPr>
          <w:rStyle w:val="a6"/>
          <w:rFonts w:ascii="Times New Roman" w:eastAsia="黑体" w:hAnsi="Times New Roman"/>
          <w:color w:val="auto"/>
        </w:rPr>
        <w:t>实施指南</w:t>
      </w:r>
    </w:p>
    <w:p w14:paraId="7B9AE8BB" w14:textId="609249C2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1.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环境准备：</w:t>
      </w:r>
      <w:r w:rsidR="002E4356" w:rsidRPr="002E4356">
        <w:rPr>
          <w:rFonts w:ascii="Times New Roman" w:eastAsia="宋体" w:hAnsi="Times New Roman"/>
          <w:sz w:val="24"/>
          <w:szCs w:val="24"/>
        </w:rPr>
        <w:t>导入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pandas </w:t>
      </w:r>
      <w:r w:rsidR="002E4356" w:rsidRPr="002E4356">
        <w:rPr>
          <w:rFonts w:ascii="Times New Roman" w:eastAsia="宋体" w:hAnsi="Times New Roman"/>
          <w:sz w:val="24"/>
          <w:szCs w:val="24"/>
        </w:rPr>
        <w:t>进行数据管理，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matplotlib </w:t>
      </w:r>
      <w:r w:rsidR="002E4356" w:rsidRPr="002E4356">
        <w:rPr>
          <w:rFonts w:ascii="Times New Roman" w:eastAsia="宋体" w:hAnsi="Times New Roman"/>
          <w:sz w:val="24"/>
          <w:szCs w:val="24"/>
        </w:rPr>
        <w:t>和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seaborn </w:t>
      </w:r>
      <w:r w:rsidR="002E4356" w:rsidRPr="002E4356">
        <w:rPr>
          <w:rFonts w:ascii="Times New Roman" w:eastAsia="宋体" w:hAnsi="Times New Roman"/>
          <w:sz w:val="24"/>
          <w:szCs w:val="24"/>
        </w:rPr>
        <w:t>进行可视化，以及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="002E4356" w:rsidRPr="002E4356">
        <w:rPr>
          <w:rFonts w:ascii="Times New Roman" w:eastAsia="宋体" w:hAnsi="Times New Roman"/>
          <w:sz w:val="24"/>
          <w:szCs w:val="24"/>
        </w:rPr>
        <w:t>sklearn.cluster</w:t>
      </w:r>
      <w:proofErr w:type="spellEnd"/>
      <w:r w:rsidR="002E4356" w:rsidRPr="002E4356">
        <w:rPr>
          <w:rFonts w:ascii="Times New Roman" w:eastAsia="宋体" w:hAnsi="Times New Roman"/>
          <w:sz w:val="24"/>
          <w:szCs w:val="24"/>
        </w:rPr>
        <w:t xml:space="preserve"> </w:t>
      </w:r>
      <w:r w:rsidR="002E4356" w:rsidRPr="002E4356">
        <w:rPr>
          <w:rFonts w:ascii="Times New Roman" w:eastAsia="宋体" w:hAnsi="Times New Roman"/>
          <w:sz w:val="24"/>
          <w:szCs w:val="24"/>
        </w:rPr>
        <w:t>中的核心算法。</w:t>
      </w:r>
    </w:p>
    <w:p w14:paraId="00DF503D" w14:textId="01602573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2.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数据初探：</w:t>
      </w:r>
      <w:r w:rsidR="002E4356" w:rsidRPr="002E4356">
        <w:rPr>
          <w:rFonts w:ascii="Times New Roman" w:eastAsia="宋体" w:hAnsi="Times New Roman"/>
          <w:sz w:val="24"/>
          <w:szCs w:val="24"/>
        </w:rPr>
        <w:t>加载啤酒数据集，通过描述性统计观察</w:t>
      </w:r>
      <w:proofErr w:type="gramStart"/>
      <w:r w:rsidR="002E4356" w:rsidRPr="002E4356">
        <w:rPr>
          <w:rFonts w:ascii="Times New Roman" w:eastAsia="宋体" w:hAnsi="Times New Roman"/>
          <w:sz w:val="24"/>
          <w:szCs w:val="24"/>
        </w:rPr>
        <w:t>各特征</w:t>
      </w:r>
      <w:proofErr w:type="gramEnd"/>
      <w:r w:rsidR="002E4356" w:rsidRPr="002E4356">
        <w:rPr>
          <w:rFonts w:ascii="Times New Roman" w:eastAsia="宋体" w:hAnsi="Times New Roman"/>
          <w:sz w:val="24"/>
          <w:szCs w:val="24"/>
        </w:rPr>
        <w:t>的分布，确认是否存在显著差异的量纲。</w:t>
      </w:r>
    </w:p>
    <w:p w14:paraId="1215E2D8" w14:textId="0EFCA949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3.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特征标准化：</w:t>
      </w:r>
      <w:r w:rsidR="002E4356" w:rsidRPr="002E4356">
        <w:rPr>
          <w:rFonts w:ascii="Times New Roman" w:eastAsia="宋体" w:hAnsi="Times New Roman"/>
          <w:sz w:val="24"/>
          <w:szCs w:val="24"/>
        </w:rPr>
        <w:t>使用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="002E4356" w:rsidRPr="002E4356">
        <w:rPr>
          <w:rFonts w:ascii="Times New Roman" w:eastAsia="宋体" w:hAnsi="Times New Roman"/>
          <w:sz w:val="24"/>
          <w:szCs w:val="24"/>
        </w:rPr>
        <w:t>StandardScaler</w:t>
      </w:r>
      <w:proofErr w:type="spellEnd"/>
      <w:r w:rsidR="002E4356" w:rsidRPr="002E4356">
        <w:rPr>
          <w:rFonts w:ascii="Times New Roman" w:eastAsia="宋体" w:hAnsi="Times New Roman"/>
          <w:sz w:val="24"/>
          <w:szCs w:val="24"/>
        </w:rPr>
        <w:t xml:space="preserve"> </w:t>
      </w:r>
      <w:r w:rsidR="002E4356" w:rsidRPr="002E4356">
        <w:rPr>
          <w:rFonts w:ascii="Times New Roman" w:eastAsia="宋体" w:hAnsi="Times New Roman"/>
          <w:sz w:val="24"/>
          <w:szCs w:val="24"/>
        </w:rPr>
        <w:t>对卡路里、钠、酒精和成本进行标准化，确保每个特征在距离计算中具有相等的权重。</w:t>
      </w:r>
    </w:p>
    <w:p w14:paraId="6CAC322A" w14:textId="586EB853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4.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 xml:space="preserve">K-Means 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建模：</w:t>
      </w:r>
      <w:r w:rsidR="002E4356" w:rsidRPr="002E4356">
        <w:rPr>
          <w:rFonts w:ascii="Times New Roman" w:eastAsia="宋体" w:hAnsi="Times New Roman"/>
          <w:sz w:val="24"/>
          <w:szCs w:val="24"/>
        </w:rPr>
        <w:t>初始化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K-Means </w:t>
      </w:r>
      <w:r w:rsidR="002E4356" w:rsidRPr="002E4356">
        <w:rPr>
          <w:rFonts w:ascii="Times New Roman" w:eastAsia="宋体" w:hAnsi="Times New Roman"/>
          <w:sz w:val="24"/>
          <w:szCs w:val="24"/>
        </w:rPr>
        <w:t>模型，设定簇数（如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K=3</w:t>
      </w:r>
      <w:r w:rsidR="002E4356" w:rsidRPr="002E4356">
        <w:rPr>
          <w:rFonts w:ascii="Times New Roman" w:eastAsia="宋体" w:hAnsi="Times New Roman"/>
          <w:sz w:val="24"/>
          <w:szCs w:val="24"/>
        </w:rPr>
        <w:t>），在标准化数据上进行训练并查看每个样本的簇分配。</w:t>
      </w:r>
    </w:p>
    <w:p w14:paraId="250D555B" w14:textId="2CB93403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5.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聚类效果评估：</w:t>
      </w:r>
      <w:r w:rsidR="002E4356" w:rsidRPr="002E4356">
        <w:rPr>
          <w:rFonts w:ascii="Times New Roman" w:eastAsia="宋体" w:hAnsi="Times New Roman"/>
          <w:sz w:val="24"/>
          <w:szCs w:val="24"/>
        </w:rPr>
        <w:t>计算轮廓系数（</w:t>
      </w:r>
      <w:r w:rsidR="002E4356" w:rsidRPr="002E4356">
        <w:rPr>
          <w:rFonts w:ascii="Times New Roman" w:eastAsia="宋体" w:hAnsi="Times New Roman"/>
          <w:sz w:val="24"/>
          <w:szCs w:val="24"/>
        </w:rPr>
        <w:t>Silhouette Score</w:t>
      </w:r>
      <w:r w:rsidR="002E4356" w:rsidRPr="002E4356">
        <w:rPr>
          <w:rFonts w:ascii="Times New Roman" w:eastAsia="宋体" w:hAnsi="Times New Roman"/>
          <w:sz w:val="24"/>
          <w:szCs w:val="24"/>
        </w:rPr>
        <w:t>），以此</w:t>
      </w:r>
      <w:proofErr w:type="gramStart"/>
      <w:r w:rsidR="002E4356" w:rsidRPr="002E4356">
        <w:rPr>
          <w:rFonts w:ascii="Times New Roman" w:eastAsia="宋体" w:hAnsi="Times New Roman"/>
          <w:sz w:val="24"/>
          <w:szCs w:val="24"/>
        </w:rPr>
        <w:t>量化簇内样本</w:t>
      </w:r>
      <w:proofErr w:type="gramEnd"/>
      <w:r w:rsidR="002E4356" w:rsidRPr="002E4356">
        <w:rPr>
          <w:rFonts w:ascii="Times New Roman" w:eastAsia="宋体" w:hAnsi="Times New Roman"/>
          <w:sz w:val="24"/>
          <w:szCs w:val="24"/>
        </w:rPr>
        <w:t>的紧</w:t>
      </w:r>
      <w:r w:rsidR="002E4356" w:rsidRPr="002E4356">
        <w:rPr>
          <w:rFonts w:ascii="Times New Roman" w:eastAsia="宋体" w:hAnsi="Times New Roman"/>
          <w:sz w:val="24"/>
          <w:szCs w:val="24"/>
        </w:rPr>
        <w:lastRenderedPageBreak/>
        <w:t>凑度和</w:t>
      </w:r>
      <w:proofErr w:type="gramStart"/>
      <w:r w:rsidR="002E4356" w:rsidRPr="002E4356">
        <w:rPr>
          <w:rFonts w:ascii="Times New Roman" w:eastAsia="宋体" w:hAnsi="Times New Roman"/>
          <w:sz w:val="24"/>
          <w:szCs w:val="24"/>
        </w:rPr>
        <w:t>簇间</w:t>
      </w:r>
      <w:proofErr w:type="gramEnd"/>
      <w:r w:rsidR="002E4356" w:rsidRPr="002E4356">
        <w:rPr>
          <w:rFonts w:ascii="Times New Roman" w:eastAsia="宋体" w:hAnsi="Times New Roman"/>
          <w:sz w:val="24"/>
          <w:szCs w:val="24"/>
        </w:rPr>
        <w:t>样本的分离度。</w:t>
      </w:r>
    </w:p>
    <w:p w14:paraId="0B904912" w14:textId="093858E2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6.</w:t>
      </w:r>
      <w:proofErr w:type="gramStart"/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簇</w:t>
      </w:r>
      <w:proofErr w:type="gramEnd"/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特征分析：</w:t>
      </w:r>
      <w:r w:rsidR="002E4356" w:rsidRPr="002E4356">
        <w:rPr>
          <w:rFonts w:ascii="Times New Roman" w:eastAsia="宋体" w:hAnsi="Times New Roman"/>
          <w:sz w:val="24"/>
          <w:szCs w:val="24"/>
        </w:rPr>
        <w:t>通过</w:t>
      </w:r>
      <w:proofErr w:type="gramStart"/>
      <w:r w:rsidR="002E4356" w:rsidRPr="002E4356">
        <w:rPr>
          <w:rFonts w:ascii="Times New Roman" w:eastAsia="宋体" w:hAnsi="Times New Roman"/>
          <w:sz w:val="24"/>
          <w:szCs w:val="24"/>
        </w:rPr>
        <w:t>计算各簇的</w:t>
      </w:r>
      <w:proofErr w:type="gramEnd"/>
      <w:r w:rsidR="002E4356" w:rsidRPr="002E4356">
        <w:rPr>
          <w:rFonts w:ascii="Times New Roman" w:eastAsia="宋体" w:hAnsi="Times New Roman"/>
          <w:sz w:val="24"/>
          <w:szCs w:val="24"/>
        </w:rPr>
        <w:t>特征均值，对聚类结果进行业务定义（例如：簇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A </w:t>
      </w:r>
      <w:r w:rsidR="002E4356" w:rsidRPr="002E4356">
        <w:rPr>
          <w:rFonts w:ascii="Times New Roman" w:eastAsia="宋体" w:hAnsi="Times New Roman"/>
          <w:sz w:val="24"/>
          <w:szCs w:val="24"/>
        </w:rPr>
        <w:t>为高热量低成本啤酒）。</w:t>
      </w:r>
    </w:p>
    <w:p w14:paraId="394FF62E" w14:textId="63AEBA17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7.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 xml:space="preserve">DBSCAN 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建模：</w:t>
      </w:r>
      <w:r w:rsidR="002E4356" w:rsidRPr="002E4356">
        <w:rPr>
          <w:rFonts w:ascii="Times New Roman" w:eastAsia="宋体" w:hAnsi="Times New Roman"/>
          <w:sz w:val="24"/>
          <w:szCs w:val="24"/>
        </w:rPr>
        <w:t>配置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eps</w:t>
      </w:r>
      <w:r w:rsidR="002E4356" w:rsidRPr="002E4356">
        <w:rPr>
          <w:rFonts w:ascii="Times New Roman" w:eastAsia="宋体" w:hAnsi="Times New Roman"/>
          <w:sz w:val="24"/>
          <w:szCs w:val="24"/>
        </w:rPr>
        <w:t>（邻域半径）和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="002E4356" w:rsidRPr="002E4356">
        <w:rPr>
          <w:rFonts w:ascii="Times New Roman" w:eastAsia="宋体" w:hAnsi="Times New Roman"/>
          <w:sz w:val="24"/>
          <w:szCs w:val="24"/>
        </w:rPr>
        <w:t>min_samples</w:t>
      </w:r>
      <w:proofErr w:type="spellEnd"/>
      <w:r w:rsidR="002E4356" w:rsidRPr="002E4356">
        <w:rPr>
          <w:rFonts w:ascii="Times New Roman" w:eastAsia="宋体" w:hAnsi="Times New Roman"/>
          <w:sz w:val="24"/>
          <w:szCs w:val="24"/>
        </w:rPr>
        <w:t>（核心点阈值）参数，运行基于密度的聚类。</w:t>
      </w:r>
    </w:p>
    <w:p w14:paraId="4BA416DB" w14:textId="3382D13C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8.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噪声点识别：</w:t>
      </w:r>
      <w:r w:rsidR="002E4356" w:rsidRPr="002E4356">
        <w:rPr>
          <w:rFonts w:ascii="Times New Roman" w:eastAsia="宋体" w:hAnsi="Times New Roman"/>
          <w:sz w:val="24"/>
          <w:szCs w:val="24"/>
        </w:rPr>
        <w:t>在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DBSCAN </w:t>
      </w:r>
      <w:r w:rsidR="002E4356" w:rsidRPr="002E4356">
        <w:rPr>
          <w:rFonts w:ascii="Times New Roman" w:eastAsia="宋体" w:hAnsi="Times New Roman"/>
          <w:sz w:val="24"/>
          <w:szCs w:val="24"/>
        </w:rPr>
        <w:t>结果中识别标签为</w:t>
      </w:r>
      <w:r w:rsidR="002E4356" w:rsidRPr="002E4356">
        <w:rPr>
          <w:rFonts w:ascii="Times New Roman" w:eastAsia="宋体" w:hAnsi="Times New Roman"/>
          <w:sz w:val="24"/>
          <w:szCs w:val="24"/>
        </w:rPr>
        <w:t xml:space="preserve"> -1 </w:t>
      </w:r>
      <w:r w:rsidR="002E4356" w:rsidRPr="002E4356">
        <w:rPr>
          <w:rFonts w:ascii="Times New Roman" w:eastAsia="宋体" w:hAnsi="Times New Roman"/>
          <w:sz w:val="24"/>
          <w:szCs w:val="24"/>
        </w:rPr>
        <w:t>的点，分析这些</w:t>
      </w:r>
      <w:r w:rsidR="002E4356" w:rsidRPr="002E4356">
        <w:rPr>
          <w:rFonts w:ascii="Times New Roman" w:eastAsia="宋体" w:hAnsi="Times New Roman"/>
          <w:sz w:val="24"/>
          <w:szCs w:val="24"/>
        </w:rPr>
        <w:t>“</w:t>
      </w:r>
      <w:r w:rsidR="002E4356" w:rsidRPr="002E4356">
        <w:rPr>
          <w:rFonts w:ascii="Times New Roman" w:eastAsia="宋体" w:hAnsi="Times New Roman"/>
          <w:sz w:val="24"/>
          <w:szCs w:val="24"/>
        </w:rPr>
        <w:t>非典型</w:t>
      </w:r>
      <w:r w:rsidR="002E4356" w:rsidRPr="002E4356">
        <w:rPr>
          <w:rFonts w:ascii="Times New Roman" w:eastAsia="宋体" w:hAnsi="Times New Roman"/>
          <w:sz w:val="24"/>
          <w:szCs w:val="24"/>
        </w:rPr>
        <w:t>”</w:t>
      </w:r>
      <w:r w:rsidR="002E4356" w:rsidRPr="002E4356">
        <w:rPr>
          <w:rFonts w:ascii="Times New Roman" w:eastAsia="宋体" w:hAnsi="Times New Roman"/>
          <w:sz w:val="24"/>
          <w:szCs w:val="24"/>
        </w:rPr>
        <w:t>啤酒为什么无法归入主流群体。</w:t>
      </w:r>
    </w:p>
    <w:p w14:paraId="710DA8B8" w14:textId="55442C65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9.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算法对比可视化：</w:t>
      </w:r>
      <w:r w:rsidR="002E4356" w:rsidRPr="002E4356">
        <w:rPr>
          <w:rFonts w:ascii="Times New Roman" w:eastAsia="宋体" w:hAnsi="Times New Roman"/>
          <w:sz w:val="24"/>
          <w:szCs w:val="24"/>
        </w:rPr>
        <w:t>绘制散点图矩阵，对比两种算法在处理相同数据空间时的簇边界划分差异。</w:t>
      </w:r>
    </w:p>
    <w:p w14:paraId="340EA0E4" w14:textId="61050508" w:rsidR="002E4356" w:rsidRPr="002E4356" w:rsidRDefault="00FF35C8" w:rsidP="00FF35C8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FF35C8">
        <w:rPr>
          <w:rFonts w:ascii="Times New Roman" w:eastAsia="宋体" w:hAnsi="Times New Roman" w:hint="eastAsia"/>
          <w:b/>
          <w:bCs/>
          <w:sz w:val="24"/>
          <w:szCs w:val="24"/>
        </w:rPr>
        <w:t>10.</w:t>
      </w:r>
      <w:r w:rsidR="002E4356" w:rsidRPr="002E4356">
        <w:rPr>
          <w:rFonts w:ascii="Times New Roman" w:eastAsia="宋体" w:hAnsi="Times New Roman"/>
          <w:b/>
          <w:bCs/>
          <w:sz w:val="24"/>
          <w:szCs w:val="24"/>
        </w:rPr>
        <w:t>性能深度分析：</w:t>
      </w:r>
    </w:p>
    <w:p w14:paraId="303F2305" w14:textId="21491E96" w:rsidR="002E4356" w:rsidRPr="002E4356" w:rsidRDefault="002E4356" w:rsidP="00FF35C8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思考：为什么在处理噪声较多的市场数据时，</w:t>
      </w:r>
      <w:r w:rsidRPr="002E4356">
        <w:rPr>
          <w:rFonts w:ascii="Times New Roman" w:eastAsia="宋体" w:hAnsi="Times New Roman"/>
          <w:sz w:val="24"/>
          <w:szCs w:val="24"/>
        </w:rPr>
        <w:t xml:space="preserve">DBSCAN </w:t>
      </w:r>
      <w:r w:rsidRPr="002E4356">
        <w:rPr>
          <w:rFonts w:ascii="Times New Roman" w:eastAsia="宋体" w:hAnsi="Times New Roman"/>
          <w:sz w:val="24"/>
          <w:szCs w:val="24"/>
        </w:rPr>
        <w:t>可能比</w:t>
      </w:r>
      <w:r w:rsidRPr="002E4356">
        <w:rPr>
          <w:rFonts w:ascii="Times New Roman" w:eastAsia="宋体" w:hAnsi="Times New Roman"/>
          <w:sz w:val="24"/>
          <w:szCs w:val="24"/>
        </w:rPr>
        <w:t xml:space="preserve"> K-Means </w:t>
      </w:r>
      <w:r w:rsidRPr="002E4356">
        <w:rPr>
          <w:rFonts w:ascii="Times New Roman" w:eastAsia="宋体" w:hAnsi="Times New Roman"/>
          <w:sz w:val="24"/>
          <w:szCs w:val="24"/>
        </w:rPr>
        <w:t>更稳健？</w:t>
      </w:r>
    </w:p>
    <w:p w14:paraId="012F48A4" w14:textId="759B18A5" w:rsidR="002E4356" w:rsidRPr="002E4356" w:rsidRDefault="002E4356" w:rsidP="00FF35C8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2E4356">
        <w:rPr>
          <w:rFonts w:ascii="Times New Roman" w:eastAsia="宋体" w:hAnsi="Times New Roman"/>
          <w:sz w:val="24"/>
          <w:szCs w:val="24"/>
        </w:rPr>
        <w:t>参数调优：讨论</w:t>
      </w:r>
      <w:r w:rsidRPr="002E4356">
        <w:rPr>
          <w:rFonts w:ascii="Times New Roman" w:eastAsia="宋体" w:hAnsi="Times New Roman"/>
          <w:sz w:val="24"/>
          <w:szCs w:val="24"/>
        </w:rPr>
        <w:t xml:space="preserve"> K</w:t>
      </w:r>
      <w:r w:rsidRPr="002E4356">
        <w:rPr>
          <w:rFonts w:ascii="Times New Roman" w:eastAsia="宋体" w:hAnsi="Times New Roman"/>
          <w:sz w:val="24"/>
          <w:szCs w:val="24"/>
        </w:rPr>
        <w:t>值选择（肘部法）与</w:t>
      </w:r>
      <w:r w:rsidRPr="002E4356">
        <w:rPr>
          <w:rFonts w:ascii="Times New Roman" w:eastAsia="宋体" w:hAnsi="Times New Roman"/>
          <w:sz w:val="24"/>
          <w:szCs w:val="24"/>
        </w:rPr>
        <w:t xml:space="preserve"> DBSCAN </w:t>
      </w:r>
      <w:r w:rsidRPr="002E4356">
        <w:rPr>
          <w:rFonts w:ascii="Times New Roman" w:eastAsia="宋体" w:hAnsi="Times New Roman"/>
          <w:sz w:val="24"/>
          <w:szCs w:val="24"/>
        </w:rPr>
        <w:t>参数敏感度对最终业务决策的影响。</w:t>
      </w:r>
    </w:p>
    <w:p w14:paraId="34515991" w14:textId="77777777" w:rsidR="00B17016" w:rsidRPr="00FF35C8" w:rsidRDefault="00B17016" w:rsidP="00FF35C8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sectPr w:rsidR="00B17016" w:rsidRPr="00FF3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A447" w14:textId="77777777" w:rsidR="00A753C5" w:rsidRDefault="00A753C5" w:rsidP="002E4356">
      <w:pPr>
        <w:rPr>
          <w:rFonts w:hint="eastAsia"/>
        </w:rPr>
      </w:pPr>
      <w:r>
        <w:separator/>
      </w:r>
    </w:p>
  </w:endnote>
  <w:endnote w:type="continuationSeparator" w:id="0">
    <w:p w14:paraId="6774B9AE" w14:textId="77777777" w:rsidR="00A753C5" w:rsidRDefault="00A753C5" w:rsidP="002E43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58A6" w14:textId="77777777" w:rsidR="00A753C5" w:rsidRDefault="00A753C5" w:rsidP="002E4356">
      <w:pPr>
        <w:rPr>
          <w:rFonts w:hint="eastAsia"/>
        </w:rPr>
      </w:pPr>
      <w:r>
        <w:separator/>
      </w:r>
    </w:p>
  </w:footnote>
  <w:footnote w:type="continuationSeparator" w:id="0">
    <w:p w14:paraId="6C9D1BF9" w14:textId="77777777" w:rsidR="00A753C5" w:rsidRDefault="00A753C5" w:rsidP="002E43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E45"/>
    <w:multiLevelType w:val="multilevel"/>
    <w:tmpl w:val="935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B2F0C"/>
    <w:multiLevelType w:val="multilevel"/>
    <w:tmpl w:val="18D8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660F8"/>
    <w:multiLevelType w:val="multilevel"/>
    <w:tmpl w:val="C59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362027">
    <w:abstractNumId w:val="2"/>
  </w:num>
  <w:num w:numId="2" w16cid:durableId="1945187109">
    <w:abstractNumId w:val="0"/>
  </w:num>
  <w:num w:numId="3" w16cid:durableId="176431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FC"/>
    <w:rsid w:val="002E4356"/>
    <w:rsid w:val="00584ED0"/>
    <w:rsid w:val="00684465"/>
    <w:rsid w:val="00A52779"/>
    <w:rsid w:val="00A753C5"/>
    <w:rsid w:val="00B17016"/>
    <w:rsid w:val="00E521FC"/>
    <w:rsid w:val="00FF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30A44"/>
  <w15:chartTrackingRefBased/>
  <w15:docId w15:val="{56EC1BBC-9816-41FF-A033-55E69759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1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1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1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1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1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1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1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1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21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E521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1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43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43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43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43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560</Words>
  <Characters>695</Characters>
  <Application>Microsoft Office Word</Application>
  <DocSecurity>0</DocSecurity>
  <Lines>31</Lines>
  <Paragraphs>29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3</cp:revision>
  <dcterms:created xsi:type="dcterms:W3CDTF">2026-02-16T02:19:00Z</dcterms:created>
  <dcterms:modified xsi:type="dcterms:W3CDTF">2026-02-16T02:24:00Z</dcterms:modified>
</cp:coreProperties>
</file>