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5F892">
      <w:pPr>
        <w:pStyle w:val="3"/>
        <w:ind w:firstLine="0" w:firstLineChars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MobileNet</w:t>
      </w:r>
      <w:r>
        <w:rPr>
          <w:rFonts w:hint="eastAsia" w:ascii="Times New Roman" w:hAnsi="Times New Roman"/>
          <w:b/>
          <w:bCs/>
        </w:rPr>
        <w:t>实验</w:t>
      </w:r>
    </w:p>
    <w:p w14:paraId="22999F7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一、案例背景书</w:t>
      </w:r>
    </w:p>
    <w:p w14:paraId="7B96C69E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  <w:t>某移动端应用需要在离线场景中识别用户拍摄的日常物体，要求模型体积小、推理快、准确率可接受。传统大模型在手机端延迟高、耗电大，难以满足体验与成本要求。为此选用轻量化的 MobileNetV2，并通过迁移学习在小数据集上快速获得可用性能。数据来源为 CIFAR-10（10 类彩色图像，32×32），已下载并本地解压到 D:\xiangmu\20-mobilenet\data\cifar-10-batches-py，用于教学演示与模型验证。</w:t>
      </w:r>
    </w:p>
    <w:p w14:paraId="7C59561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二、教学目标</w:t>
      </w:r>
    </w:p>
    <w:p w14:paraId="488A0AEE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  <w:t>掌握 MobileNetV2 轻量化 CNN 与深度可分离卷积思想，理解迁移学习流程（加载预训练、冻结主干、训练分类头）；熟悉 TensorFlow/Keras、CIFAR-10 数据读取与预处理、训练评估与可视化。</w:t>
      </w:r>
    </w:p>
    <w:p w14:paraId="192F846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三、数据集</w:t>
      </w:r>
    </w:p>
    <w:p w14:paraId="7A39BDE4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  <w:t>CIFAR-10 是经典图像分类数据集，包含 10 个类别（airplane、automobile、bird、cat、deer、dog、frog、horse、</w:t>
      </w:r>
      <w:bookmarkStart w:id="0" w:name="_GoBack"/>
      <w:bookmarkEnd w:id="0"/>
      <w:r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  <w:t>ship、truck），共 60,000 张 32×32 彩色图片，其中训练集 50,000、测试集 10,000。适合用于入门图像分类与迁移学习教学。</w:t>
      </w:r>
    </w:p>
    <w:p w14:paraId="77354106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四、实施指南</w:t>
      </w:r>
    </w:p>
    <w:p w14:paraId="583EA454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1.运行依赖安装单元，：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确保 TensorFlow 等库可用。</w:t>
      </w:r>
    </w:p>
    <w:p w14:paraId="427B0A5D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2.运行环境设置单元：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确认 DATA_DIR 指向本地数据路径。</w:t>
      </w:r>
    </w:p>
    <w:p w14:paraId="3E9268F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3.运行数据读取单元：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检查训练/测试集与类别信息是否正确。</w:t>
      </w:r>
    </w:p>
    <w:p w14:paraId="599E3C84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4.运行样本可视化单元：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快速了解图像质量与类别分布。</w:t>
      </w:r>
    </w:p>
    <w:p w14:paraId="50A064B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5.运行预处理与输入管道单元：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完成缩放与归一化并验证 batch 形状。</w:t>
      </w:r>
    </w:p>
    <w:p w14:paraId="72F7A8B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6.运行模型构建单元：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加载本地权重或从头初始化并查看模型结构。</w:t>
      </w:r>
    </w:p>
    <w:p w14:paraId="149B6460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7.运行训练单元：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观察训练与验证准确率的变化。</w:t>
      </w:r>
    </w:p>
    <w:p w14:paraId="66E1AAC0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8.运行训练曲线单元：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判断损失和准确率是否收敛。</w:t>
      </w:r>
    </w:p>
    <w:p w14:paraId="7CED72F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9.运行评估单元：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得到测试集最终准确率。</w:t>
      </w:r>
    </w:p>
    <w:p w14:paraId="02F8895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10.运行预测可视化单元：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对比预测标签与真实标签。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3017D"/>
    <w:rsid w:val="107F2121"/>
    <w:rsid w:val="1D1A6765"/>
    <w:rsid w:val="1E297D4D"/>
    <w:rsid w:val="2123017D"/>
    <w:rsid w:val="30F73365"/>
    <w:rsid w:val="34AD400B"/>
    <w:rsid w:val="4C902D5C"/>
    <w:rsid w:val="557241C5"/>
    <w:rsid w:val="5CF76BF6"/>
    <w:rsid w:val="61800058"/>
    <w:rsid w:val="654C1999"/>
    <w:rsid w:val="73A5057C"/>
    <w:rsid w:val="7695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link w:val="6"/>
    <w:qFormat/>
    <w:uiPriority w:val="11"/>
    <w:pPr>
      <w:spacing w:after="160"/>
      <w:jc w:val="center"/>
    </w:pPr>
    <w:rPr>
      <w:rFonts w:eastAsia="黑体" w:cstheme="majorBidi"/>
      <w:spacing w:val="15"/>
      <w:sz w:val="28"/>
      <w:szCs w:val="28"/>
    </w:rPr>
  </w:style>
  <w:style w:type="paragraph" w:styleId="3">
    <w:name w:val="Title"/>
    <w:basedOn w:val="1"/>
    <w:next w:val="1"/>
    <w:qFormat/>
    <w:uiPriority w:val="10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6">
    <w:name w:val="副标题 字符"/>
    <w:basedOn w:val="5"/>
    <w:link w:val="2"/>
    <w:qFormat/>
    <w:uiPriority w:val="11"/>
    <w:rPr>
      <w:rFonts w:eastAsia="黑体" w:cstheme="majorBidi"/>
      <w:spacing w:val="15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622</Words>
  <Characters>846</Characters>
  <Lines>0</Lines>
  <Paragraphs>0</Paragraphs>
  <TotalTime>43</TotalTime>
  <ScaleCrop>false</ScaleCrop>
  <LinksUpToDate>false</LinksUpToDate>
  <CharactersWithSpaces>867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2026-01-31T02:09:00Z</dcterms:created>
  <dc:creator>彤彤</dc:creator>
  <cp:lastModifiedBy>彤彤</cp:lastModifiedBy>
  <dcterms:modified xsi:type="dcterms:W3CDTF">2026-02-04T08:48:44Z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18F9077E1D884892A993A90036FF11B6_13</vt:lpwstr>
  </property>
  <property fmtid="{D5CDD505-2E9C-101B-9397-08002B2CF9AE}" pid="4" name="KSOTemplateDocerSaveRecord">
    <vt:lpwstr>eyJoZGlkIjoiOWQ2NzY5MWQ1NjAyMTE0N2M5MmNiN2RkNDczODk1MWUiLCJ1c2VySWQiOiI4NzA2MjkzNTkifQ==</vt:lpwstr>
  </property>
</Properties>
</file>