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D4897">
      <w:pPr>
        <w:rPr>
          <w:rFonts w:hint="eastAsia" w:ascii="Times New Roman" w:hAnsi="Times New Roman" w:eastAsia="黑体" w:cstheme="majorBidi"/>
          <w:b/>
          <w:bCs/>
          <w:snapToGrid/>
          <w:spacing w:val="-10"/>
          <w:kern w:val="28"/>
          <w:sz w:val="32"/>
          <w:szCs w:val="56"/>
          <w:lang w:val="en-US" w:eastAsia="zh-CN" w:bidi="ar-SA"/>
        </w:rPr>
      </w:pPr>
      <w:r>
        <w:rPr>
          <w:rFonts w:hint="eastAsia"/>
          <w:lang w:val="en-US" w:eastAsia="zh-CN"/>
        </w:rPr>
        <w:t xml:space="preserve">                     </w:t>
      </w:r>
      <w:r>
        <w:rPr>
          <w:rFonts w:hint="eastAsia" w:ascii="Times New Roman" w:hAnsi="Times New Roman" w:eastAsia="黑体" w:cstheme="majorBidi"/>
          <w:b/>
          <w:bCs/>
          <w:snapToGrid/>
          <w:spacing w:val="-10"/>
          <w:kern w:val="28"/>
          <w:sz w:val="32"/>
          <w:szCs w:val="56"/>
          <w:lang w:val="en-US" w:eastAsia="zh-CN" w:bidi="ar-SA"/>
        </w:rPr>
        <w:t>学生成绩层次聚类实验</w:t>
      </w:r>
    </w:p>
    <w:p w14:paraId="535E5A33">
      <w:pPr>
        <w:pStyle w:val="2"/>
        <w:numPr>
          <w:ilvl w:val="0"/>
          <w:numId w:val="1"/>
        </w:numPr>
        <w:adjustRightInd/>
        <w:snapToGrid/>
        <w:spacing w:beforeLines="-2147483648" w:beforeAutospacing="0" w:after="160" w:afterLines="-2147483648" w:afterAutospacing="0" w:line="240" w:lineRule="auto"/>
        <w:ind w:left="100" w:leftChars="0" w:firstLine="620" w:firstLineChars="0"/>
        <w:jc w:val="both"/>
        <w:outlineLvl w:val="9"/>
        <w:rPr>
          <w:rStyle w:val="6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default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案例背景书</w:t>
      </w:r>
    </w:p>
    <w:p w14:paraId="067A170C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在教学管理中，需根据学生成绩特征划分成绩相似群体，为个性化辅导、分层教学提供数据支撑，但缺乏明确的 “分组标签”（如无预设 “高分 / 中等 / 低分” 标准）。核心问题是：如何在无监督标签的前提下，通过成绩数据的内在相似性，采用层次聚类挖掘学生成绩分组规律，并分析各群体的成绩特征差异。本案例采用公开学生成绩数据集，无隐私信息无需脱敏，可直接用于层次聚类实验。</w:t>
      </w:r>
    </w:p>
    <w:p w14:paraId="7FBC3D13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</w:p>
    <w:p w14:paraId="4A3F2097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二、教学目标</w:t>
      </w:r>
    </w:p>
    <w:p w14:paraId="0CF1A128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完成本案例后，学生能掌握层次聚类核心原理及单一、完全、平均、Ward 四种常用链接方式，能用 scipy/sklearn 绘制树状图确定最优 K 值，实现层次聚类模型训练与 PCA 降维可视化，并通过轮廓系数有效评估聚类效果与分组合理性。</w:t>
      </w:r>
    </w:p>
    <w:p w14:paraId="6118CB76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三、数据集</w:t>
      </w:r>
    </w:p>
    <w:p w14:paraId="0CC5D1E5">
      <w:pPr>
        <w:adjustRightInd/>
        <w:snapToGrid/>
        <w:spacing w:after="0" w:afterLines="-2147483648" w:line="240" w:lineRule="auto"/>
        <w:ind w:firstLine="480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本实验采用公开的 Student Performance Dataset（学生成绩数据集），含 395 个学生样本、16 个核心数值特征（家庭背景、学习投入、成绩等），无隐私信息无需脱敏。处理时提取数值特征，无需填充异常值，可按需筛选成绩相关核心特征用于聚类。</w:t>
      </w:r>
    </w:p>
    <w:p w14:paraId="16045A58">
      <w:pPr>
        <w:adjustRightInd/>
        <w:snapToGrid/>
        <w:spacing w:after="0" w:afterLines="-2147483648" w:line="240" w:lineRule="auto"/>
        <w:ind w:firstLine="480" w:firstLineChars="200"/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数据集获取方式：从 UCI 机器学习仓库下载原始文件，或查阅数据集详情：</w:t>
      </w: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fldChar w:fldCharType="begin"/>
      </w: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instrText xml:space="preserve"> HYPERLINK "https://archive.ics.uci.edu/ml/datasets/Student+Performance。" </w:instrText>
      </w: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fldChar w:fldCharType="separate"/>
      </w:r>
      <w:r>
        <w:rPr>
          <w:rStyle w:val="5"/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https://archive.ics.uci.edu/ml/datasets/Student+Performance。</w:t>
      </w:r>
      <w:r>
        <w:rPr>
          <w:rFonts w:hint="eastAsia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fldChar w:fldCharType="end"/>
      </w:r>
    </w:p>
    <w:p w14:paraId="705404AC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四、实施指南</w:t>
      </w:r>
    </w:p>
    <w:p w14:paraId="55B826E8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1.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环境准备：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安装 numpy、matplotlib、seaborn、scikit-learn、scipy 依赖库，验证库安装成功并导入所需模块。</w:t>
      </w:r>
    </w:p>
    <w:p w14:paraId="74CF38CD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2.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数据加载：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读取本地student-mat.csv文件（分隔符为分号），查看数据形状、特征名称和数值特征的基本分布。</w:t>
      </w:r>
      <w:bookmarkStart w:id="0" w:name="_GoBack"/>
      <w:bookmarkEnd w:id="0"/>
    </w:p>
    <w:p w14:paraId="76B5628C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3.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数据预处理：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提取家庭背景、学习投入、成绩相关的数值特征，剔除非数值无关特征，整理成聚类用纯特征矩阵。</w:t>
      </w:r>
    </w:p>
    <w:p w14:paraId="0EA30AC5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4.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数据可视化：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绘制数值特征散点图、统计描述表和特征相关性热图，观察特征分布与关联规律。</w:t>
      </w:r>
    </w:p>
    <w:p w14:paraId="3A1A72D9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5.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特征标准化：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使用StandardScaler对特征矩阵进行标准化处理，验证标准化后数据均值约为 0、标准差约为 1。</w:t>
      </w:r>
    </w:p>
    <w:p w14:paraId="498324F8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6.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树状图绘制与 K 值初选：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用scipy.linkage计算链接矩阵，绘制树状图，寻找拐点初步确定最优聚类 K 值候选。</w:t>
      </w:r>
    </w:p>
    <w:p w14:paraId="16468535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7.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层次聚类模型训练：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初始化AgglomerativeClustering模型（指定 Ward 链接与最优 K 值），完成训练并获取所有样本的聚类标签。</w:t>
      </w:r>
    </w:p>
    <w:p w14:paraId="6E62F1F0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8.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聚类效果基础评估：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计算轮廓系数，统计各簇样本规模，计算各簇特征均值，初步评估分组合理性。</w:t>
      </w:r>
    </w:p>
    <w:p w14:paraId="42818F71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9.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聚类结果可视化：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使用 PCA 将高维特征降维至 2D，绘制聚类结果散点图，直观呈现各簇的分离效果。</w:t>
      </w:r>
    </w:p>
    <w:p w14:paraId="7F8C89FD">
      <w:pPr>
        <w:adjustRightInd/>
        <w:snapToGrid/>
        <w:spacing w:after="0" w:afterLines="-2147483648" w:line="240" w:lineRule="auto"/>
        <w:ind w:firstLine="482" w:firstLineChars="200"/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10.</w:t>
      </w:r>
      <w:r>
        <w:rPr>
          <w:rFonts w:hint="default" w:ascii="Times New Roman" w:hAnsi="Times New Roman" w:eastAsia="宋体" w:cstheme="minorBidi"/>
          <w:b/>
          <w:bCs/>
          <w:snapToGrid/>
          <w:kern w:val="2"/>
          <w:sz w:val="24"/>
          <w:szCs w:val="22"/>
          <w:lang w:val="en-US" w:eastAsia="zh-CN" w:bidi="ar-SA"/>
        </w:rPr>
        <w:t>聚类结果深化分析：</w:t>
      </w:r>
      <w:r>
        <w:rPr>
          <w:rFonts w:hint="default" w:ascii="Times New Roman" w:hAnsi="Times New Roman" w:eastAsia="宋体"/>
          <w:b w:val="0"/>
          <w:bCs w:val="0"/>
          <w:snapToGrid/>
          <w:sz w:val="24"/>
          <w:szCs w:val="22"/>
          <w:lang w:val="en-US" w:eastAsia="zh-CN"/>
        </w:rPr>
        <w:t>尝试不同链接方式重新训练模型，对比聚类效果差异，总结各簇核心特征与实际教学参考含义。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2"/>
      </w:pPr>
      <w:r>
        <w:separator/>
      </w:r>
    </w:p>
  </w:endnote>
  <w:endnote w:type="continuationSeparator" w:id="1">
    <w:p>
      <w:pPr>
        <w:spacing w:line="240" w:lineRule="auto"/>
        <w:ind w:firstLine="48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2"/>
      </w:pPr>
      <w:r>
        <w:separator/>
      </w:r>
    </w:p>
  </w:footnote>
  <w:footnote w:type="continuationSeparator" w:id="1">
    <w:p>
      <w:pPr>
        <w:spacing w:line="360" w:lineRule="auto"/>
        <w:ind w:firstLine="48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C53182"/>
    <w:multiLevelType w:val="singleLevel"/>
    <w:tmpl w:val="62C5318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6B19B7"/>
    <w:rsid w:val="61725F0A"/>
    <w:rsid w:val="6D9039BC"/>
    <w:rsid w:val="716B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Ascii" w:hAnsiTheme="minorAscii" w:eastAsiaTheme="minorEastAsia" w:cstheme="minorBidi"/>
      <w:b/>
      <w:bCs/>
      <w:kern w:val="2"/>
      <w:sz w:val="24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link w:val="6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kern w:val="28"/>
      <w:sz w:val="36"/>
      <w:szCs w:val="36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customStyle="1" w:styleId="6">
    <w:name w:val="副标题 字符"/>
    <w:basedOn w:val="4"/>
    <w:link w:val="2"/>
    <w:qFormat/>
    <w:uiPriority w:val="11"/>
    <w:rPr>
      <w:rFonts w:ascii="微软雅黑" w:hAnsi="微软雅黑"/>
      <w:b/>
      <w:bCs/>
      <w:kern w:val="28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883</Words>
  <Characters>1097</Characters>
  <Lines>0</Lines>
  <Paragraphs>0</Paragraphs>
  <TotalTime>1</TotalTime>
  <ScaleCrop>false</ScaleCrop>
  <LinksUpToDate>false</LinksUpToDate>
  <CharactersWithSpaces>1155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2026-01-31T08:00:00Z</dcterms:created>
  <dc:creator>云中惊雷起</dc:creator>
  <cp:lastModifiedBy>云中惊雷起</cp:lastModifiedBy>
  <dcterms:modified xsi:type="dcterms:W3CDTF">2026-02-04T09:30:38Z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96569CED1F654227BEDEFB20A00094F5_11</vt:lpwstr>
  </property>
  <property fmtid="{D5CDD505-2E9C-101B-9397-08002B2CF9AE}" pid="4" name="KSOTemplateDocerSaveRecord">
    <vt:lpwstr>eyJoZGlkIjoiMzc5MTJlNWExYjUwYTc3NDA0ZmNjZDdiZDMwNDhkN2EiLCJ1c2VySWQiOiI4Mjk2Njk2ODkifQ==</vt:lpwstr>
  </property>
</Properties>
</file>