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9517" w14:textId="77777777" w:rsidR="00DE6CDB" w:rsidRPr="00DE6CDB" w:rsidRDefault="00DE6CDB" w:rsidP="00B5509F">
      <w:pPr>
        <w:pStyle w:val="a3"/>
        <w:ind w:firstLineChars="0" w:firstLine="0"/>
      </w:pPr>
      <w:r w:rsidRPr="00DE6CDB">
        <w:t>实验</w:t>
      </w:r>
      <w:r w:rsidRPr="00DE6CDB">
        <w:t xml:space="preserve"> 03</w:t>
      </w:r>
      <w:r w:rsidRPr="00DE6CDB">
        <w:t>：精密光学元件表面缺陷的监督学习多分类</w:t>
      </w:r>
    </w:p>
    <w:p w14:paraId="20B3634E" w14:textId="77777777" w:rsidR="00DE6CDB" w:rsidRPr="00DE6CDB" w:rsidRDefault="00DE6CDB" w:rsidP="002103A3">
      <w:pPr>
        <w:pStyle w:val="a5"/>
        <w:ind w:firstLine="620"/>
        <w:jc w:val="both"/>
      </w:pPr>
      <w:r w:rsidRPr="00DE6CDB">
        <w:t>一、</w:t>
      </w:r>
      <w:r w:rsidRPr="00DE6CDB">
        <w:t xml:space="preserve"> </w:t>
      </w:r>
      <w:r w:rsidRPr="00DE6CDB">
        <w:t>案例背景</w:t>
      </w:r>
    </w:p>
    <w:p w14:paraId="1CF579E9" w14:textId="77777777" w:rsidR="00DE6CDB" w:rsidRPr="00DE6CDB" w:rsidRDefault="00DE6CDB" w:rsidP="00DE6CDB">
      <w:pPr>
        <w:ind w:firstLine="480"/>
      </w:pPr>
      <w:r w:rsidRPr="00DE6CDB">
        <w:t>针对精密光学元件表面缺陷形态复杂、对比度低的问题，本实验构建了基于深度学习的自动化检测流水线。不同于传统阈值算法，实验引入</w:t>
      </w:r>
      <w:r w:rsidRPr="00DE6CDB">
        <w:t xml:space="preserve"> </w:t>
      </w:r>
      <w:r w:rsidRPr="00DE6CDB">
        <w:rPr>
          <w:b/>
          <w:bCs/>
        </w:rPr>
        <w:t>CLAHE (</w:t>
      </w:r>
      <w:r w:rsidRPr="00DE6CDB">
        <w:rPr>
          <w:b/>
          <w:bCs/>
        </w:rPr>
        <w:t>限制对比度自适应直方图均衡化</w:t>
      </w:r>
      <w:r w:rsidRPr="00DE6CDB">
        <w:rPr>
          <w:b/>
          <w:bCs/>
        </w:rPr>
        <w:t>)</w:t>
      </w:r>
      <w:r w:rsidRPr="00DE6CDB">
        <w:t xml:space="preserve"> </w:t>
      </w:r>
      <w:r w:rsidRPr="00DE6CDB">
        <w:t>增强图像特征，并利用</w:t>
      </w:r>
      <w:r w:rsidRPr="00DE6CDB">
        <w:t xml:space="preserve"> </w:t>
      </w:r>
      <w:proofErr w:type="spellStart"/>
      <w:r w:rsidRPr="00DE6CDB">
        <w:rPr>
          <w:b/>
          <w:bCs/>
        </w:rPr>
        <w:t>ResNet</w:t>
      </w:r>
      <w:proofErr w:type="spellEnd"/>
      <w:r w:rsidRPr="00DE6CDB">
        <w:t xml:space="preserve"> </w:t>
      </w:r>
      <w:r w:rsidRPr="00DE6CDB">
        <w:t>进行迁移学习以解决小样本训练难题。此外，重点集成</w:t>
      </w:r>
      <w:r w:rsidRPr="00DE6CDB">
        <w:t xml:space="preserve"> </w:t>
      </w:r>
      <w:r w:rsidRPr="00DE6CDB">
        <w:rPr>
          <w:b/>
          <w:bCs/>
        </w:rPr>
        <w:t>Grad-CAM</w:t>
      </w:r>
      <w:r w:rsidRPr="00DE6CDB">
        <w:t xml:space="preserve"> </w:t>
      </w:r>
      <w:r w:rsidRPr="00DE6CDB">
        <w:t>可视化技术，将模型决策区域以热力图形式呈现，解决深度学习模型</w:t>
      </w:r>
      <w:r w:rsidRPr="00DE6CDB">
        <w:t>“</w:t>
      </w:r>
      <w:r w:rsidRPr="00DE6CDB">
        <w:t>黑盒</w:t>
      </w:r>
      <w:r w:rsidRPr="00DE6CDB">
        <w:t>”</w:t>
      </w:r>
      <w:r w:rsidRPr="00DE6CDB">
        <w:t>不可解释的痛点，确保模型真正依据缺陷纹理进行分类。</w:t>
      </w:r>
    </w:p>
    <w:p w14:paraId="10529991" w14:textId="77777777" w:rsidR="00DE6CDB" w:rsidRPr="00DE6CDB" w:rsidRDefault="00DE6CDB" w:rsidP="002103A3">
      <w:pPr>
        <w:pStyle w:val="a5"/>
        <w:ind w:firstLine="620"/>
        <w:jc w:val="both"/>
      </w:pPr>
      <w:r w:rsidRPr="00DE6CDB">
        <w:t>二、</w:t>
      </w:r>
      <w:r w:rsidRPr="00DE6CDB">
        <w:t xml:space="preserve"> </w:t>
      </w:r>
      <w:r w:rsidRPr="00DE6CDB">
        <w:t>教学目标</w:t>
      </w:r>
    </w:p>
    <w:p w14:paraId="4BDA12D0" w14:textId="77777777" w:rsidR="00DE6CDB" w:rsidRPr="00DE6CDB" w:rsidRDefault="00DE6CDB" w:rsidP="00DE6CDB">
      <w:pPr>
        <w:ind w:firstLine="480"/>
      </w:pPr>
      <w:r w:rsidRPr="00DE6CDB">
        <w:t>本实验旨在掌握工业级缺陷检测的核心流程。理论层面，要求理解迁移学习中冻结特征提取层与微调分类头的原理，以及</w:t>
      </w:r>
      <w:r w:rsidRPr="00DE6CDB">
        <w:t xml:space="preserve"> CLAHE </w:t>
      </w:r>
      <w:r w:rsidRPr="00DE6CDB">
        <w:t>算法增强局部对比度的机制。实践层面，重点掌握利用</w:t>
      </w:r>
      <w:r w:rsidRPr="00DE6CDB">
        <w:t xml:space="preserve"> OpenCV </w:t>
      </w:r>
      <w:r w:rsidRPr="00DE6CDB">
        <w:t>实现图像增强预处理，以及修改</w:t>
      </w:r>
      <w:r w:rsidRPr="00DE6CDB">
        <w:t xml:space="preserve"> </w:t>
      </w:r>
      <w:proofErr w:type="spellStart"/>
      <w:r w:rsidRPr="00DE6CDB">
        <w:t>ResNet</w:t>
      </w:r>
      <w:proofErr w:type="spellEnd"/>
      <w:r w:rsidRPr="00DE6CDB">
        <w:t xml:space="preserve"> </w:t>
      </w:r>
      <w:r w:rsidRPr="00DE6CDB">
        <w:t>全连接层适配</w:t>
      </w:r>
      <w:r w:rsidRPr="00DE6CDB">
        <w:t xml:space="preserve"> 6 </w:t>
      </w:r>
      <w:r w:rsidRPr="00DE6CDB">
        <w:t>分类任务的方法。工程能力方面，能够利用混淆矩阵分析相似缺陷（如裂纹与划痕）的误判情况，并通过</w:t>
      </w:r>
      <w:r w:rsidRPr="00DE6CDB">
        <w:t xml:space="preserve"> Grad-CAM </w:t>
      </w:r>
      <w:r w:rsidRPr="00DE6CDB">
        <w:t>热力图验证模型的鲁棒性。</w:t>
      </w:r>
    </w:p>
    <w:p w14:paraId="081085D0" w14:textId="77777777" w:rsidR="00DE6CDB" w:rsidRPr="00DE6CDB" w:rsidRDefault="00DE6CDB" w:rsidP="002103A3">
      <w:pPr>
        <w:pStyle w:val="a5"/>
        <w:ind w:firstLine="620"/>
        <w:jc w:val="both"/>
      </w:pPr>
      <w:r w:rsidRPr="00DE6CDB">
        <w:t>三、</w:t>
      </w:r>
      <w:r w:rsidRPr="00DE6CDB">
        <w:t xml:space="preserve"> </w:t>
      </w:r>
      <w:r w:rsidRPr="00DE6CDB">
        <w:t>数据集</w:t>
      </w:r>
    </w:p>
    <w:p w14:paraId="7CEA44A4" w14:textId="77777777" w:rsidR="00DE6CDB" w:rsidRPr="00DE6CDB" w:rsidRDefault="00DE6CDB" w:rsidP="00DE6CDB">
      <w:pPr>
        <w:ind w:firstLine="480"/>
      </w:pPr>
      <w:r w:rsidRPr="00DE6CDB">
        <w:t>本实验采用</w:t>
      </w:r>
      <w:r w:rsidRPr="00DE6CDB">
        <w:t xml:space="preserve"> </w:t>
      </w:r>
      <w:r w:rsidRPr="00DE6CDB">
        <w:rPr>
          <w:b/>
          <w:bCs/>
        </w:rPr>
        <w:t>NEU Surface Defect Database (NEU-DET)</w:t>
      </w:r>
      <w:r w:rsidRPr="00DE6CDB">
        <w:t>，包含训练集</w:t>
      </w:r>
      <w:r w:rsidRPr="00DE6CDB">
        <w:t xml:space="preserve"> 1440 </w:t>
      </w:r>
      <w:r w:rsidRPr="00DE6CDB">
        <w:t>张和验证集</w:t>
      </w:r>
      <w:r w:rsidRPr="00DE6CDB">
        <w:t xml:space="preserve"> 360 </w:t>
      </w:r>
      <w:r w:rsidRPr="00DE6CDB">
        <w:t>张灰度图像。</w:t>
      </w:r>
    </w:p>
    <w:p w14:paraId="42583DBD" w14:textId="77777777" w:rsidR="00DE6CDB" w:rsidRPr="00DE6CDB" w:rsidRDefault="00DE6CDB" w:rsidP="00DE6CDB">
      <w:pPr>
        <w:ind w:firstLine="482"/>
      </w:pPr>
      <w:r w:rsidRPr="00DE6CDB">
        <w:rPr>
          <w:b/>
          <w:bCs/>
        </w:rPr>
        <w:t>类别</w:t>
      </w:r>
      <w:r w:rsidRPr="00DE6CDB">
        <w:t>：覆盖</w:t>
      </w:r>
      <w:r w:rsidRPr="00DE6CDB">
        <w:t xml:space="preserve"> </w:t>
      </w:r>
      <w:r w:rsidRPr="00DE6CDB">
        <w:rPr>
          <w:b/>
          <w:bCs/>
        </w:rPr>
        <w:t>Crazing</w:t>
      </w:r>
      <w:r w:rsidRPr="00DE6CDB">
        <w:t xml:space="preserve"> (</w:t>
      </w:r>
      <w:r w:rsidRPr="00DE6CDB">
        <w:t>裂纹</w:t>
      </w:r>
      <w:r w:rsidRPr="00DE6CDB">
        <w:t>)</w:t>
      </w:r>
      <w:r w:rsidRPr="00DE6CDB">
        <w:t>、</w:t>
      </w:r>
      <w:r w:rsidRPr="00DE6CDB">
        <w:rPr>
          <w:b/>
          <w:bCs/>
        </w:rPr>
        <w:t>Inclusion</w:t>
      </w:r>
      <w:r w:rsidRPr="00DE6CDB">
        <w:t xml:space="preserve"> (</w:t>
      </w:r>
      <w:r w:rsidRPr="00DE6CDB">
        <w:t>夹杂</w:t>
      </w:r>
      <w:r w:rsidRPr="00DE6CDB">
        <w:t>)</w:t>
      </w:r>
      <w:r w:rsidRPr="00DE6CDB">
        <w:t>、</w:t>
      </w:r>
      <w:r w:rsidRPr="00DE6CDB">
        <w:rPr>
          <w:b/>
          <w:bCs/>
        </w:rPr>
        <w:t>Patches</w:t>
      </w:r>
      <w:r w:rsidRPr="00DE6CDB">
        <w:t xml:space="preserve"> (</w:t>
      </w:r>
      <w:r w:rsidRPr="00DE6CDB">
        <w:t>斑块</w:t>
      </w:r>
      <w:r w:rsidRPr="00DE6CDB">
        <w:t>)</w:t>
      </w:r>
      <w:r w:rsidRPr="00DE6CDB">
        <w:t>、</w:t>
      </w:r>
      <w:r w:rsidRPr="00DE6CDB">
        <w:rPr>
          <w:b/>
          <w:bCs/>
        </w:rPr>
        <w:t>Pitted</w:t>
      </w:r>
      <w:r w:rsidRPr="00DE6CDB">
        <w:t xml:space="preserve"> (</w:t>
      </w:r>
      <w:r w:rsidRPr="00DE6CDB">
        <w:t>麻点</w:t>
      </w:r>
      <w:r w:rsidRPr="00DE6CDB">
        <w:t>)</w:t>
      </w:r>
      <w:r w:rsidRPr="00DE6CDB">
        <w:t>、</w:t>
      </w:r>
      <w:r w:rsidRPr="00DE6CDB">
        <w:rPr>
          <w:b/>
          <w:bCs/>
        </w:rPr>
        <w:t>Rolled</w:t>
      </w:r>
      <w:r w:rsidRPr="00DE6CDB">
        <w:t xml:space="preserve"> (</w:t>
      </w:r>
      <w:r w:rsidRPr="00DE6CDB">
        <w:t>氧化皮</w:t>
      </w:r>
      <w:r w:rsidRPr="00DE6CDB">
        <w:t>)</w:t>
      </w:r>
      <w:r w:rsidRPr="00DE6CDB">
        <w:t>、</w:t>
      </w:r>
      <w:r w:rsidRPr="00DE6CDB">
        <w:rPr>
          <w:b/>
          <w:bCs/>
        </w:rPr>
        <w:t>Scratches</w:t>
      </w:r>
      <w:r w:rsidRPr="00DE6CDB">
        <w:t xml:space="preserve"> (</w:t>
      </w:r>
      <w:r w:rsidRPr="00DE6CDB">
        <w:t>划痕</w:t>
      </w:r>
      <w:r w:rsidRPr="00DE6CDB">
        <w:t xml:space="preserve">) 6 </w:t>
      </w:r>
      <w:proofErr w:type="gramStart"/>
      <w:r w:rsidRPr="00DE6CDB">
        <w:t>种典型</w:t>
      </w:r>
      <w:proofErr w:type="gramEnd"/>
      <w:r w:rsidRPr="00DE6CDB">
        <w:t>缺陷。</w:t>
      </w:r>
    </w:p>
    <w:p w14:paraId="4E4566BB" w14:textId="77777777" w:rsidR="00DE6CDB" w:rsidRPr="00DE6CDB" w:rsidRDefault="00DE6CDB" w:rsidP="00DE6CDB">
      <w:pPr>
        <w:ind w:firstLine="482"/>
      </w:pPr>
      <w:r w:rsidRPr="00DE6CDB">
        <w:rPr>
          <w:b/>
          <w:bCs/>
        </w:rPr>
        <w:t>预处理</w:t>
      </w:r>
      <w:r w:rsidRPr="00DE6CDB">
        <w:t>：由于部分缺陷与背景区分度低，必须先进行</w:t>
      </w:r>
      <w:r w:rsidRPr="00DE6CDB">
        <w:t xml:space="preserve"> CLAHE </w:t>
      </w:r>
      <w:r w:rsidRPr="00DE6CDB">
        <w:t>增强，再执行</w:t>
      </w:r>
      <w:r w:rsidRPr="00DE6CDB">
        <w:t xml:space="preserve"> Resize (224x224) </w:t>
      </w:r>
      <w:r w:rsidRPr="00DE6CDB">
        <w:t>和归一化处理。</w:t>
      </w:r>
    </w:p>
    <w:p w14:paraId="5783036D" w14:textId="77777777" w:rsidR="00DE6CDB" w:rsidRPr="00DE6CDB" w:rsidRDefault="00DE6CDB" w:rsidP="002103A3">
      <w:pPr>
        <w:pStyle w:val="a5"/>
        <w:ind w:firstLine="620"/>
        <w:jc w:val="both"/>
      </w:pPr>
      <w:r w:rsidRPr="00DE6CDB">
        <w:t>四、</w:t>
      </w:r>
      <w:r w:rsidRPr="00DE6CDB">
        <w:t xml:space="preserve"> </w:t>
      </w:r>
      <w:r w:rsidRPr="00DE6CDB">
        <w:t>实施指南</w:t>
      </w:r>
    </w:p>
    <w:p w14:paraId="5827513A" w14:textId="77777777" w:rsidR="00DE6CDB" w:rsidRPr="00DE6CDB" w:rsidRDefault="00DE6CDB" w:rsidP="002103A3">
      <w:pPr>
        <w:numPr>
          <w:ilvl w:val="0"/>
          <w:numId w:val="17"/>
        </w:numPr>
        <w:tabs>
          <w:tab w:val="clear" w:pos="720"/>
        </w:tabs>
        <w:ind w:left="0" w:firstLine="480"/>
      </w:pPr>
      <w:r w:rsidRPr="00DE6CDB">
        <w:t>环境配置</w:t>
      </w:r>
    </w:p>
    <w:p w14:paraId="7763F5BC" w14:textId="77777777" w:rsidR="00DE6CDB" w:rsidRPr="00DE6CDB" w:rsidRDefault="00DE6CDB" w:rsidP="00DE6CDB">
      <w:pPr>
        <w:ind w:firstLine="480"/>
      </w:pPr>
      <w:r w:rsidRPr="00DE6CDB">
        <w:t>配置</w:t>
      </w:r>
      <w:r w:rsidRPr="00DE6CDB">
        <w:t xml:space="preserve"> Python 3.8+ </w:t>
      </w:r>
      <w:r w:rsidRPr="00DE6CDB">
        <w:t>环境，安装</w:t>
      </w:r>
      <w:r w:rsidRPr="00DE6CDB">
        <w:t xml:space="preserve"> torch, </w:t>
      </w:r>
      <w:proofErr w:type="spellStart"/>
      <w:r w:rsidRPr="00DE6CDB">
        <w:t>torchvision</w:t>
      </w:r>
      <w:proofErr w:type="spellEnd"/>
      <w:r w:rsidRPr="00DE6CDB">
        <w:t xml:space="preserve"> </w:t>
      </w:r>
      <w:r w:rsidRPr="00DE6CDB">
        <w:t>核心库，以及</w:t>
      </w:r>
      <w:r w:rsidRPr="00DE6CDB">
        <w:t xml:space="preserve"> </w:t>
      </w:r>
      <w:proofErr w:type="spellStart"/>
      <w:r w:rsidRPr="00DE6CDB">
        <w:t>opencv</w:t>
      </w:r>
      <w:proofErr w:type="spellEnd"/>
      <w:r w:rsidRPr="00DE6CDB">
        <w:t xml:space="preserve">-python </w:t>
      </w:r>
      <w:r w:rsidRPr="00DE6CDB">
        <w:t>用于图像增强，</w:t>
      </w:r>
      <w:r w:rsidRPr="00DE6CDB">
        <w:t xml:space="preserve">scikit-learn </w:t>
      </w:r>
      <w:r w:rsidRPr="00DE6CDB">
        <w:t>和</w:t>
      </w:r>
      <w:r w:rsidRPr="00DE6CDB">
        <w:t xml:space="preserve"> seaborn </w:t>
      </w:r>
      <w:r w:rsidRPr="00DE6CDB">
        <w:t>用于评估与绘图。</w:t>
      </w:r>
    </w:p>
    <w:p w14:paraId="50D71B11" w14:textId="77777777" w:rsidR="00DE6CDB" w:rsidRPr="00DE6CDB" w:rsidRDefault="00DE6CDB" w:rsidP="002103A3">
      <w:pPr>
        <w:numPr>
          <w:ilvl w:val="0"/>
          <w:numId w:val="17"/>
        </w:numPr>
        <w:tabs>
          <w:tab w:val="clear" w:pos="720"/>
        </w:tabs>
        <w:ind w:left="0" w:firstLine="480"/>
      </w:pPr>
      <w:r w:rsidRPr="00DE6CDB">
        <w:t>数据预处理</w:t>
      </w:r>
    </w:p>
    <w:p w14:paraId="6736390F" w14:textId="77777777" w:rsidR="00DE6CDB" w:rsidRPr="00DE6CDB" w:rsidRDefault="00DE6CDB" w:rsidP="00DE6CDB">
      <w:pPr>
        <w:ind w:firstLine="480"/>
      </w:pPr>
      <w:r w:rsidRPr="00DE6CDB">
        <w:t>构建增强型数据管道。核心步骤是定义</w:t>
      </w:r>
      <w:r w:rsidRPr="00DE6CDB">
        <w:t xml:space="preserve"> CLAHE </w:t>
      </w:r>
      <w:r w:rsidRPr="00DE6CDB">
        <w:t>预处理函数，提升图像局部对比度，随后接入</w:t>
      </w:r>
      <w:r w:rsidRPr="00DE6CDB">
        <w:t xml:space="preserve"> </w:t>
      </w:r>
      <w:proofErr w:type="spellStart"/>
      <w:r w:rsidRPr="00DE6CDB">
        <w:t>PyTorch</w:t>
      </w:r>
      <w:proofErr w:type="spellEnd"/>
      <w:r w:rsidRPr="00DE6CDB">
        <w:t xml:space="preserve"> </w:t>
      </w:r>
      <w:r w:rsidRPr="00DE6CDB">
        <w:t>的</w:t>
      </w:r>
      <w:r w:rsidRPr="00DE6CDB">
        <w:t xml:space="preserve"> standard transforms</w:t>
      </w:r>
      <w:r w:rsidRPr="00DE6CDB">
        <w:t>（</w:t>
      </w:r>
      <w:r w:rsidRPr="00DE6CDB">
        <w:t xml:space="preserve">Resize, </w:t>
      </w:r>
      <w:proofErr w:type="spellStart"/>
      <w:r w:rsidRPr="00DE6CDB">
        <w:t>ToTensor</w:t>
      </w:r>
      <w:proofErr w:type="spellEnd"/>
      <w:r w:rsidRPr="00DE6CDB">
        <w:t>, Normalize</w:t>
      </w:r>
      <w:r w:rsidRPr="00DE6CDB">
        <w:t>）。训练集可额外增加随机旋转或翻转以提升泛化能力。</w:t>
      </w:r>
    </w:p>
    <w:p w14:paraId="2637E525" w14:textId="77777777" w:rsidR="00DE6CDB" w:rsidRPr="00DE6CDB" w:rsidRDefault="00DE6CDB" w:rsidP="002103A3">
      <w:pPr>
        <w:numPr>
          <w:ilvl w:val="0"/>
          <w:numId w:val="17"/>
        </w:numPr>
        <w:tabs>
          <w:tab w:val="clear" w:pos="720"/>
        </w:tabs>
        <w:ind w:left="0" w:firstLine="480"/>
      </w:pPr>
      <w:r w:rsidRPr="00DE6CDB">
        <w:t>模型构建</w:t>
      </w:r>
    </w:p>
    <w:p w14:paraId="495E771C" w14:textId="77777777" w:rsidR="00DE6CDB" w:rsidRPr="00DE6CDB" w:rsidRDefault="00DE6CDB" w:rsidP="00DE6CDB">
      <w:pPr>
        <w:ind w:firstLine="480"/>
      </w:pPr>
      <w:r w:rsidRPr="00DE6CDB">
        <w:t>应用迁移学习策略。加载</w:t>
      </w:r>
      <w:proofErr w:type="gramStart"/>
      <w:r w:rsidRPr="00DE6CDB">
        <w:t>预训练</w:t>
      </w:r>
      <w:proofErr w:type="gramEnd"/>
      <w:r w:rsidRPr="00DE6CDB">
        <w:t>的</w:t>
      </w:r>
      <w:r w:rsidRPr="00DE6CDB">
        <w:t xml:space="preserve"> </w:t>
      </w:r>
      <w:proofErr w:type="spellStart"/>
      <w:r w:rsidRPr="00DE6CDB">
        <w:t>ResNet</w:t>
      </w:r>
      <w:proofErr w:type="spellEnd"/>
      <w:r w:rsidRPr="00DE6CDB">
        <w:t xml:space="preserve"> </w:t>
      </w:r>
      <w:r w:rsidRPr="00DE6CDB">
        <w:t>模型，冻结卷积基参数以复用通用纹理特征。将末端全连接层替换为输出维度为</w:t>
      </w:r>
      <w:r w:rsidRPr="00DE6CDB">
        <w:t xml:space="preserve"> 6 </w:t>
      </w:r>
      <w:r w:rsidRPr="00DE6CDB">
        <w:t>的线性层，以适配本实验的缺陷类别数。</w:t>
      </w:r>
    </w:p>
    <w:p w14:paraId="480C4FA1" w14:textId="77777777" w:rsidR="00DE6CDB" w:rsidRPr="00DE6CDB" w:rsidRDefault="00DE6CDB" w:rsidP="002103A3">
      <w:pPr>
        <w:numPr>
          <w:ilvl w:val="0"/>
          <w:numId w:val="17"/>
        </w:numPr>
        <w:tabs>
          <w:tab w:val="clear" w:pos="720"/>
        </w:tabs>
        <w:ind w:left="0" w:firstLine="480"/>
      </w:pPr>
      <w:r w:rsidRPr="00DE6CDB">
        <w:t>训练与优化</w:t>
      </w:r>
    </w:p>
    <w:p w14:paraId="1B57A0E4" w14:textId="77777777" w:rsidR="00DE6CDB" w:rsidRPr="00DE6CDB" w:rsidRDefault="00DE6CDB" w:rsidP="00DE6CDB">
      <w:pPr>
        <w:ind w:firstLine="480"/>
      </w:pPr>
      <w:r w:rsidRPr="00DE6CDB">
        <w:t>使用</w:t>
      </w:r>
      <w:r w:rsidRPr="00DE6CDB">
        <w:t xml:space="preserve"> </w:t>
      </w:r>
      <w:proofErr w:type="spellStart"/>
      <w:r w:rsidRPr="00DE6CDB">
        <w:t>CrossEntropyLoss</w:t>
      </w:r>
      <w:proofErr w:type="spellEnd"/>
      <w:r w:rsidRPr="00DE6CDB">
        <w:t xml:space="preserve"> </w:t>
      </w:r>
      <w:r w:rsidRPr="00DE6CDB">
        <w:t>和</w:t>
      </w:r>
      <w:r w:rsidRPr="00DE6CDB">
        <w:t xml:space="preserve"> Adam/SGD </w:t>
      </w:r>
      <w:r w:rsidRPr="00DE6CDB">
        <w:t>优化器进行微调。训练中需实时监控验证集准确率，若出现过拟合，应及时调整学习率或增加权重衰减。</w:t>
      </w:r>
    </w:p>
    <w:p w14:paraId="0BC416A9" w14:textId="77777777" w:rsidR="00DE6CDB" w:rsidRPr="00DE6CDB" w:rsidRDefault="00DE6CDB" w:rsidP="002103A3">
      <w:pPr>
        <w:numPr>
          <w:ilvl w:val="0"/>
          <w:numId w:val="17"/>
        </w:numPr>
        <w:tabs>
          <w:tab w:val="clear" w:pos="720"/>
        </w:tabs>
        <w:ind w:left="0" w:firstLine="480"/>
      </w:pPr>
      <w:r w:rsidRPr="00DE6CDB">
        <w:lastRenderedPageBreak/>
        <w:t>评估与可视化</w:t>
      </w:r>
    </w:p>
    <w:p w14:paraId="7CA5FDF9" w14:textId="77777777" w:rsidR="00DE6CDB" w:rsidRPr="00DE6CDB" w:rsidRDefault="00DE6CDB" w:rsidP="00DE6CDB">
      <w:pPr>
        <w:ind w:firstLine="480"/>
      </w:pPr>
      <w:r w:rsidRPr="00DE6CDB">
        <w:t>模型训练结束后，计算混淆矩阵并绘制热力图，量化分析各类别间的误判率。最后选取典型样本生成</w:t>
      </w:r>
      <w:r w:rsidRPr="00DE6CDB">
        <w:t xml:space="preserve"> Grad-CAM </w:t>
      </w:r>
      <w:r w:rsidRPr="00DE6CDB">
        <w:t>热力图</w:t>
      </w:r>
      <w:r w:rsidRPr="00DE6CDB">
        <w:t xml:space="preserve"> </w:t>
      </w:r>
      <w:r w:rsidRPr="00DE6CDB">
        <w:t>，直观验证模型是否准确聚焦于缺陷区域。</w:t>
      </w:r>
    </w:p>
    <w:p w14:paraId="1FAC934F" w14:textId="77777777" w:rsidR="00DE6CDB" w:rsidRPr="00DE6CDB" w:rsidRDefault="00DE6CDB" w:rsidP="00A76518">
      <w:pPr>
        <w:ind w:firstLine="480"/>
      </w:pPr>
    </w:p>
    <w:sectPr w:rsidR="00DE6CDB" w:rsidRPr="00DE6C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4F3AF" w14:textId="77777777" w:rsidR="00D65907" w:rsidRDefault="00D65907" w:rsidP="00650D45">
      <w:pPr>
        <w:ind w:firstLine="480"/>
      </w:pPr>
      <w:r>
        <w:separator/>
      </w:r>
    </w:p>
  </w:endnote>
  <w:endnote w:type="continuationSeparator" w:id="0">
    <w:p w14:paraId="27A2BB13" w14:textId="77777777" w:rsidR="00D65907" w:rsidRDefault="00D65907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5DCB7" w14:textId="77777777" w:rsidR="00D65907" w:rsidRDefault="00D65907" w:rsidP="00650D45">
      <w:pPr>
        <w:ind w:firstLine="480"/>
      </w:pPr>
      <w:r>
        <w:separator/>
      </w:r>
    </w:p>
  </w:footnote>
  <w:footnote w:type="continuationSeparator" w:id="0">
    <w:p w14:paraId="3CB71087" w14:textId="77777777" w:rsidR="00D65907" w:rsidRDefault="00D65907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FD"/>
    <w:multiLevelType w:val="multilevel"/>
    <w:tmpl w:val="DA2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1F8"/>
    <w:multiLevelType w:val="multilevel"/>
    <w:tmpl w:val="87E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E472BF"/>
    <w:multiLevelType w:val="multilevel"/>
    <w:tmpl w:val="AF8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44585"/>
    <w:multiLevelType w:val="multilevel"/>
    <w:tmpl w:val="78D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734A"/>
    <w:multiLevelType w:val="multilevel"/>
    <w:tmpl w:val="45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A16F4"/>
    <w:multiLevelType w:val="multilevel"/>
    <w:tmpl w:val="7FAE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E16B5"/>
    <w:multiLevelType w:val="multilevel"/>
    <w:tmpl w:val="88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05E2F"/>
    <w:multiLevelType w:val="multilevel"/>
    <w:tmpl w:val="E77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34AAE"/>
    <w:multiLevelType w:val="multilevel"/>
    <w:tmpl w:val="52F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9360C"/>
    <w:multiLevelType w:val="multilevel"/>
    <w:tmpl w:val="519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92538"/>
    <w:multiLevelType w:val="multilevel"/>
    <w:tmpl w:val="2EE2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C47B62"/>
    <w:multiLevelType w:val="multilevel"/>
    <w:tmpl w:val="542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F590F"/>
    <w:multiLevelType w:val="multilevel"/>
    <w:tmpl w:val="A7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0507F"/>
    <w:multiLevelType w:val="multilevel"/>
    <w:tmpl w:val="BF9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37ED3"/>
    <w:multiLevelType w:val="multilevel"/>
    <w:tmpl w:val="8FB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434CE"/>
    <w:multiLevelType w:val="multilevel"/>
    <w:tmpl w:val="FDB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8363">
    <w:abstractNumId w:val="2"/>
  </w:num>
  <w:num w:numId="2" w16cid:durableId="2143885749">
    <w:abstractNumId w:val="9"/>
  </w:num>
  <w:num w:numId="3" w16cid:durableId="1440829087">
    <w:abstractNumId w:val="13"/>
  </w:num>
  <w:num w:numId="4" w16cid:durableId="1958293214">
    <w:abstractNumId w:val="14"/>
  </w:num>
  <w:num w:numId="5" w16cid:durableId="1767381744">
    <w:abstractNumId w:val="7"/>
  </w:num>
  <w:num w:numId="6" w16cid:durableId="205795498">
    <w:abstractNumId w:val="4"/>
  </w:num>
  <w:num w:numId="7" w16cid:durableId="1372532935">
    <w:abstractNumId w:val="5"/>
  </w:num>
  <w:num w:numId="8" w16cid:durableId="1122192489">
    <w:abstractNumId w:val="1"/>
  </w:num>
  <w:num w:numId="9" w16cid:durableId="1297447126">
    <w:abstractNumId w:val="3"/>
  </w:num>
  <w:num w:numId="10" w16cid:durableId="706174394">
    <w:abstractNumId w:val="10"/>
  </w:num>
  <w:num w:numId="11" w16cid:durableId="1681466231">
    <w:abstractNumId w:val="15"/>
  </w:num>
  <w:num w:numId="12" w16cid:durableId="1429810198">
    <w:abstractNumId w:val="8"/>
  </w:num>
  <w:num w:numId="13" w16cid:durableId="32658994">
    <w:abstractNumId w:val="0"/>
  </w:num>
  <w:num w:numId="14" w16cid:durableId="1323661277">
    <w:abstractNumId w:val="16"/>
  </w:num>
  <w:num w:numId="15" w16cid:durableId="1284968530">
    <w:abstractNumId w:val="12"/>
  </w:num>
  <w:num w:numId="16" w16cid:durableId="949779847">
    <w:abstractNumId w:val="6"/>
  </w:num>
  <w:num w:numId="17" w16cid:durableId="308871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055ED5"/>
    <w:rsid w:val="000F15D0"/>
    <w:rsid w:val="00127344"/>
    <w:rsid w:val="0015504E"/>
    <w:rsid w:val="00170AEF"/>
    <w:rsid w:val="0019673F"/>
    <w:rsid w:val="001F1D2C"/>
    <w:rsid w:val="00201CF7"/>
    <w:rsid w:val="002103A3"/>
    <w:rsid w:val="002205D5"/>
    <w:rsid w:val="00270609"/>
    <w:rsid w:val="002D7BA9"/>
    <w:rsid w:val="00301867"/>
    <w:rsid w:val="0038008C"/>
    <w:rsid w:val="003868F8"/>
    <w:rsid w:val="003A5F99"/>
    <w:rsid w:val="003C69C6"/>
    <w:rsid w:val="003D65CC"/>
    <w:rsid w:val="00455CEB"/>
    <w:rsid w:val="004631FB"/>
    <w:rsid w:val="004A420E"/>
    <w:rsid w:val="004C264F"/>
    <w:rsid w:val="004F179D"/>
    <w:rsid w:val="0051136E"/>
    <w:rsid w:val="005A2450"/>
    <w:rsid w:val="0062413B"/>
    <w:rsid w:val="00650D45"/>
    <w:rsid w:val="0067604B"/>
    <w:rsid w:val="006A0EE5"/>
    <w:rsid w:val="006D4B8B"/>
    <w:rsid w:val="007136FD"/>
    <w:rsid w:val="0072543E"/>
    <w:rsid w:val="007470E5"/>
    <w:rsid w:val="007509D0"/>
    <w:rsid w:val="00783C85"/>
    <w:rsid w:val="0079697D"/>
    <w:rsid w:val="007A3FEA"/>
    <w:rsid w:val="00800F5E"/>
    <w:rsid w:val="00802AD3"/>
    <w:rsid w:val="008B51CE"/>
    <w:rsid w:val="008E62C7"/>
    <w:rsid w:val="00917A3A"/>
    <w:rsid w:val="00A0185F"/>
    <w:rsid w:val="00A54ED3"/>
    <w:rsid w:val="00A76518"/>
    <w:rsid w:val="00B0143A"/>
    <w:rsid w:val="00B40244"/>
    <w:rsid w:val="00B5509F"/>
    <w:rsid w:val="00B727AC"/>
    <w:rsid w:val="00BB236A"/>
    <w:rsid w:val="00C1761C"/>
    <w:rsid w:val="00C716EF"/>
    <w:rsid w:val="00C83209"/>
    <w:rsid w:val="00C840F5"/>
    <w:rsid w:val="00C94A4D"/>
    <w:rsid w:val="00D65907"/>
    <w:rsid w:val="00D958C0"/>
    <w:rsid w:val="00DC3E93"/>
    <w:rsid w:val="00DC7447"/>
    <w:rsid w:val="00DE6CDB"/>
    <w:rsid w:val="00E0787E"/>
    <w:rsid w:val="00E122D1"/>
    <w:rsid w:val="00E432D2"/>
    <w:rsid w:val="00E6712A"/>
    <w:rsid w:val="00E806D2"/>
    <w:rsid w:val="00EB26F2"/>
    <w:rsid w:val="00F6256C"/>
    <w:rsid w:val="00F6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22</cp:revision>
  <dcterms:created xsi:type="dcterms:W3CDTF">2026-01-31T02:16:00Z</dcterms:created>
  <dcterms:modified xsi:type="dcterms:W3CDTF">2026-02-09T11:04:00Z</dcterms:modified>
</cp:coreProperties>
</file>