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631F" w14:textId="0D3CA841" w:rsidR="00D80DD5" w:rsidRPr="000F526C" w:rsidRDefault="00D80DD5" w:rsidP="009006EA">
      <w:pPr>
        <w:jc w:val="both"/>
        <w:rPr>
          <w:rFonts w:ascii="Calibri" w:hAnsi="Calibri" w:cs="Calibri"/>
          <w:b/>
          <w:bCs/>
        </w:rPr>
      </w:pPr>
      <w:bookmarkStart w:id="0" w:name="OLE_LINK131"/>
      <w:r w:rsidRPr="000F526C">
        <w:rPr>
          <w:rFonts w:ascii="Calibri" w:hAnsi="Calibri" w:cs="Calibri" w:hint="eastAsia"/>
          <w:b/>
          <w:bCs/>
        </w:rPr>
        <w:t xml:space="preserve">Welcome to the </w:t>
      </w:r>
      <w:r w:rsidR="003967CF">
        <w:rPr>
          <w:rFonts w:ascii="Calibri" w:hAnsi="Calibri" w:cs="Calibri" w:hint="eastAsia"/>
          <w:b/>
          <w:bCs/>
        </w:rPr>
        <w:t xml:space="preserve">FamilyRisk </w:t>
      </w:r>
      <w:r w:rsidRPr="000F526C">
        <w:rPr>
          <w:rFonts w:ascii="Calibri" w:hAnsi="Calibri" w:cs="Calibri" w:hint="eastAsia"/>
          <w:b/>
          <w:bCs/>
        </w:rPr>
        <w:t>Database</w:t>
      </w:r>
      <w:r w:rsidR="00390449" w:rsidRPr="000F526C">
        <w:rPr>
          <w:rFonts w:ascii="Calibri" w:hAnsi="Calibri" w:cs="Calibri" w:hint="eastAsia"/>
          <w:b/>
          <w:bCs/>
        </w:rPr>
        <w:t>!</w:t>
      </w:r>
    </w:p>
    <w:p w14:paraId="0970D997" w14:textId="77777777" w:rsidR="00463092" w:rsidRDefault="00463092" w:rsidP="009006EA">
      <w:pPr>
        <w:jc w:val="both"/>
        <w:rPr>
          <w:rFonts w:ascii="Calibri" w:hAnsi="Calibri" w:cs="Calibri"/>
        </w:rPr>
      </w:pPr>
    </w:p>
    <w:p w14:paraId="4008098B" w14:textId="575FCA6D" w:rsidR="00E70388" w:rsidRPr="00606269" w:rsidRDefault="002E7CEB" w:rsidP="009006EA">
      <w:pPr>
        <w:jc w:val="both"/>
        <w:rPr>
          <w:rFonts w:ascii="Calibri" w:hAnsi="Calibri" w:cs="Calibri"/>
        </w:rPr>
      </w:pPr>
      <w:bookmarkStart w:id="1" w:name="OLE_LINK135"/>
      <w:r w:rsidRPr="00606269">
        <w:rPr>
          <w:rFonts w:ascii="Calibri" w:hAnsi="Calibri" w:cs="Calibri"/>
        </w:rPr>
        <w:t xml:space="preserve">NewbornRisk Database is a unified knowledge base for newborn and carrier screening. It brings </w:t>
      </w:r>
      <w:bookmarkStart w:id="2" w:name="OLE_LINK128"/>
      <w:r w:rsidRPr="00606269">
        <w:rPr>
          <w:rFonts w:ascii="Calibri" w:hAnsi="Calibri" w:cs="Calibri"/>
        </w:rPr>
        <w:t xml:space="preserve">together </w:t>
      </w:r>
      <w:bookmarkStart w:id="3" w:name="OLE_LINK129"/>
      <w:bookmarkEnd w:id="2"/>
      <w:r w:rsidRPr="00606269">
        <w:rPr>
          <w:rFonts w:ascii="Calibri" w:hAnsi="Calibri" w:cs="Calibri"/>
        </w:rPr>
        <w:t xml:space="preserve">curated </w:t>
      </w:r>
      <w:bookmarkEnd w:id="3"/>
      <w:r w:rsidRPr="00606269">
        <w:rPr>
          <w:rFonts w:ascii="Calibri" w:hAnsi="Calibri" w:cs="Calibri"/>
        </w:rPr>
        <w:t xml:space="preserve">gene–disease screening lists from </w:t>
      </w:r>
      <w:r w:rsidR="00017DEB">
        <w:rPr>
          <w:rFonts w:ascii="Calibri" w:hAnsi="Calibri" w:cs="Calibri" w:hint="eastAsia"/>
        </w:rPr>
        <w:t>six</w:t>
      </w:r>
      <w:r w:rsidRPr="00606269">
        <w:rPr>
          <w:rFonts w:ascii="Calibri" w:hAnsi="Calibri" w:cs="Calibri"/>
        </w:rPr>
        <w:t xml:space="preserve"> leading NBSeq projects and ACMG recommendations</w:t>
      </w:r>
      <w:r w:rsidR="003B6DE2" w:rsidRPr="00606269">
        <w:rPr>
          <w:rFonts w:ascii="Calibri" w:hAnsi="Calibri" w:cs="Calibri"/>
        </w:rPr>
        <w:t>.</w:t>
      </w:r>
      <w:r w:rsidR="005F7F19" w:rsidRPr="00606269">
        <w:rPr>
          <w:rFonts w:ascii="Calibri" w:hAnsi="Calibri" w:cs="Calibri"/>
        </w:rPr>
        <w:t xml:space="preserve"> For each gene-disease </w:t>
      </w:r>
      <w:bookmarkStart w:id="4" w:name="OLE_LINK133"/>
      <w:r w:rsidR="005F7F19" w:rsidRPr="00606269">
        <w:rPr>
          <w:rFonts w:ascii="Calibri" w:hAnsi="Calibri" w:cs="Calibri"/>
        </w:rPr>
        <w:t>associaiton</w:t>
      </w:r>
      <w:bookmarkEnd w:id="4"/>
      <w:r w:rsidR="005F7F19" w:rsidRPr="00606269">
        <w:rPr>
          <w:rFonts w:ascii="Calibri" w:hAnsi="Calibri" w:cs="Calibri"/>
        </w:rPr>
        <w:t>, the corresponding validity from GenCC is provided.</w:t>
      </w:r>
      <w:r w:rsidR="003B6DE2" w:rsidRPr="00606269">
        <w:rPr>
          <w:rFonts w:ascii="Calibri" w:hAnsi="Calibri" w:cs="Calibri"/>
        </w:rPr>
        <w:t xml:space="preserve"> </w:t>
      </w:r>
      <w:r w:rsidR="00683539">
        <w:rPr>
          <w:rFonts w:ascii="Calibri" w:hAnsi="Calibri" w:cs="Calibri" w:hint="eastAsia"/>
        </w:rPr>
        <w:t xml:space="preserve">More details </w:t>
      </w:r>
      <w:bookmarkStart w:id="5" w:name="OLE_LINK134"/>
      <w:r w:rsidR="00683539">
        <w:rPr>
          <w:rFonts w:ascii="Calibri" w:hAnsi="Calibri" w:cs="Calibri" w:hint="eastAsia"/>
        </w:rPr>
        <w:t xml:space="preserve">about </w:t>
      </w:r>
      <w:bookmarkEnd w:id="5"/>
      <w:r w:rsidR="00683539">
        <w:rPr>
          <w:rFonts w:ascii="Calibri" w:hAnsi="Calibri" w:cs="Calibri" w:hint="eastAsia"/>
        </w:rPr>
        <w:t xml:space="preserve">the projects and screening lists could be checked in </w:t>
      </w:r>
      <w:r w:rsidR="00683539">
        <w:rPr>
          <w:rFonts w:ascii="Calibri" w:hAnsi="Calibri" w:cs="Calibri"/>
        </w:rPr>
        <w:t>“</w:t>
      </w:r>
      <w:r w:rsidR="00683539">
        <w:rPr>
          <w:rFonts w:ascii="Calibri" w:hAnsi="Calibri" w:cs="Calibri" w:hint="eastAsia"/>
        </w:rPr>
        <w:t>Screening List Details</w:t>
      </w:r>
      <w:r w:rsidR="00683539">
        <w:rPr>
          <w:rFonts w:ascii="Calibri" w:hAnsi="Calibri" w:cs="Calibri"/>
        </w:rPr>
        <w:t>”</w:t>
      </w:r>
      <w:r w:rsidR="00683539">
        <w:rPr>
          <w:rFonts w:ascii="Calibri" w:hAnsi="Calibri" w:cs="Calibri" w:hint="eastAsia"/>
        </w:rPr>
        <w:t>.</w:t>
      </w:r>
      <w:r w:rsidR="00804BBF">
        <w:rPr>
          <w:rFonts w:ascii="Calibri" w:hAnsi="Calibri" w:cs="Calibri" w:hint="eastAsia"/>
        </w:rPr>
        <w:t xml:space="preserve"> </w:t>
      </w:r>
      <w:r w:rsidR="00683539">
        <w:rPr>
          <w:rFonts w:ascii="Calibri" w:hAnsi="Calibri" w:cs="Calibri" w:hint="eastAsia"/>
        </w:rPr>
        <w:t>This database</w:t>
      </w:r>
      <w:r w:rsidR="003B6DE2" w:rsidRPr="00606269">
        <w:rPr>
          <w:rFonts w:ascii="Calibri" w:hAnsi="Calibri" w:cs="Calibri"/>
        </w:rPr>
        <w:t xml:space="preserve"> also aggretateds</w:t>
      </w:r>
      <w:r w:rsidR="00D8163D" w:rsidRPr="00606269">
        <w:rPr>
          <w:rFonts w:ascii="Calibri" w:hAnsi="Calibri" w:cs="Calibri"/>
        </w:rPr>
        <w:t xml:space="preserve"> </w:t>
      </w:r>
      <w:r w:rsidRPr="00606269">
        <w:rPr>
          <w:rFonts w:ascii="Calibri" w:hAnsi="Calibri" w:cs="Calibri"/>
        </w:rPr>
        <w:t>validated screening results from relevant publications</w:t>
      </w:r>
      <w:r w:rsidR="00804BBF">
        <w:rPr>
          <w:rFonts w:ascii="Calibri" w:hAnsi="Calibri" w:cs="Calibri" w:hint="eastAsia"/>
        </w:rPr>
        <w:t xml:space="preserve">, which could be checked in </w:t>
      </w:r>
      <w:r w:rsidR="00804BBF">
        <w:rPr>
          <w:rFonts w:ascii="Calibri" w:hAnsi="Calibri" w:cs="Calibri"/>
        </w:rPr>
        <w:t>“</w:t>
      </w:r>
      <w:r w:rsidR="00804BBF">
        <w:rPr>
          <w:rFonts w:ascii="Calibri" w:hAnsi="Calibri" w:cs="Calibri" w:hint="eastAsia"/>
        </w:rPr>
        <w:t>NBSeq Screening Results</w:t>
      </w:r>
      <w:r w:rsidR="00804BBF">
        <w:rPr>
          <w:rFonts w:ascii="Calibri" w:hAnsi="Calibri" w:cs="Calibri"/>
        </w:rPr>
        <w:t>”</w:t>
      </w:r>
      <w:r w:rsidR="00804BBF">
        <w:rPr>
          <w:rFonts w:ascii="Calibri" w:hAnsi="Calibri" w:cs="Calibri" w:hint="eastAsia"/>
        </w:rPr>
        <w:t xml:space="preserve">. </w:t>
      </w:r>
    </w:p>
    <w:bookmarkEnd w:id="0"/>
    <w:bookmarkEnd w:id="1"/>
    <w:p w14:paraId="7644477A" w14:textId="6BFBF97A" w:rsidR="004F73FA" w:rsidRPr="00606269" w:rsidRDefault="004F73FA" w:rsidP="009006EA">
      <w:pPr>
        <w:jc w:val="both"/>
        <w:rPr>
          <w:rFonts w:ascii="Calibri" w:hAnsi="Calibri" w:cs="Calibri"/>
        </w:rPr>
      </w:pPr>
      <w:r w:rsidRPr="004F73FA">
        <w:rPr>
          <w:rFonts w:ascii="Calibri" w:hAnsi="Calibri" w:cs="Calibri"/>
          <w:b/>
          <w:bCs/>
        </w:rPr>
        <w:br/>
      </w:r>
      <w:r w:rsidRPr="004F73FA">
        <w:rPr>
          <w:rFonts w:ascii="Calibri" w:hAnsi="Calibri" w:cs="Calibri"/>
        </w:rPr>
        <w:t>Th</w:t>
      </w:r>
      <w:r w:rsidR="00683539">
        <w:rPr>
          <w:rFonts w:ascii="Calibri" w:hAnsi="Calibri" w:cs="Calibri" w:hint="eastAsia"/>
        </w:rPr>
        <w:t>is d</w:t>
      </w:r>
      <w:r w:rsidRPr="004F73FA">
        <w:rPr>
          <w:rFonts w:ascii="Calibri" w:hAnsi="Calibri" w:cs="Calibri"/>
        </w:rPr>
        <w:t>atabase collects 3115 gene-disease associations from 8 different screening lists, covering 13 disease ontologies. Disease with more than one ontology is classified as "Complex genetic syndromes". See the plot below of ontology distribution across different projects/screening lists.</w:t>
      </w:r>
    </w:p>
    <w:p w14:paraId="5BACF8D6" w14:textId="77777777" w:rsidR="00DB1893" w:rsidRPr="00606269" w:rsidRDefault="00DB1893" w:rsidP="009006EA">
      <w:pPr>
        <w:jc w:val="both"/>
        <w:rPr>
          <w:rFonts w:ascii="Calibri" w:hAnsi="Calibri" w:cs="Calibri"/>
        </w:rPr>
      </w:pPr>
    </w:p>
    <w:p w14:paraId="5CC16258" w14:textId="0F3471D8" w:rsidR="00DB1893" w:rsidRPr="004F73FA" w:rsidRDefault="00DB1893" w:rsidP="009006EA">
      <w:pPr>
        <w:spacing w:after="160" w:line="278" w:lineRule="auto"/>
        <w:jc w:val="both"/>
        <w:rPr>
          <w:rFonts w:ascii="Calibri" w:eastAsiaTheme="minorEastAsia" w:hAnsi="Calibri" w:cs="Calibri"/>
          <w:kern w:val="2"/>
          <w14:ligatures w14:val="standardContextual"/>
        </w:rPr>
      </w:pPr>
      <w:r w:rsidRPr="00DB1893">
        <w:rPr>
          <w:rFonts w:ascii="Calibri" w:eastAsiaTheme="minorEastAsia" w:hAnsi="Calibri" w:cs="Calibri"/>
          <w:kern w:val="2"/>
          <w14:ligatures w14:val="standardContextual"/>
        </w:rPr>
        <w:t>Some gene-disease associations for screening is overlapped between different lists. See the plot below of the statistics of the intersections across projects/screening lists.</w:t>
      </w:r>
    </w:p>
    <w:p w14:paraId="1136439C" w14:textId="77777777" w:rsidR="004F73FA" w:rsidRPr="00606269" w:rsidRDefault="004F73FA" w:rsidP="009006EA">
      <w:pPr>
        <w:jc w:val="both"/>
        <w:rPr>
          <w:rFonts w:ascii="Calibri" w:hAnsi="Calibri" w:cs="Calibri"/>
          <w:b/>
          <w:bCs/>
        </w:rPr>
      </w:pPr>
    </w:p>
    <w:p w14:paraId="2177D217" w14:textId="084E5463" w:rsidR="00E70388" w:rsidRPr="00606269" w:rsidRDefault="00E70388" w:rsidP="009006EA">
      <w:pPr>
        <w:jc w:val="both"/>
        <w:rPr>
          <w:rFonts w:ascii="Calibri" w:hAnsi="Calibri" w:cs="Calibri"/>
          <w:b/>
          <w:bCs/>
        </w:rPr>
      </w:pPr>
      <w:r w:rsidRPr="00606269">
        <w:rPr>
          <w:rFonts w:ascii="Calibri" w:hAnsi="Calibri" w:cs="Calibri"/>
          <w:b/>
          <w:bCs/>
        </w:rPr>
        <w:t>Screening List Generator</w:t>
      </w:r>
    </w:p>
    <w:p w14:paraId="5FA8BA2C" w14:textId="77777777" w:rsidR="0000726B" w:rsidRDefault="0000726B" w:rsidP="009006EA">
      <w:pPr>
        <w:jc w:val="both"/>
        <w:rPr>
          <w:rFonts w:ascii="Calibri" w:hAnsi="Calibri" w:cs="Calibri"/>
        </w:rPr>
      </w:pPr>
      <w:r w:rsidRPr="0000726B">
        <w:rPr>
          <w:rFonts w:ascii="Calibri" w:hAnsi="Calibri" w:cs="Calibri"/>
        </w:rPr>
        <w:t>This tools allows users to create and download a tailored screening list, which could be applied directly in NewbornRisk. Filter and select the screening gene-disease association of interest by project/list, gene, disease, inheritance, ontology, and GenCC evidence, or add additional gene-disease association. Export your screening panel for downstream genomics workflows.</w:t>
      </w:r>
    </w:p>
    <w:p w14:paraId="3C8D5BC0" w14:textId="51A5C5F9" w:rsidR="00E70388" w:rsidRPr="00606269" w:rsidRDefault="00E70388" w:rsidP="009006EA">
      <w:pPr>
        <w:jc w:val="both"/>
        <w:rPr>
          <w:rFonts w:ascii="Calibri" w:hAnsi="Calibri" w:cs="Calibri"/>
          <w:b/>
          <w:bCs/>
        </w:rPr>
      </w:pPr>
      <w:r w:rsidRPr="00606269">
        <w:rPr>
          <w:rFonts w:ascii="Calibri" w:hAnsi="Calibri" w:cs="Calibri"/>
          <w:b/>
          <w:bCs/>
        </w:rPr>
        <w:br w:type="page"/>
      </w:r>
    </w:p>
    <w:p w14:paraId="6527E5D4" w14:textId="33396967" w:rsidR="00F9638F" w:rsidRPr="00606269" w:rsidRDefault="00F9638F" w:rsidP="009006EA">
      <w:pPr>
        <w:jc w:val="both"/>
        <w:rPr>
          <w:rFonts w:ascii="Calibri" w:hAnsi="Calibri" w:cs="Calibri"/>
          <w:b/>
          <w:bCs/>
        </w:rPr>
      </w:pPr>
      <w:r w:rsidRPr="00606269">
        <w:rPr>
          <w:rFonts w:ascii="Calibri" w:hAnsi="Calibri" w:cs="Calibri"/>
          <w:b/>
          <w:bCs/>
        </w:rPr>
        <w:lastRenderedPageBreak/>
        <w:t>BabySeq</w:t>
      </w:r>
    </w:p>
    <w:p w14:paraId="6A183B91" w14:textId="31D8E3C0" w:rsidR="00F9638F" w:rsidRPr="00606269" w:rsidRDefault="00F9638F" w:rsidP="009006EA">
      <w:pPr>
        <w:jc w:val="both"/>
        <w:rPr>
          <w:rFonts w:ascii="Calibri" w:hAnsi="Calibri" w:cs="Calibri"/>
        </w:rPr>
      </w:pPr>
      <w:bookmarkStart w:id="6" w:name="OLE_LINK102"/>
      <w:r w:rsidRPr="00606269">
        <w:rPr>
          <w:rFonts w:ascii="Calibri" w:hAnsi="Calibri" w:cs="Calibri"/>
        </w:rPr>
        <w:t xml:space="preserve">Introduction: </w:t>
      </w:r>
      <w:bookmarkStart w:id="7" w:name="OLE_LINK105"/>
      <w:bookmarkStart w:id="8" w:name="OLE_LINK111"/>
      <w:r w:rsidRPr="00606269">
        <w:rPr>
          <w:rFonts w:ascii="Calibri" w:hAnsi="Calibri" w:cs="Calibri"/>
        </w:rPr>
        <w:t>The BabySeq Project is a pilot randomized clinical trial that explores the medical, behavioral, and economic impacts of nGS in well newborns and those admitted to a neonatal intensive care unit (NICU).</w:t>
      </w:r>
      <w:bookmarkEnd w:id="7"/>
      <w:r w:rsidRPr="00606269">
        <w:rPr>
          <w:rFonts w:ascii="Calibri" w:hAnsi="Calibri" w:cs="Calibri"/>
        </w:rPr>
        <w:t> </w:t>
      </w:r>
      <w:bookmarkEnd w:id="8"/>
    </w:p>
    <w:p w14:paraId="32D2EE90" w14:textId="4E7142B0" w:rsidR="00F9638F" w:rsidRPr="00606269" w:rsidRDefault="00F9638F" w:rsidP="009006EA">
      <w:pPr>
        <w:jc w:val="both"/>
        <w:rPr>
          <w:rFonts w:ascii="Calibri" w:hAnsi="Calibri" w:cs="Calibri"/>
        </w:rPr>
      </w:pPr>
      <w:r w:rsidRPr="00606269">
        <w:rPr>
          <w:rFonts w:ascii="Calibri" w:hAnsi="Calibri" w:cs="Calibri"/>
        </w:rPr>
        <w:t xml:space="preserve">Website: </w:t>
      </w:r>
      <w:bookmarkStart w:id="9" w:name="OLE_LINK106"/>
      <w:r w:rsidRPr="00606269">
        <w:rPr>
          <w:rFonts w:ascii="Calibri" w:hAnsi="Calibri" w:cs="Calibri"/>
        </w:rPr>
        <w:fldChar w:fldCharType="begin"/>
      </w:r>
      <w:r w:rsidRPr="00606269">
        <w:rPr>
          <w:rFonts w:ascii="Calibri" w:hAnsi="Calibri" w:cs="Calibri"/>
        </w:rPr>
        <w:instrText>HYPERLINK "https://www.babyseqproject.org/"</w:instrText>
      </w:r>
      <w:r w:rsidRPr="00606269">
        <w:rPr>
          <w:rFonts w:ascii="Calibri" w:hAnsi="Calibri" w:cs="Calibri"/>
        </w:rPr>
      </w:r>
      <w:r w:rsidRPr="00606269">
        <w:rPr>
          <w:rFonts w:ascii="Calibri" w:hAnsi="Calibri" w:cs="Calibri"/>
        </w:rPr>
        <w:fldChar w:fldCharType="separate"/>
      </w:r>
      <w:r w:rsidRPr="00606269">
        <w:rPr>
          <w:rStyle w:val="Hyperlink"/>
          <w:rFonts w:ascii="Calibri" w:hAnsi="Calibri" w:cs="Calibri"/>
        </w:rPr>
        <w:t>https://www.babyseqproject.org/</w:t>
      </w:r>
      <w:r w:rsidRPr="00606269">
        <w:rPr>
          <w:rFonts w:ascii="Calibri" w:hAnsi="Calibri" w:cs="Calibri"/>
        </w:rPr>
        <w:fldChar w:fldCharType="end"/>
      </w:r>
    </w:p>
    <w:bookmarkEnd w:id="9"/>
    <w:p w14:paraId="2C392936" w14:textId="194C0601" w:rsidR="00F9638F" w:rsidRPr="00606269" w:rsidRDefault="00F9638F" w:rsidP="009006EA">
      <w:pPr>
        <w:jc w:val="both"/>
        <w:rPr>
          <w:rFonts w:ascii="Calibri" w:hAnsi="Calibri" w:cs="Calibri"/>
        </w:rPr>
      </w:pPr>
      <w:r w:rsidRPr="00606269">
        <w:rPr>
          <w:rFonts w:ascii="Calibri" w:hAnsi="Calibri" w:cs="Calibri"/>
        </w:rPr>
        <w:t xml:space="preserve">Publication: </w:t>
      </w:r>
      <w:bookmarkStart w:id="10" w:name="OLE_LINK107"/>
      <w:r w:rsidRPr="00606269">
        <w:rPr>
          <w:rFonts w:ascii="Calibri" w:hAnsi="Calibri" w:cs="Calibri"/>
        </w:rPr>
        <w:fldChar w:fldCharType="begin"/>
      </w:r>
      <w:r w:rsidRPr="00606269">
        <w:rPr>
          <w:rFonts w:ascii="Calibri" w:hAnsi="Calibri" w:cs="Calibri"/>
        </w:rPr>
        <w:instrText>HYPERLINK "https://doi.org/10.1016/j.ajhg.2018.11.016"</w:instrText>
      </w:r>
      <w:r w:rsidRPr="00606269">
        <w:rPr>
          <w:rFonts w:ascii="Calibri" w:hAnsi="Calibri" w:cs="Calibri"/>
        </w:rPr>
      </w:r>
      <w:r w:rsidRPr="00606269">
        <w:rPr>
          <w:rFonts w:ascii="Calibri" w:hAnsi="Calibri" w:cs="Calibri"/>
        </w:rPr>
        <w:fldChar w:fldCharType="separate"/>
      </w:r>
      <w:r w:rsidRPr="00606269">
        <w:rPr>
          <w:rStyle w:val="Hyperlink"/>
          <w:rFonts w:ascii="Calibri" w:hAnsi="Calibri" w:cs="Calibri"/>
        </w:rPr>
        <w:t>https://doi.org/10.1016/j.ajhg.2018.11.016</w:t>
      </w:r>
      <w:r w:rsidRPr="00606269">
        <w:rPr>
          <w:rFonts w:ascii="Calibri" w:hAnsi="Calibri" w:cs="Calibri"/>
        </w:rPr>
        <w:fldChar w:fldCharType="end"/>
      </w:r>
      <w:bookmarkEnd w:id="10"/>
    </w:p>
    <w:p w14:paraId="4F3653C2" w14:textId="45A006FB" w:rsidR="008F3BC8" w:rsidRDefault="008F3BC8" w:rsidP="009006EA">
      <w:pPr>
        <w:jc w:val="both"/>
        <w:rPr>
          <w:rFonts w:ascii="Calibri" w:hAnsi="Calibri" w:cs="Calibri"/>
        </w:rPr>
      </w:pPr>
      <w:bookmarkStart w:id="11" w:name="OLE_LINK139"/>
      <w:bookmarkEnd w:id="6"/>
      <w:r>
        <w:rPr>
          <w:rFonts w:ascii="Calibri" w:hAnsi="Calibri" w:cs="Calibri" w:hint="eastAsia"/>
        </w:rPr>
        <w:t>Filtering criteria:</w:t>
      </w:r>
    </w:p>
    <w:p w14:paraId="40E360D9" w14:textId="365236A9" w:rsidR="008F3BC8" w:rsidRPr="008F3BC8" w:rsidRDefault="008F3BC8" w:rsidP="008F3BC8">
      <w:pPr>
        <w:jc w:val="both"/>
        <w:rPr>
          <w:rFonts w:ascii="Calibri" w:hAnsi="Calibri" w:cs="Calibri"/>
        </w:rPr>
      </w:pPr>
      <w:bookmarkStart w:id="12" w:name="OLE_LINK157"/>
      <w:bookmarkStart w:id="13" w:name="OLE_LINK158"/>
      <w:bookmarkEnd w:id="11"/>
      <w:r w:rsidRPr="008F3BC8">
        <w:rPr>
          <w:rFonts w:ascii="Calibri" w:hAnsi="Calibri" w:cs="Calibri" w:hint="eastAsia"/>
        </w:rPr>
        <w:t xml:space="preserve">1. </w:t>
      </w:r>
      <w:r w:rsidRPr="008F3BC8">
        <w:rPr>
          <w:rFonts w:ascii="Calibri" w:hAnsi="Calibri" w:cs="Calibri"/>
        </w:rPr>
        <w:t>Variants classified as disease-causing in public databases with minor allele frequency &lt; 5.0% in gnomAD</w:t>
      </w:r>
      <w:r w:rsidR="007D5D7F">
        <w:rPr>
          <w:rFonts w:ascii="Calibri" w:hAnsi="Calibri" w:cs="Calibri" w:hint="eastAsia"/>
        </w:rPr>
        <w:t>.</w:t>
      </w:r>
    </w:p>
    <w:p w14:paraId="448138F2" w14:textId="0A994E01" w:rsidR="008F3BC8" w:rsidRDefault="008F3BC8" w:rsidP="009006EA">
      <w:pPr>
        <w:jc w:val="both"/>
        <w:rPr>
          <w:rFonts w:ascii="Calibri" w:hAnsi="Calibri" w:cs="Calibri"/>
        </w:rPr>
      </w:pPr>
      <w:r w:rsidRPr="008F3BC8">
        <w:rPr>
          <w:rFonts w:ascii="Calibri" w:hAnsi="Calibri" w:cs="Calibri" w:hint="eastAsia"/>
        </w:rPr>
        <w:t xml:space="preserve">2. </w:t>
      </w:r>
      <w:r w:rsidRPr="008F3BC8">
        <w:rPr>
          <w:rFonts w:ascii="Calibri" w:hAnsi="Calibri" w:cs="Calibri"/>
        </w:rPr>
        <w:t>Predicted loss-of-function variants (nonsense, frameshift, ±1/2 splice-site) in disease-associated genes with minor allele frequency ≤ 0.1% in gnomAD</w:t>
      </w:r>
      <w:bookmarkEnd w:id="12"/>
      <w:r w:rsidR="007D5D7F">
        <w:rPr>
          <w:rFonts w:ascii="Calibri" w:hAnsi="Calibri" w:cs="Calibri" w:hint="eastAsia"/>
        </w:rPr>
        <w:t>.</w:t>
      </w:r>
    </w:p>
    <w:p w14:paraId="67EA25A7" w14:textId="36BB6C4B" w:rsidR="00E37D59" w:rsidRDefault="008D0636" w:rsidP="009006EA">
      <w:pPr>
        <w:jc w:val="both"/>
        <w:rPr>
          <w:rFonts w:ascii="Calibri" w:hAnsi="Calibri" w:cs="Calibri"/>
        </w:rPr>
      </w:pPr>
      <w:bookmarkStart w:id="14" w:name="OLE_LINK156"/>
      <w:bookmarkEnd w:id="13"/>
      <w:r>
        <w:rPr>
          <w:rFonts w:ascii="Calibri" w:hAnsi="Calibri" w:cs="Calibri" w:hint="eastAsia"/>
        </w:rPr>
        <w:t>Returned results</w:t>
      </w:r>
      <w:r w:rsidR="009006EA">
        <w:rPr>
          <w:rFonts w:ascii="Calibri" w:hAnsi="Calibri" w:cs="Calibri" w:hint="eastAsia"/>
        </w:rPr>
        <w:t>:</w:t>
      </w:r>
    </w:p>
    <w:p w14:paraId="24F24A64" w14:textId="2615BD6B" w:rsidR="001B00D2" w:rsidRDefault="009006EA" w:rsidP="009006EA">
      <w:pPr>
        <w:pStyle w:val="ListParagraph"/>
        <w:numPr>
          <w:ilvl w:val="0"/>
          <w:numId w:val="2"/>
        </w:numPr>
        <w:jc w:val="both"/>
        <w:rPr>
          <w:rFonts w:ascii="Calibri" w:hAnsi="Calibri" w:cs="Calibri"/>
        </w:rPr>
      </w:pPr>
      <w:bookmarkStart w:id="15" w:name="OLE_LINK132"/>
      <w:bookmarkStart w:id="16" w:name="OLE_LINK136"/>
      <w:bookmarkEnd w:id="14"/>
      <w:r>
        <w:rPr>
          <w:rFonts w:ascii="Calibri" w:hAnsi="Calibri" w:cs="Calibri" w:hint="eastAsia"/>
        </w:rPr>
        <w:t>M</w:t>
      </w:r>
      <w:r w:rsidR="001B00D2" w:rsidRPr="009006EA">
        <w:rPr>
          <w:rFonts w:ascii="Calibri" w:hAnsi="Calibri" w:cs="Calibri" w:hint="eastAsia"/>
        </w:rPr>
        <w:t>onogenic disease</w:t>
      </w:r>
      <w:r>
        <w:rPr>
          <w:rFonts w:ascii="Calibri" w:hAnsi="Calibri" w:cs="Calibri" w:hint="eastAsia"/>
        </w:rPr>
        <w:t xml:space="preserve"> </w:t>
      </w:r>
      <w:bookmarkEnd w:id="15"/>
      <w:r>
        <w:rPr>
          <w:rFonts w:ascii="Calibri" w:hAnsi="Calibri" w:cs="Calibri" w:hint="eastAsia"/>
        </w:rPr>
        <w:t>risk</w:t>
      </w:r>
      <w:r w:rsidR="001B00D2" w:rsidRPr="009006EA">
        <w:rPr>
          <w:rFonts w:ascii="Calibri" w:hAnsi="Calibri" w:cs="Calibri" w:hint="eastAsia"/>
        </w:rPr>
        <w:t>:</w:t>
      </w:r>
      <w:r w:rsidR="00E37D59" w:rsidRPr="009006EA">
        <w:rPr>
          <w:rFonts w:ascii="Calibri" w:hAnsi="Calibri" w:cs="Calibri" w:hint="eastAsia"/>
        </w:rPr>
        <w:t xml:space="preserve"> </w:t>
      </w:r>
      <w:r w:rsidR="001B00D2" w:rsidRPr="009006EA">
        <w:rPr>
          <w:rFonts w:ascii="Calibri" w:hAnsi="Calibri" w:cs="Calibri" w:hint="eastAsia"/>
        </w:rPr>
        <w:t xml:space="preserve">(likely) pathogenic variants </w:t>
      </w:r>
      <w:r w:rsidR="001B00D2" w:rsidRPr="009006EA">
        <w:rPr>
          <w:rFonts w:ascii="Calibri" w:hAnsi="Calibri" w:cs="Calibri"/>
        </w:rPr>
        <w:t xml:space="preserve">in genes associated with dominantly inherited diseases or as bi-allelic </w:t>
      </w:r>
      <w:r w:rsidR="001B00D2" w:rsidRPr="009006EA">
        <w:rPr>
          <w:rFonts w:ascii="Calibri" w:hAnsi="Calibri" w:cs="Calibri" w:hint="eastAsia"/>
        </w:rPr>
        <w:t>(likely) pathogenic</w:t>
      </w:r>
      <w:r w:rsidR="001B00D2" w:rsidRPr="009006EA">
        <w:rPr>
          <w:rFonts w:ascii="Calibri" w:hAnsi="Calibri" w:cs="Calibri"/>
        </w:rPr>
        <w:t xml:space="preserve"> variants in genes associated with recessively inherited diseases) that present or are manageable during childhood</w:t>
      </w:r>
      <w:r w:rsidR="00E37D59" w:rsidRPr="009006EA">
        <w:rPr>
          <w:rFonts w:ascii="Calibri" w:hAnsi="Calibri" w:cs="Calibri" w:hint="eastAsia"/>
        </w:rPr>
        <w:t xml:space="preserve">. </w:t>
      </w:r>
    </w:p>
    <w:p w14:paraId="1445923A" w14:textId="6A106351" w:rsidR="009006EA" w:rsidRDefault="008D0636" w:rsidP="009006EA">
      <w:pPr>
        <w:pStyle w:val="ListParagraph"/>
        <w:numPr>
          <w:ilvl w:val="0"/>
          <w:numId w:val="2"/>
        </w:numPr>
        <w:jc w:val="both"/>
        <w:rPr>
          <w:rFonts w:ascii="Calibri" w:hAnsi="Calibri" w:cs="Calibri"/>
        </w:rPr>
      </w:pPr>
      <w:bookmarkStart w:id="17" w:name="OLE_LINK155"/>
      <w:r>
        <w:rPr>
          <w:rFonts w:ascii="Calibri" w:hAnsi="Calibri" w:cs="Calibri" w:hint="eastAsia"/>
        </w:rPr>
        <w:t>M</w:t>
      </w:r>
      <w:r w:rsidRPr="009006EA">
        <w:rPr>
          <w:rFonts w:ascii="Calibri" w:hAnsi="Calibri" w:cs="Calibri" w:hint="eastAsia"/>
        </w:rPr>
        <w:t>onogenic disease</w:t>
      </w:r>
      <w:r>
        <w:rPr>
          <w:rFonts w:ascii="Calibri" w:hAnsi="Calibri" w:cs="Calibri" w:hint="eastAsia"/>
        </w:rPr>
        <w:t xml:space="preserve"> carrier risk: the c</w:t>
      </w:r>
      <w:r w:rsidR="009006EA">
        <w:rPr>
          <w:rFonts w:ascii="Calibri" w:hAnsi="Calibri" w:cs="Calibri" w:hint="eastAsia"/>
        </w:rPr>
        <w:t xml:space="preserve">arrier </w:t>
      </w:r>
      <w:r>
        <w:rPr>
          <w:rFonts w:ascii="Calibri" w:hAnsi="Calibri" w:cs="Calibri" w:hint="eastAsia"/>
        </w:rPr>
        <w:t>s</w:t>
      </w:r>
      <w:r w:rsidR="009006EA">
        <w:rPr>
          <w:rFonts w:ascii="Calibri" w:hAnsi="Calibri" w:cs="Calibri" w:hint="eastAsia"/>
        </w:rPr>
        <w:t>tatus</w:t>
      </w:r>
      <w:r>
        <w:rPr>
          <w:rFonts w:ascii="Calibri" w:hAnsi="Calibri" w:cs="Calibri" w:hint="eastAsia"/>
        </w:rPr>
        <w:t xml:space="preserve"> for</w:t>
      </w:r>
      <w:r w:rsidR="009006EA">
        <w:rPr>
          <w:rFonts w:ascii="Calibri" w:hAnsi="Calibri" w:cs="Calibri" w:hint="eastAsia"/>
        </w:rPr>
        <w:t xml:space="preserve"> </w:t>
      </w:r>
      <w:r>
        <w:rPr>
          <w:rFonts w:ascii="Calibri" w:hAnsi="Calibri" w:cs="Calibri" w:hint="eastAsia"/>
        </w:rPr>
        <w:t xml:space="preserve">any gene meeting the monogenic disease risk reporting criteria. </w:t>
      </w:r>
    </w:p>
    <w:p w14:paraId="6887C586" w14:textId="176F91B5" w:rsidR="008D0636" w:rsidRPr="008D0636" w:rsidRDefault="008D0636" w:rsidP="008D0636">
      <w:pPr>
        <w:pStyle w:val="ListParagraph"/>
        <w:numPr>
          <w:ilvl w:val="0"/>
          <w:numId w:val="2"/>
        </w:numPr>
        <w:jc w:val="both"/>
        <w:rPr>
          <w:rFonts w:ascii="Calibri" w:hAnsi="Calibri" w:cs="Calibri"/>
        </w:rPr>
      </w:pPr>
      <w:r>
        <w:rPr>
          <w:rFonts w:ascii="Calibri" w:hAnsi="Calibri" w:cs="Calibri" w:hint="eastAsia"/>
        </w:rPr>
        <w:t>PGx-associated genes (</w:t>
      </w:r>
      <w:r w:rsidRPr="000D1F92">
        <w:rPr>
          <w:rFonts w:ascii="Calibri" w:hAnsi="Calibri" w:cs="Calibri"/>
          <w:i/>
          <w:iCs/>
        </w:rPr>
        <w:t>DPYD</w:t>
      </w:r>
      <w:r>
        <w:rPr>
          <w:rFonts w:ascii="Calibri" w:hAnsi="Calibri" w:cs="Calibri"/>
        </w:rPr>
        <w:t xml:space="preserve">, </w:t>
      </w:r>
      <w:r w:rsidRPr="000D1F92">
        <w:rPr>
          <w:rFonts w:ascii="Calibri" w:hAnsi="Calibri" w:cs="Calibri"/>
          <w:i/>
          <w:iCs/>
        </w:rPr>
        <w:t>TPMT</w:t>
      </w:r>
      <w:r>
        <w:rPr>
          <w:rFonts w:ascii="Calibri" w:hAnsi="Calibri" w:cs="Calibri"/>
        </w:rPr>
        <w:t xml:space="preserve">, </w:t>
      </w:r>
      <w:r w:rsidRPr="000D1F92">
        <w:rPr>
          <w:rFonts w:ascii="Calibri" w:hAnsi="Calibri" w:cs="Calibri"/>
          <w:i/>
          <w:iCs/>
        </w:rPr>
        <w:t>G6PD</w:t>
      </w:r>
      <w:r>
        <w:rPr>
          <w:rFonts w:ascii="Calibri" w:hAnsi="Calibri" w:cs="Calibri" w:hint="eastAsia"/>
        </w:rPr>
        <w:t xml:space="preserve">) </w:t>
      </w:r>
      <w:r w:rsidRPr="008D0636">
        <w:rPr>
          <w:rFonts w:ascii="Calibri" w:hAnsi="Calibri" w:cs="Calibri"/>
        </w:rPr>
        <w:t>that are related to atypical reactions to medications used in the pediatric population</w:t>
      </w:r>
      <w:r>
        <w:rPr>
          <w:rFonts w:ascii="Calibri" w:hAnsi="Calibri" w:cs="Calibri" w:hint="eastAsia"/>
        </w:rPr>
        <w:t>.</w:t>
      </w:r>
    </w:p>
    <w:bookmarkEnd w:id="16"/>
    <w:bookmarkEnd w:id="17"/>
    <w:p w14:paraId="5B2274EB" w14:textId="1F9B66B7" w:rsidR="009006EA" w:rsidRPr="0054312D" w:rsidRDefault="00877C56" w:rsidP="009006EA">
      <w:pPr>
        <w:jc w:val="both"/>
        <w:rPr>
          <w:rFonts w:ascii="Calibri" w:hAnsi="Calibri" w:cs="Calibri"/>
          <w:b/>
          <w:bCs/>
        </w:rPr>
      </w:pPr>
      <w:r w:rsidRPr="0054312D">
        <w:rPr>
          <w:rFonts w:ascii="Calibri" w:hAnsi="Calibri" w:cs="Calibri" w:hint="eastAsia"/>
          <w:b/>
          <w:bCs/>
        </w:rPr>
        <w:t>Genomics101</w:t>
      </w:r>
    </w:p>
    <w:p w14:paraId="4BB038FE" w14:textId="1041EF13" w:rsidR="001B00D2" w:rsidRDefault="00877C56" w:rsidP="009006EA">
      <w:pPr>
        <w:jc w:val="both"/>
        <w:rPr>
          <w:rFonts w:ascii="Calibri" w:hAnsi="Calibri" w:cs="Calibri"/>
        </w:rPr>
      </w:pPr>
      <w:r>
        <w:rPr>
          <w:rFonts w:ascii="Calibri" w:hAnsi="Calibri" w:cs="Calibri" w:hint="eastAsia"/>
        </w:rPr>
        <w:t xml:space="preserve">Introduction: </w:t>
      </w:r>
      <w:r w:rsidR="00A92BE1">
        <w:rPr>
          <w:rFonts w:ascii="Calibri" w:hAnsi="Calibri" w:cs="Calibri" w:hint="eastAsia"/>
        </w:rPr>
        <w:t xml:space="preserve">Genomics101, also known as the Generation Study, is the research project carried out by Genomics England in partnership with the NHS, to conduct whole-genome sequencing on 100,0000 newborns. It aims to </w:t>
      </w:r>
      <w:r w:rsidR="0054312D" w:rsidRPr="0054312D">
        <w:rPr>
          <w:rFonts w:ascii="Calibri" w:hAnsi="Calibri" w:cs="Calibri"/>
        </w:rPr>
        <w:t>identify treatable rare conditions in babies earlier</w:t>
      </w:r>
      <w:r w:rsidR="0054312D">
        <w:rPr>
          <w:rFonts w:ascii="Calibri" w:hAnsi="Calibri" w:cs="Calibri" w:hint="eastAsia"/>
        </w:rPr>
        <w:t>, support research on rare genetic conditions, and explore the benefits and risks of stroing a baby</w:t>
      </w:r>
      <w:r w:rsidR="0054312D">
        <w:rPr>
          <w:rFonts w:ascii="Calibri" w:hAnsi="Calibri" w:cs="Calibri"/>
        </w:rPr>
        <w:t>’</w:t>
      </w:r>
      <w:r w:rsidR="0054312D">
        <w:rPr>
          <w:rFonts w:ascii="Calibri" w:hAnsi="Calibri" w:cs="Calibri" w:hint="eastAsia"/>
        </w:rPr>
        <w:t xml:space="preserve">s genome throughout their lifetime. </w:t>
      </w:r>
    </w:p>
    <w:p w14:paraId="01509773" w14:textId="2410DB4B" w:rsidR="0054312D" w:rsidRDefault="0054312D" w:rsidP="009006EA">
      <w:pPr>
        <w:jc w:val="both"/>
        <w:rPr>
          <w:rFonts w:ascii="Calibri" w:hAnsi="Calibri" w:cs="Calibri"/>
        </w:rPr>
      </w:pPr>
      <w:r>
        <w:rPr>
          <w:rFonts w:ascii="Calibri" w:hAnsi="Calibri" w:cs="Calibri" w:hint="eastAsia"/>
        </w:rPr>
        <w:t xml:space="preserve">Website: </w:t>
      </w:r>
      <w:bookmarkStart w:id="18" w:name="OLE_LINK159"/>
      <w:r w:rsidR="00DD3796">
        <w:rPr>
          <w:rFonts w:ascii="Calibri" w:hAnsi="Calibri" w:cs="Calibri"/>
        </w:rPr>
        <w:fldChar w:fldCharType="begin"/>
      </w:r>
      <w:r w:rsidR="00DD3796">
        <w:rPr>
          <w:rFonts w:ascii="Calibri" w:hAnsi="Calibri" w:cs="Calibri"/>
        </w:rPr>
        <w:instrText>HYPERLINK "</w:instrText>
      </w:r>
      <w:r w:rsidR="00DD3796" w:rsidRPr="00DD3796">
        <w:rPr>
          <w:rFonts w:ascii="Calibri" w:hAnsi="Calibri" w:cs="Calibri"/>
        </w:rPr>
        <w:instrText>https://www.genomicsengland.co.uk/blog/genomics-101-what-is-the-genome</w:instrText>
      </w:r>
      <w:r w:rsidR="00DD3796">
        <w:rPr>
          <w:rFonts w:ascii="Calibri" w:hAnsi="Calibri" w:cs="Calibri"/>
        </w:rPr>
        <w:instrText>"</w:instrText>
      </w:r>
      <w:r w:rsidR="00DD3796">
        <w:rPr>
          <w:rFonts w:ascii="Calibri" w:hAnsi="Calibri" w:cs="Calibri"/>
        </w:rPr>
      </w:r>
      <w:r w:rsidR="00DD3796">
        <w:rPr>
          <w:rFonts w:ascii="Calibri" w:hAnsi="Calibri" w:cs="Calibri"/>
        </w:rPr>
        <w:fldChar w:fldCharType="separate"/>
      </w:r>
      <w:r w:rsidR="00DD3796" w:rsidRPr="00FC4553">
        <w:rPr>
          <w:rStyle w:val="Hyperlink"/>
          <w:rFonts w:ascii="Calibri" w:hAnsi="Calibri" w:cs="Calibri"/>
        </w:rPr>
        <w:t>https://www.genomicsengland.co.uk/blog/genomics-101-what-is-the-genome</w:t>
      </w:r>
      <w:r w:rsidR="00DD3796">
        <w:rPr>
          <w:rFonts w:ascii="Calibri" w:hAnsi="Calibri" w:cs="Calibri"/>
        </w:rPr>
        <w:fldChar w:fldCharType="end"/>
      </w:r>
      <w:bookmarkEnd w:id="18"/>
    </w:p>
    <w:p w14:paraId="3A3172CF" w14:textId="07A36F28" w:rsidR="0054312D" w:rsidRDefault="0054312D" w:rsidP="009006EA">
      <w:pPr>
        <w:jc w:val="both"/>
        <w:rPr>
          <w:rFonts w:ascii="Calibri" w:hAnsi="Calibri" w:cs="Calibri"/>
        </w:rPr>
      </w:pPr>
      <w:r>
        <w:rPr>
          <w:rFonts w:ascii="Calibri" w:hAnsi="Calibri" w:cs="Calibri" w:hint="eastAsia"/>
        </w:rPr>
        <w:t>Publication: C</w:t>
      </w:r>
      <w:r>
        <w:rPr>
          <w:rFonts w:ascii="Calibri" w:hAnsi="Calibri" w:cs="Calibri"/>
        </w:rPr>
        <w:t>oming</w:t>
      </w:r>
      <w:r>
        <w:rPr>
          <w:rFonts w:ascii="Calibri" w:hAnsi="Calibri" w:cs="Calibri" w:hint="eastAsia"/>
        </w:rPr>
        <w:t xml:space="preserve"> soon. </w:t>
      </w:r>
    </w:p>
    <w:p w14:paraId="07C61779" w14:textId="77777777" w:rsidR="0054312D" w:rsidRPr="00606269" w:rsidRDefault="0054312D" w:rsidP="009006EA">
      <w:pPr>
        <w:jc w:val="both"/>
        <w:rPr>
          <w:rFonts w:ascii="Calibri" w:hAnsi="Calibri" w:cs="Calibri"/>
        </w:rPr>
      </w:pPr>
    </w:p>
    <w:p w14:paraId="38F8B814" w14:textId="6C0CF25A" w:rsidR="00F9638F" w:rsidRPr="00606269" w:rsidRDefault="00F9638F" w:rsidP="009006EA">
      <w:pPr>
        <w:jc w:val="both"/>
        <w:rPr>
          <w:rFonts w:ascii="Calibri" w:hAnsi="Calibri" w:cs="Calibri"/>
          <w:b/>
          <w:bCs/>
        </w:rPr>
      </w:pPr>
      <w:r w:rsidRPr="00606269">
        <w:rPr>
          <w:rFonts w:ascii="Calibri" w:hAnsi="Calibri" w:cs="Calibri"/>
          <w:b/>
          <w:bCs/>
        </w:rPr>
        <w:t>EarlyCheck</w:t>
      </w:r>
    </w:p>
    <w:p w14:paraId="34AA97A2" w14:textId="0A272086" w:rsidR="00110325" w:rsidRPr="00606269" w:rsidRDefault="00110325" w:rsidP="009006EA">
      <w:pPr>
        <w:jc w:val="both"/>
        <w:rPr>
          <w:rFonts w:ascii="Calibri" w:hAnsi="Calibri" w:cs="Calibri"/>
        </w:rPr>
      </w:pPr>
      <w:r w:rsidRPr="00606269">
        <w:rPr>
          <w:rFonts w:ascii="Calibri" w:hAnsi="Calibri" w:cs="Calibri"/>
        </w:rPr>
        <w:t xml:space="preserve">Introduction: </w:t>
      </w:r>
      <w:bookmarkStart w:id="19" w:name="OLE_LINK110"/>
      <w:r w:rsidR="00E82784" w:rsidRPr="00606269">
        <w:rPr>
          <w:rFonts w:ascii="Calibri" w:hAnsi="Calibri" w:cs="Calibri"/>
        </w:rPr>
        <w:t xml:space="preserve">The NC NEXUS study seeks to assess the technical possibilities and limitations of NGS-NBS, devise and evaluate a framework to convey various types of genetic information, and develop best practices for incorporating NGS-NBS into clinical care. </w:t>
      </w:r>
      <w:r w:rsidR="00CA573E" w:rsidRPr="00606269">
        <w:rPr>
          <w:rFonts w:ascii="Calibri" w:eastAsiaTheme="majorEastAsia" w:hAnsi="Calibri" w:cs="Calibri"/>
        </w:rPr>
        <w:t>Early Check</w:t>
      </w:r>
      <w:r w:rsidR="00CA573E" w:rsidRPr="00606269">
        <w:rPr>
          <w:rFonts w:ascii="Calibri" w:hAnsi="Calibri" w:cs="Calibri"/>
        </w:rPr>
        <w:t> is a current research study that builds on NC NEXUS (Newborn Exome Sequencing for Universal Screening), open to newborns in North Carolina to provide additional, voluntary genetic screening beyond the standard newborn screening program.</w:t>
      </w:r>
      <w:bookmarkEnd w:id="19"/>
    </w:p>
    <w:p w14:paraId="0F87E66A" w14:textId="1874E080" w:rsidR="00110325" w:rsidRPr="00606269" w:rsidRDefault="00110325" w:rsidP="009006EA">
      <w:pPr>
        <w:jc w:val="both"/>
        <w:rPr>
          <w:rFonts w:ascii="Calibri" w:hAnsi="Calibri" w:cs="Calibri"/>
        </w:rPr>
      </w:pPr>
      <w:r w:rsidRPr="00606269">
        <w:rPr>
          <w:rFonts w:ascii="Calibri" w:hAnsi="Calibri" w:cs="Calibri"/>
        </w:rPr>
        <w:t xml:space="preserve">Website: </w:t>
      </w:r>
      <w:bookmarkStart w:id="20" w:name="OLE_LINK118"/>
      <w:r w:rsidR="00013D1D" w:rsidRPr="00606269">
        <w:rPr>
          <w:rFonts w:ascii="Calibri" w:hAnsi="Calibri" w:cs="Calibri"/>
        </w:rPr>
        <w:fldChar w:fldCharType="begin"/>
      </w:r>
      <w:r w:rsidR="00013D1D" w:rsidRPr="00606269">
        <w:rPr>
          <w:rFonts w:ascii="Calibri" w:hAnsi="Calibri" w:cs="Calibri"/>
        </w:rPr>
        <w:instrText>HYPERLINK "https://earlycheck.org/"</w:instrText>
      </w:r>
      <w:r w:rsidR="00013D1D" w:rsidRPr="00606269">
        <w:rPr>
          <w:rFonts w:ascii="Calibri" w:hAnsi="Calibri" w:cs="Calibri"/>
        </w:rPr>
      </w:r>
      <w:r w:rsidR="00013D1D" w:rsidRPr="00606269">
        <w:rPr>
          <w:rFonts w:ascii="Calibri" w:hAnsi="Calibri" w:cs="Calibri"/>
        </w:rPr>
        <w:fldChar w:fldCharType="separate"/>
      </w:r>
      <w:r w:rsidR="00013D1D" w:rsidRPr="00606269">
        <w:rPr>
          <w:rStyle w:val="Hyperlink"/>
          <w:rFonts w:ascii="Calibri" w:hAnsi="Calibri" w:cs="Calibri"/>
        </w:rPr>
        <w:t>https://earlycheck.org/</w:t>
      </w:r>
      <w:r w:rsidR="00013D1D" w:rsidRPr="00606269">
        <w:rPr>
          <w:rFonts w:ascii="Calibri" w:hAnsi="Calibri" w:cs="Calibri"/>
        </w:rPr>
        <w:fldChar w:fldCharType="end"/>
      </w:r>
    </w:p>
    <w:bookmarkEnd w:id="20"/>
    <w:p w14:paraId="6B9F2BB3" w14:textId="0022969F" w:rsidR="00110325" w:rsidRPr="00606269" w:rsidRDefault="00110325" w:rsidP="009006EA">
      <w:pPr>
        <w:jc w:val="both"/>
        <w:rPr>
          <w:rFonts w:ascii="Calibri" w:hAnsi="Calibri" w:cs="Calibri"/>
        </w:rPr>
      </w:pPr>
      <w:r w:rsidRPr="00606269">
        <w:rPr>
          <w:rFonts w:ascii="Calibri" w:hAnsi="Calibri" w:cs="Calibri"/>
        </w:rPr>
        <w:t xml:space="preserve">Publication: </w:t>
      </w:r>
      <w:bookmarkStart w:id="21" w:name="OLE_LINK119"/>
      <w:r w:rsidR="00E82784" w:rsidRPr="00606269">
        <w:rPr>
          <w:rFonts w:ascii="Calibri" w:hAnsi="Calibri" w:cs="Calibri"/>
        </w:rPr>
        <w:fldChar w:fldCharType="begin"/>
      </w:r>
      <w:r w:rsidR="00E82784" w:rsidRPr="00606269">
        <w:rPr>
          <w:rFonts w:ascii="Calibri" w:hAnsi="Calibri" w:cs="Calibri"/>
        </w:rPr>
        <w:instrText>HYPERLINK "https://doi.org/10.1016/j.ajhg.2020.08.001"</w:instrText>
      </w:r>
      <w:r w:rsidR="00E82784" w:rsidRPr="00606269">
        <w:rPr>
          <w:rFonts w:ascii="Calibri" w:hAnsi="Calibri" w:cs="Calibri"/>
        </w:rPr>
      </w:r>
      <w:r w:rsidR="00E82784" w:rsidRPr="00606269">
        <w:rPr>
          <w:rFonts w:ascii="Calibri" w:hAnsi="Calibri" w:cs="Calibri"/>
        </w:rPr>
        <w:fldChar w:fldCharType="separate"/>
      </w:r>
      <w:r w:rsidR="00E82784" w:rsidRPr="00606269">
        <w:rPr>
          <w:rStyle w:val="Hyperlink"/>
          <w:rFonts w:ascii="Calibri" w:hAnsi="Calibri" w:cs="Calibri"/>
        </w:rPr>
        <w:t>https://doi.org/10.1016/j.ajhg.2020.08.001</w:t>
      </w:r>
      <w:r w:rsidR="00E82784" w:rsidRPr="00606269">
        <w:rPr>
          <w:rFonts w:ascii="Calibri" w:hAnsi="Calibri" w:cs="Calibri"/>
        </w:rPr>
        <w:fldChar w:fldCharType="end"/>
      </w:r>
      <w:bookmarkEnd w:id="21"/>
    </w:p>
    <w:p w14:paraId="5FC10D1C" w14:textId="77777777" w:rsidR="00AE0E32" w:rsidRDefault="00AE0E32" w:rsidP="00AE0E32">
      <w:pPr>
        <w:jc w:val="both"/>
        <w:rPr>
          <w:rFonts w:ascii="Calibri" w:hAnsi="Calibri" w:cs="Calibri"/>
        </w:rPr>
      </w:pPr>
      <w:bookmarkStart w:id="22" w:name="OLE_LINK140"/>
      <w:r>
        <w:rPr>
          <w:rFonts w:ascii="Calibri" w:hAnsi="Calibri" w:cs="Calibri" w:hint="eastAsia"/>
        </w:rPr>
        <w:t>Filtering criteria:</w:t>
      </w:r>
    </w:p>
    <w:p w14:paraId="63B2DC7A" w14:textId="31911F27" w:rsidR="00AE0E32" w:rsidRDefault="00CA59AD" w:rsidP="009006EA">
      <w:pPr>
        <w:jc w:val="both"/>
        <w:rPr>
          <w:rFonts w:ascii="Calibri" w:hAnsi="Calibri" w:cs="Calibri"/>
        </w:rPr>
      </w:pPr>
      <w:bookmarkStart w:id="23" w:name="OLE_LINK145"/>
      <w:bookmarkStart w:id="24" w:name="OLE_LINK160"/>
      <w:r>
        <w:rPr>
          <w:rFonts w:ascii="Calibri" w:hAnsi="Calibri" w:cs="Calibri" w:hint="eastAsia"/>
        </w:rPr>
        <w:t>C</w:t>
      </w:r>
      <w:r w:rsidR="00AE0E32">
        <w:rPr>
          <w:rFonts w:ascii="Calibri" w:hAnsi="Calibri" w:cs="Calibri" w:hint="eastAsia"/>
        </w:rPr>
        <w:t xml:space="preserve">riteria </w:t>
      </w:r>
      <w:bookmarkEnd w:id="23"/>
      <w:r w:rsidR="00072414">
        <w:rPr>
          <w:rFonts w:ascii="Calibri" w:hAnsi="Calibri" w:cs="Calibri" w:hint="eastAsia"/>
        </w:rPr>
        <w:t xml:space="preserve">are </w:t>
      </w:r>
      <w:r w:rsidR="00AE0E32">
        <w:rPr>
          <w:rFonts w:ascii="Calibri" w:hAnsi="Calibri" w:cs="Calibri" w:hint="eastAsia"/>
        </w:rPr>
        <w:t xml:space="preserve">not publicly available. </w:t>
      </w:r>
    </w:p>
    <w:bookmarkEnd w:id="24"/>
    <w:p w14:paraId="0A8A972D" w14:textId="0DFAA5AF" w:rsidR="00110325" w:rsidRDefault="00926ADC" w:rsidP="009006EA">
      <w:pPr>
        <w:jc w:val="both"/>
        <w:rPr>
          <w:rFonts w:ascii="Calibri" w:hAnsi="Calibri" w:cs="Calibri"/>
        </w:rPr>
      </w:pPr>
      <w:r>
        <w:rPr>
          <w:rFonts w:ascii="Calibri" w:hAnsi="Calibri" w:cs="Calibri" w:hint="eastAsia"/>
        </w:rPr>
        <w:t>Returned results:</w:t>
      </w:r>
    </w:p>
    <w:p w14:paraId="4ED4CFAA" w14:textId="0222FA13" w:rsidR="00926ADC" w:rsidRPr="00902DC5" w:rsidRDefault="00926ADC" w:rsidP="00902DC5">
      <w:pPr>
        <w:jc w:val="both"/>
        <w:rPr>
          <w:rFonts w:ascii="Calibri" w:hAnsi="Calibri" w:cs="Calibri"/>
        </w:rPr>
      </w:pPr>
      <w:r w:rsidRPr="00902DC5">
        <w:rPr>
          <w:rFonts w:ascii="Calibri" w:hAnsi="Calibri" w:cs="Calibri" w:hint="eastAsia"/>
        </w:rPr>
        <w:t xml:space="preserve">Monogenic disease risk: </w:t>
      </w:r>
      <w:bookmarkStart w:id="25" w:name="OLE_LINK137"/>
      <w:r w:rsidRPr="00902DC5">
        <w:rPr>
          <w:rFonts w:ascii="Calibri" w:hAnsi="Calibri" w:cs="Calibri"/>
        </w:rPr>
        <w:t xml:space="preserve">heterozygous </w:t>
      </w:r>
      <w:bookmarkStart w:id="26" w:name="OLE_LINK138"/>
      <w:r w:rsidRPr="00902DC5">
        <w:rPr>
          <w:rFonts w:ascii="Calibri" w:hAnsi="Calibri" w:cs="Calibri" w:hint="eastAsia"/>
        </w:rPr>
        <w:t xml:space="preserve">(likely) pathogenic </w:t>
      </w:r>
      <w:bookmarkEnd w:id="26"/>
      <w:r w:rsidRPr="00902DC5">
        <w:rPr>
          <w:rFonts w:ascii="Calibri" w:hAnsi="Calibri" w:cs="Calibri"/>
        </w:rPr>
        <w:t xml:space="preserve">variants in a gene associated with a dominant condition; two or more </w:t>
      </w:r>
      <w:r w:rsidR="00504A22" w:rsidRPr="00902DC5">
        <w:rPr>
          <w:rFonts w:ascii="Calibri" w:hAnsi="Calibri" w:cs="Calibri" w:hint="eastAsia"/>
        </w:rPr>
        <w:t>(likely) pathogenic</w:t>
      </w:r>
      <w:r w:rsidRPr="00902DC5">
        <w:rPr>
          <w:rFonts w:ascii="Calibri" w:hAnsi="Calibri" w:cs="Calibri"/>
        </w:rPr>
        <w:t xml:space="preserve"> variants in a gene associated with a recessive condition</w:t>
      </w:r>
      <w:bookmarkEnd w:id="25"/>
      <w:r w:rsidR="000B4020" w:rsidRPr="00902DC5">
        <w:rPr>
          <w:rFonts w:ascii="Calibri" w:hAnsi="Calibri" w:cs="Calibri" w:hint="eastAsia"/>
        </w:rPr>
        <w:t>.</w:t>
      </w:r>
    </w:p>
    <w:bookmarkEnd w:id="22"/>
    <w:p w14:paraId="598A3E85" w14:textId="77777777" w:rsidR="00926ADC" w:rsidRPr="00606269" w:rsidRDefault="00926ADC" w:rsidP="009006EA">
      <w:pPr>
        <w:jc w:val="both"/>
        <w:rPr>
          <w:rFonts w:ascii="Calibri" w:hAnsi="Calibri" w:cs="Calibri"/>
        </w:rPr>
      </w:pPr>
    </w:p>
    <w:p w14:paraId="437DDE6F" w14:textId="2EB237A0" w:rsidR="00F9638F" w:rsidRPr="00606269" w:rsidRDefault="00F9638F" w:rsidP="009006EA">
      <w:pPr>
        <w:jc w:val="both"/>
        <w:rPr>
          <w:rFonts w:ascii="Calibri" w:hAnsi="Calibri" w:cs="Calibri"/>
          <w:b/>
          <w:bCs/>
        </w:rPr>
      </w:pPr>
      <w:r w:rsidRPr="00606269">
        <w:rPr>
          <w:rFonts w:ascii="Calibri" w:hAnsi="Calibri" w:cs="Calibri"/>
          <w:b/>
          <w:bCs/>
        </w:rPr>
        <w:lastRenderedPageBreak/>
        <w:t>Guardian</w:t>
      </w:r>
    </w:p>
    <w:p w14:paraId="0E13B162" w14:textId="77777777" w:rsidR="00EA6EC3" w:rsidRPr="00606269" w:rsidRDefault="00110325" w:rsidP="009006EA">
      <w:pPr>
        <w:jc w:val="both"/>
        <w:rPr>
          <w:rFonts w:ascii="Calibri" w:hAnsi="Calibri" w:cs="Calibri"/>
        </w:rPr>
      </w:pPr>
      <w:r w:rsidRPr="00606269">
        <w:rPr>
          <w:rFonts w:ascii="Calibri" w:hAnsi="Calibri" w:cs="Calibri"/>
        </w:rPr>
        <w:t xml:space="preserve">Introduction: </w:t>
      </w:r>
      <w:bookmarkStart w:id="27" w:name="OLE_LINK120"/>
      <w:bookmarkStart w:id="28" w:name="OLE_LINK103"/>
      <w:r w:rsidR="00B814A6" w:rsidRPr="00606269">
        <w:rPr>
          <w:rFonts w:ascii="Calibri" w:hAnsi="Calibri" w:cs="Calibri"/>
        </w:rPr>
        <w:t>The Genomic Uniform-screening Against Rare Disease in All Newborns (GUARDIAN) study was initiated with the aim of screening a diverse population by parent-reported race and ethnicity of newborns in New York City within the context of the New York State Department of Health Newborn Screening Program.</w:t>
      </w:r>
    </w:p>
    <w:bookmarkEnd w:id="27"/>
    <w:p w14:paraId="31B25E36" w14:textId="017A269C" w:rsidR="00110325" w:rsidRPr="00606269" w:rsidRDefault="00110325" w:rsidP="009006EA">
      <w:pPr>
        <w:jc w:val="both"/>
        <w:rPr>
          <w:rFonts w:ascii="Calibri" w:hAnsi="Calibri" w:cs="Calibri"/>
        </w:rPr>
      </w:pPr>
      <w:r w:rsidRPr="00606269">
        <w:rPr>
          <w:rFonts w:ascii="Calibri" w:hAnsi="Calibri" w:cs="Calibri"/>
        </w:rPr>
        <w:t xml:space="preserve">Website: </w:t>
      </w:r>
      <w:bookmarkStart w:id="29" w:name="OLE_LINK121"/>
      <w:r w:rsidR="00EA6EC3" w:rsidRPr="00606269">
        <w:rPr>
          <w:rFonts w:ascii="Calibri" w:hAnsi="Calibri" w:cs="Calibri"/>
        </w:rPr>
        <w:fldChar w:fldCharType="begin"/>
      </w:r>
      <w:r w:rsidR="00EA6EC3" w:rsidRPr="00606269">
        <w:rPr>
          <w:rFonts w:ascii="Calibri" w:hAnsi="Calibri" w:cs="Calibri"/>
        </w:rPr>
        <w:instrText>HYPERLINK "https://guardian-study.org/"</w:instrText>
      </w:r>
      <w:r w:rsidR="00EA6EC3" w:rsidRPr="00606269">
        <w:rPr>
          <w:rFonts w:ascii="Calibri" w:hAnsi="Calibri" w:cs="Calibri"/>
        </w:rPr>
      </w:r>
      <w:r w:rsidR="00EA6EC3" w:rsidRPr="00606269">
        <w:rPr>
          <w:rFonts w:ascii="Calibri" w:hAnsi="Calibri" w:cs="Calibri"/>
        </w:rPr>
        <w:fldChar w:fldCharType="separate"/>
      </w:r>
      <w:r w:rsidR="00EA6EC3" w:rsidRPr="00606269">
        <w:rPr>
          <w:rStyle w:val="Hyperlink"/>
          <w:rFonts w:ascii="Calibri" w:hAnsi="Calibri" w:cs="Calibri"/>
        </w:rPr>
        <w:t>https://guardian-study.org/</w:t>
      </w:r>
      <w:r w:rsidR="00EA6EC3" w:rsidRPr="00606269">
        <w:rPr>
          <w:rFonts w:ascii="Calibri" w:hAnsi="Calibri" w:cs="Calibri"/>
        </w:rPr>
        <w:fldChar w:fldCharType="end"/>
      </w:r>
      <w:bookmarkEnd w:id="29"/>
    </w:p>
    <w:p w14:paraId="22D50F84" w14:textId="4E752F53" w:rsidR="00110325" w:rsidRPr="00606269" w:rsidRDefault="00110325" w:rsidP="009006EA">
      <w:pPr>
        <w:jc w:val="both"/>
        <w:rPr>
          <w:rFonts w:ascii="Calibri" w:hAnsi="Calibri" w:cs="Calibri"/>
        </w:rPr>
      </w:pPr>
      <w:r w:rsidRPr="00606269">
        <w:rPr>
          <w:rFonts w:ascii="Calibri" w:hAnsi="Calibri" w:cs="Calibri"/>
        </w:rPr>
        <w:t xml:space="preserve">Publication: </w:t>
      </w:r>
      <w:bookmarkStart w:id="30" w:name="OLE_LINK122"/>
      <w:r w:rsidR="00823509" w:rsidRPr="00606269">
        <w:rPr>
          <w:rFonts w:ascii="Calibri" w:hAnsi="Calibri" w:cs="Calibri"/>
        </w:rPr>
        <w:fldChar w:fldCharType="begin"/>
      </w:r>
      <w:r w:rsidR="00823509" w:rsidRPr="00606269">
        <w:rPr>
          <w:rFonts w:ascii="Calibri" w:hAnsi="Calibri" w:cs="Calibri"/>
        </w:rPr>
        <w:instrText>HYPERLINK "https://jamanetwork.com/journals/jama/fullarticle/2825327"</w:instrText>
      </w:r>
      <w:r w:rsidR="00823509" w:rsidRPr="00606269">
        <w:rPr>
          <w:rFonts w:ascii="Calibri" w:hAnsi="Calibri" w:cs="Calibri"/>
        </w:rPr>
      </w:r>
      <w:r w:rsidR="00823509" w:rsidRPr="00606269">
        <w:rPr>
          <w:rFonts w:ascii="Calibri" w:hAnsi="Calibri" w:cs="Calibri"/>
        </w:rPr>
        <w:fldChar w:fldCharType="separate"/>
      </w:r>
      <w:r w:rsidR="00823509" w:rsidRPr="00606269">
        <w:rPr>
          <w:rStyle w:val="Hyperlink"/>
          <w:rFonts w:ascii="Calibri" w:hAnsi="Calibri" w:cs="Calibri"/>
        </w:rPr>
        <w:t>https://jamanetwork.com/journals/jama/fullarticle/2825327</w:t>
      </w:r>
      <w:r w:rsidR="00823509" w:rsidRPr="00606269">
        <w:rPr>
          <w:rFonts w:ascii="Calibri" w:hAnsi="Calibri" w:cs="Calibri"/>
        </w:rPr>
        <w:fldChar w:fldCharType="end"/>
      </w:r>
      <w:bookmarkEnd w:id="30"/>
    </w:p>
    <w:bookmarkEnd w:id="28"/>
    <w:p w14:paraId="719C2555" w14:textId="77777777" w:rsidR="00D5521B" w:rsidRDefault="00D5521B" w:rsidP="00D5521B">
      <w:pPr>
        <w:jc w:val="both"/>
        <w:rPr>
          <w:rFonts w:ascii="Calibri" w:hAnsi="Calibri" w:cs="Calibri"/>
        </w:rPr>
      </w:pPr>
      <w:r>
        <w:rPr>
          <w:rFonts w:ascii="Calibri" w:hAnsi="Calibri" w:cs="Calibri" w:hint="eastAsia"/>
        </w:rPr>
        <w:t>Filtering criteria:</w:t>
      </w:r>
    </w:p>
    <w:p w14:paraId="0E512E62" w14:textId="02FC96DF" w:rsidR="00D5521B" w:rsidRPr="006B5622" w:rsidRDefault="008F3403" w:rsidP="006B5622">
      <w:pPr>
        <w:pStyle w:val="ListParagraph"/>
        <w:numPr>
          <w:ilvl w:val="0"/>
          <w:numId w:val="5"/>
        </w:numPr>
        <w:jc w:val="both"/>
        <w:rPr>
          <w:rFonts w:ascii="Calibri" w:hAnsi="Calibri" w:cs="Calibri"/>
        </w:rPr>
      </w:pPr>
      <w:bookmarkStart w:id="31" w:name="OLE_LINK161"/>
      <w:r w:rsidRPr="006B5622">
        <w:rPr>
          <w:rFonts w:ascii="Calibri" w:hAnsi="Calibri" w:cs="Calibri"/>
        </w:rPr>
        <w:t>CFTR p. D1270N and p.R74W variants</w:t>
      </w:r>
      <w:r w:rsidRPr="006B5622">
        <w:rPr>
          <w:rFonts w:ascii="Calibri" w:hAnsi="Calibri" w:cs="Calibri" w:hint="eastAsia"/>
        </w:rPr>
        <w:t xml:space="preserve"> are excluded. </w:t>
      </w:r>
      <w:r w:rsidR="00D5521B" w:rsidRPr="006B5622">
        <w:rPr>
          <w:rFonts w:ascii="Calibri" w:hAnsi="Calibri" w:cs="Calibri" w:hint="eastAsia"/>
        </w:rPr>
        <w:t xml:space="preserve"> </w:t>
      </w:r>
    </w:p>
    <w:p w14:paraId="4D02896E" w14:textId="3FAB8FAD" w:rsidR="006B5622" w:rsidRPr="00221843" w:rsidRDefault="006B5622" w:rsidP="00D5521B">
      <w:pPr>
        <w:pStyle w:val="ListParagraph"/>
        <w:numPr>
          <w:ilvl w:val="0"/>
          <w:numId w:val="5"/>
        </w:numPr>
        <w:jc w:val="both"/>
        <w:rPr>
          <w:rFonts w:ascii="Calibri" w:hAnsi="Calibri" w:cs="Calibri"/>
        </w:rPr>
      </w:pPr>
      <w:r>
        <w:rPr>
          <w:rFonts w:ascii="Calibri" w:hAnsi="Calibri" w:cs="Calibri" w:hint="eastAsia"/>
        </w:rPr>
        <w:t>The m</w:t>
      </w:r>
      <w:r w:rsidRPr="006A6C68">
        <w:rPr>
          <w:rFonts w:ascii="Calibri" w:hAnsi="Calibri" w:cs="Calibri" w:hint="eastAsia"/>
        </w:rPr>
        <w:t>inor allele frequency</w:t>
      </w:r>
      <w:r>
        <w:rPr>
          <w:rFonts w:ascii="Calibri" w:hAnsi="Calibri" w:cs="Calibri" w:hint="eastAsia"/>
        </w:rPr>
        <w:t xml:space="preserve"> threshold for defining rare variants is not available. </w:t>
      </w:r>
    </w:p>
    <w:bookmarkEnd w:id="31"/>
    <w:p w14:paraId="5B6D2CDB" w14:textId="77777777" w:rsidR="00D5521B" w:rsidRDefault="00D5521B" w:rsidP="00D5521B">
      <w:pPr>
        <w:jc w:val="both"/>
        <w:rPr>
          <w:rFonts w:ascii="Calibri" w:hAnsi="Calibri" w:cs="Calibri"/>
        </w:rPr>
      </w:pPr>
      <w:r>
        <w:rPr>
          <w:rFonts w:ascii="Calibri" w:hAnsi="Calibri" w:cs="Calibri" w:hint="eastAsia"/>
        </w:rPr>
        <w:t>Returned results:</w:t>
      </w:r>
    </w:p>
    <w:p w14:paraId="065EC3CD" w14:textId="2066BCC3" w:rsidR="00D5521B" w:rsidRPr="00902DC5" w:rsidRDefault="00D5521B" w:rsidP="00902DC5">
      <w:pPr>
        <w:jc w:val="both"/>
        <w:rPr>
          <w:rFonts w:ascii="Calibri" w:hAnsi="Calibri" w:cs="Calibri"/>
        </w:rPr>
      </w:pPr>
      <w:bookmarkStart w:id="32" w:name="OLE_LINK162"/>
      <w:r w:rsidRPr="00902DC5">
        <w:rPr>
          <w:rFonts w:ascii="Calibri" w:hAnsi="Calibri" w:cs="Calibri" w:hint="eastAsia"/>
        </w:rPr>
        <w:t xml:space="preserve">Monogenic disease risk: </w:t>
      </w:r>
      <w:r w:rsidRPr="00902DC5">
        <w:rPr>
          <w:rFonts w:ascii="Calibri" w:hAnsi="Calibri" w:cs="Calibri"/>
        </w:rPr>
        <w:t xml:space="preserve">heterozygous </w:t>
      </w:r>
      <w:r w:rsidRPr="00902DC5">
        <w:rPr>
          <w:rFonts w:ascii="Calibri" w:hAnsi="Calibri" w:cs="Calibri" w:hint="eastAsia"/>
        </w:rPr>
        <w:t xml:space="preserve">(likely) pathogenic </w:t>
      </w:r>
      <w:r w:rsidRPr="00902DC5">
        <w:rPr>
          <w:rFonts w:ascii="Calibri" w:hAnsi="Calibri" w:cs="Calibri"/>
        </w:rPr>
        <w:t>variants in a gene associated with a dominant condition</w:t>
      </w:r>
      <w:r w:rsidR="00D3652C" w:rsidRPr="00902DC5">
        <w:rPr>
          <w:rFonts w:ascii="Calibri" w:hAnsi="Calibri" w:cs="Calibri" w:hint="eastAsia"/>
        </w:rPr>
        <w:t>.</w:t>
      </w:r>
      <w:r w:rsidRPr="00902DC5">
        <w:rPr>
          <w:rFonts w:ascii="Calibri" w:hAnsi="Calibri" w:cs="Calibri"/>
        </w:rPr>
        <w:t xml:space="preserve"> </w:t>
      </w:r>
      <w:r w:rsidR="0060740B" w:rsidRPr="00902DC5">
        <w:rPr>
          <w:rFonts w:ascii="Calibri" w:hAnsi="Calibri" w:cs="Calibri" w:hint="eastAsia"/>
        </w:rPr>
        <w:t>T</w:t>
      </w:r>
      <w:r w:rsidRPr="00902DC5">
        <w:rPr>
          <w:rFonts w:ascii="Calibri" w:hAnsi="Calibri" w:cs="Calibri"/>
        </w:rPr>
        <w:t xml:space="preserve">wo or more </w:t>
      </w:r>
      <w:r w:rsidRPr="00902DC5">
        <w:rPr>
          <w:rFonts w:ascii="Calibri" w:hAnsi="Calibri" w:cs="Calibri" w:hint="eastAsia"/>
        </w:rPr>
        <w:t>(</w:t>
      </w:r>
      <w:bookmarkStart w:id="33" w:name="OLE_LINK150"/>
      <w:r w:rsidRPr="00902DC5">
        <w:rPr>
          <w:rFonts w:ascii="Calibri" w:hAnsi="Calibri" w:cs="Calibri" w:hint="eastAsia"/>
        </w:rPr>
        <w:t>likely</w:t>
      </w:r>
      <w:bookmarkEnd w:id="33"/>
      <w:r w:rsidRPr="00902DC5">
        <w:rPr>
          <w:rFonts w:ascii="Calibri" w:hAnsi="Calibri" w:cs="Calibri" w:hint="eastAsia"/>
        </w:rPr>
        <w:t>) pathogenic</w:t>
      </w:r>
      <w:r w:rsidRPr="00902DC5">
        <w:rPr>
          <w:rFonts w:ascii="Calibri" w:hAnsi="Calibri" w:cs="Calibri"/>
        </w:rPr>
        <w:t xml:space="preserve"> variants</w:t>
      </w:r>
      <w:r w:rsidR="0060740B" w:rsidRPr="00902DC5">
        <w:rPr>
          <w:rFonts w:ascii="Calibri" w:hAnsi="Calibri" w:cs="Calibri" w:hint="eastAsia"/>
        </w:rPr>
        <w:t>, or variants of uncertain significance co-occurred with (likely) pathogenic variants</w:t>
      </w:r>
      <w:r w:rsidRPr="00902DC5">
        <w:rPr>
          <w:rFonts w:ascii="Calibri" w:hAnsi="Calibri" w:cs="Calibri"/>
        </w:rPr>
        <w:t xml:space="preserve"> in a gene associated with a recessive condition</w:t>
      </w:r>
      <w:r w:rsidR="00236A58" w:rsidRPr="00902DC5">
        <w:rPr>
          <w:rFonts w:ascii="Calibri" w:hAnsi="Calibri" w:cs="Calibri" w:hint="eastAsia"/>
        </w:rPr>
        <w:t xml:space="preserve">. </w:t>
      </w:r>
      <w:r w:rsidR="00236A58" w:rsidRPr="00902DC5">
        <w:rPr>
          <w:rFonts w:ascii="Calibri" w:hAnsi="Calibri" w:cs="Calibri"/>
        </w:rPr>
        <w:t xml:space="preserve">Hemizygous (likely) pathogenic variants in male neonates </w:t>
      </w:r>
      <w:bookmarkStart w:id="34" w:name="OLE_LINK149"/>
      <w:r w:rsidR="00236A58" w:rsidRPr="00902DC5">
        <w:rPr>
          <w:rFonts w:ascii="Calibri" w:hAnsi="Calibri" w:cs="Calibri"/>
        </w:rPr>
        <w:t xml:space="preserve">and </w:t>
      </w:r>
      <w:bookmarkEnd w:id="34"/>
      <w:r w:rsidR="00236A58" w:rsidRPr="00902DC5">
        <w:rPr>
          <w:rFonts w:ascii="Calibri" w:hAnsi="Calibri" w:cs="Calibri"/>
        </w:rPr>
        <w:t xml:space="preserve">homozygous </w:t>
      </w:r>
      <w:r w:rsidR="00236A58" w:rsidRPr="00902DC5">
        <w:rPr>
          <w:rFonts w:ascii="Calibri" w:hAnsi="Calibri" w:cs="Calibri" w:hint="eastAsia"/>
        </w:rPr>
        <w:t>(</w:t>
      </w:r>
      <w:r w:rsidR="00236A58" w:rsidRPr="00902DC5">
        <w:rPr>
          <w:rFonts w:ascii="Calibri" w:hAnsi="Calibri" w:cs="Calibri"/>
        </w:rPr>
        <w:t>likely) pathogenic variants in female neonates for X-linked diseases.</w:t>
      </w:r>
    </w:p>
    <w:bookmarkEnd w:id="32"/>
    <w:p w14:paraId="31C36A0E" w14:textId="77777777" w:rsidR="00F9638F" w:rsidRPr="00606269" w:rsidRDefault="00F9638F" w:rsidP="009006EA">
      <w:pPr>
        <w:jc w:val="both"/>
        <w:rPr>
          <w:rFonts w:ascii="Calibri" w:hAnsi="Calibri" w:cs="Calibri"/>
        </w:rPr>
      </w:pPr>
    </w:p>
    <w:p w14:paraId="120CFE5F" w14:textId="03CD8E0F" w:rsidR="00F9638F" w:rsidRPr="00606269" w:rsidRDefault="00F9638F" w:rsidP="009006EA">
      <w:pPr>
        <w:jc w:val="both"/>
        <w:rPr>
          <w:rFonts w:ascii="Calibri" w:hAnsi="Calibri" w:cs="Calibri"/>
          <w:b/>
          <w:bCs/>
        </w:rPr>
      </w:pPr>
      <w:r w:rsidRPr="00606269">
        <w:rPr>
          <w:rFonts w:ascii="Calibri" w:hAnsi="Calibri" w:cs="Calibri"/>
          <w:b/>
          <w:bCs/>
        </w:rPr>
        <w:t>BabyDetect</w:t>
      </w:r>
    </w:p>
    <w:p w14:paraId="3BA4AA48" w14:textId="5B181029" w:rsidR="00851B09" w:rsidRPr="00606269" w:rsidRDefault="00110325" w:rsidP="009006EA">
      <w:pPr>
        <w:jc w:val="both"/>
        <w:rPr>
          <w:rFonts w:ascii="Calibri" w:hAnsi="Calibri" w:cs="Calibri"/>
        </w:rPr>
      </w:pPr>
      <w:r w:rsidRPr="00606269">
        <w:rPr>
          <w:rFonts w:ascii="Calibri" w:hAnsi="Calibri" w:cs="Calibri"/>
        </w:rPr>
        <w:t xml:space="preserve">Introduction: The </w:t>
      </w:r>
      <w:r w:rsidR="00851B09" w:rsidRPr="00606269">
        <w:rPr>
          <w:rFonts w:ascii="Calibri" w:hAnsi="Calibri" w:cs="Calibri"/>
        </w:rPr>
        <w:t>BabyDetect</w:t>
      </w:r>
      <w:r w:rsidRPr="00606269">
        <w:rPr>
          <w:rFonts w:ascii="Calibri" w:hAnsi="Calibri" w:cs="Calibri"/>
        </w:rPr>
        <w:t xml:space="preserve"> Project</w:t>
      </w:r>
      <w:r w:rsidR="00851B09" w:rsidRPr="00606269">
        <w:rPr>
          <w:rFonts w:ascii="Calibri" w:hAnsi="Calibri" w:cs="Calibri"/>
        </w:rPr>
        <w:t xml:space="preserve"> is designed to enroll babies born in the maternities of La Citadelle or Notre-Dame des Bruyèresuntil summer 2025.</w:t>
      </w:r>
    </w:p>
    <w:p w14:paraId="2AD0096C" w14:textId="3F3CCEAE" w:rsidR="00110325" w:rsidRPr="00606269" w:rsidRDefault="00110325" w:rsidP="009006EA">
      <w:pPr>
        <w:jc w:val="both"/>
        <w:rPr>
          <w:rFonts w:ascii="Calibri" w:hAnsi="Calibri" w:cs="Calibri"/>
        </w:rPr>
      </w:pPr>
      <w:r w:rsidRPr="00606269">
        <w:rPr>
          <w:rFonts w:ascii="Calibri" w:hAnsi="Calibri" w:cs="Calibri"/>
        </w:rPr>
        <w:t xml:space="preserve">Website: </w:t>
      </w:r>
      <w:bookmarkStart w:id="35" w:name="OLE_LINK114"/>
      <w:r w:rsidR="00392A7E" w:rsidRPr="00606269">
        <w:rPr>
          <w:rFonts w:ascii="Calibri" w:hAnsi="Calibri" w:cs="Calibri"/>
        </w:rPr>
        <w:fldChar w:fldCharType="begin"/>
      </w:r>
      <w:r w:rsidR="00392A7E" w:rsidRPr="00606269">
        <w:rPr>
          <w:rFonts w:ascii="Calibri" w:hAnsi="Calibri" w:cs="Calibri"/>
        </w:rPr>
        <w:instrText>HYPERLINK "https://babydetect.com/en/"</w:instrText>
      </w:r>
      <w:r w:rsidR="00392A7E" w:rsidRPr="00606269">
        <w:rPr>
          <w:rFonts w:ascii="Calibri" w:hAnsi="Calibri" w:cs="Calibri"/>
        </w:rPr>
      </w:r>
      <w:r w:rsidR="00392A7E" w:rsidRPr="00606269">
        <w:rPr>
          <w:rFonts w:ascii="Calibri" w:hAnsi="Calibri" w:cs="Calibri"/>
        </w:rPr>
        <w:fldChar w:fldCharType="separate"/>
      </w:r>
      <w:r w:rsidR="00392A7E" w:rsidRPr="00606269">
        <w:rPr>
          <w:rStyle w:val="Hyperlink"/>
          <w:rFonts w:ascii="Calibri" w:hAnsi="Calibri" w:cs="Calibri"/>
        </w:rPr>
        <w:t>https://babydetect.com/en/</w:t>
      </w:r>
      <w:r w:rsidR="00392A7E" w:rsidRPr="00606269">
        <w:rPr>
          <w:rFonts w:ascii="Calibri" w:hAnsi="Calibri" w:cs="Calibri"/>
        </w:rPr>
        <w:fldChar w:fldCharType="end"/>
      </w:r>
      <w:bookmarkEnd w:id="35"/>
    </w:p>
    <w:p w14:paraId="0A0637D3" w14:textId="75F9D7F5" w:rsidR="00110325" w:rsidRPr="00606269" w:rsidRDefault="00110325" w:rsidP="009006EA">
      <w:pPr>
        <w:jc w:val="both"/>
        <w:rPr>
          <w:rFonts w:ascii="Calibri" w:hAnsi="Calibri" w:cs="Calibri"/>
        </w:rPr>
      </w:pPr>
      <w:r w:rsidRPr="00606269">
        <w:rPr>
          <w:rFonts w:ascii="Calibri" w:hAnsi="Calibri" w:cs="Calibri"/>
        </w:rPr>
        <w:t xml:space="preserve">Publication: </w:t>
      </w:r>
      <w:hyperlink r:id="rId5" w:history="1">
        <w:r w:rsidR="00F52684" w:rsidRPr="00606269">
          <w:rPr>
            <w:rStyle w:val="Hyperlink"/>
            <w:rFonts w:ascii="Calibri" w:hAnsi="Calibri" w:cs="Calibri"/>
          </w:rPr>
          <w:t>https://doi.org/10.1038/s41591-024-03465-x</w:t>
        </w:r>
      </w:hyperlink>
    </w:p>
    <w:p w14:paraId="5EA411C3" w14:textId="77777777" w:rsidR="00BF72ED" w:rsidRDefault="00BF72ED" w:rsidP="00BF72ED">
      <w:pPr>
        <w:jc w:val="both"/>
        <w:rPr>
          <w:rFonts w:ascii="Calibri" w:hAnsi="Calibri" w:cs="Calibri"/>
        </w:rPr>
      </w:pPr>
      <w:bookmarkStart w:id="36" w:name="OLE_LINK153"/>
      <w:r>
        <w:rPr>
          <w:rFonts w:ascii="Calibri" w:hAnsi="Calibri" w:cs="Calibri" w:hint="eastAsia"/>
        </w:rPr>
        <w:t>Filtering criteria:</w:t>
      </w:r>
    </w:p>
    <w:p w14:paraId="3B38BB16" w14:textId="46649C2F" w:rsidR="00BF72ED" w:rsidRDefault="00BF72ED" w:rsidP="003C4088">
      <w:pPr>
        <w:pStyle w:val="ListParagraph"/>
        <w:numPr>
          <w:ilvl w:val="0"/>
          <w:numId w:val="9"/>
        </w:numPr>
        <w:jc w:val="both"/>
        <w:rPr>
          <w:rFonts w:ascii="Calibri" w:hAnsi="Calibri" w:cs="Calibri"/>
        </w:rPr>
      </w:pPr>
      <w:bookmarkStart w:id="37" w:name="OLE_LINK164"/>
      <w:r w:rsidRPr="000D276D">
        <w:rPr>
          <w:rFonts w:ascii="Calibri" w:hAnsi="Calibri" w:cs="Calibri" w:hint="eastAsia"/>
        </w:rPr>
        <w:t>ACMG class 4 (likely pathogenic) or class 5 (pathogenic)</w:t>
      </w:r>
      <w:r w:rsidR="000D276D">
        <w:rPr>
          <w:rFonts w:ascii="Calibri" w:hAnsi="Calibri" w:cs="Calibri" w:hint="eastAsia"/>
        </w:rPr>
        <w:t xml:space="preserve"> variants</w:t>
      </w:r>
      <w:r w:rsidRPr="000D276D">
        <w:rPr>
          <w:rFonts w:ascii="Calibri" w:hAnsi="Calibri" w:cs="Calibri" w:hint="eastAsia"/>
        </w:rPr>
        <w:t xml:space="preserve">. </w:t>
      </w:r>
    </w:p>
    <w:p w14:paraId="1E9DD36F" w14:textId="77777777" w:rsidR="006A6C68" w:rsidRDefault="000D276D" w:rsidP="003C4088">
      <w:pPr>
        <w:pStyle w:val="ListParagraph"/>
        <w:numPr>
          <w:ilvl w:val="0"/>
          <w:numId w:val="9"/>
        </w:numPr>
        <w:jc w:val="both"/>
        <w:rPr>
          <w:rFonts w:ascii="Calibri" w:hAnsi="Calibri" w:cs="Calibri"/>
        </w:rPr>
      </w:pPr>
      <w:r>
        <w:rPr>
          <w:rFonts w:ascii="Calibri" w:hAnsi="Calibri" w:cs="Calibri" w:hint="eastAsia"/>
        </w:rPr>
        <w:t xml:space="preserve">ClinVar variants and the ones included in their own curated list. ClinVar variants are </w:t>
      </w:r>
      <w:bookmarkStart w:id="38" w:name="OLE_LINK142"/>
      <w:r w:rsidRPr="000D276D">
        <w:rPr>
          <w:rFonts w:ascii="Calibri" w:hAnsi="Calibri" w:cs="Calibri"/>
        </w:rPr>
        <w:t>are subsequently reviewed with particular caution using the Franklin and VarSome platforms, which have an advanced artificial intelligence-driven engine designed to prioritize and interpret variant data</w:t>
      </w:r>
      <w:bookmarkEnd w:id="38"/>
      <w:r w:rsidR="00E04A02">
        <w:rPr>
          <w:rFonts w:ascii="Calibri" w:hAnsi="Calibri" w:cs="Calibri" w:hint="eastAsia"/>
        </w:rPr>
        <w:t xml:space="preserve">. </w:t>
      </w:r>
    </w:p>
    <w:p w14:paraId="1C4043E7" w14:textId="3D981C4A" w:rsidR="006A6C68" w:rsidRPr="006A6C68" w:rsidRDefault="006A6C68" w:rsidP="003C4088">
      <w:pPr>
        <w:pStyle w:val="ListParagraph"/>
        <w:numPr>
          <w:ilvl w:val="0"/>
          <w:numId w:val="9"/>
        </w:numPr>
        <w:jc w:val="both"/>
        <w:rPr>
          <w:rFonts w:ascii="Calibri" w:hAnsi="Calibri" w:cs="Calibri"/>
        </w:rPr>
      </w:pPr>
      <w:bookmarkStart w:id="39" w:name="OLE_LINK152"/>
      <w:r>
        <w:rPr>
          <w:rFonts w:ascii="Calibri" w:hAnsi="Calibri" w:cs="Calibri" w:hint="eastAsia"/>
        </w:rPr>
        <w:t>The m</w:t>
      </w:r>
      <w:r w:rsidRPr="006A6C68">
        <w:rPr>
          <w:rFonts w:ascii="Calibri" w:hAnsi="Calibri" w:cs="Calibri" w:hint="eastAsia"/>
        </w:rPr>
        <w:t>inor allele frequency</w:t>
      </w:r>
      <w:r>
        <w:rPr>
          <w:rFonts w:ascii="Calibri" w:hAnsi="Calibri" w:cs="Calibri" w:hint="eastAsia"/>
        </w:rPr>
        <w:t xml:space="preserve"> threshold for defining rare variants is </w:t>
      </w:r>
      <w:r w:rsidR="00AC20BE">
        <w:rPr>
          <w:rFonts w:ascii="Calibri" w:hAnsi="Calibri" w:cs="Calibri" w:hint="eastAsia"/>
        </w:rPr>
        <w:t>not available</w:t>
      </w:r>
      <w:r>
        <w:rPr>
          <w:rFonts w:ascii="Calibri" w:hAnsi="Calibri" w:cs="Calibri" w:hint="eastAsia"/>
        </w:rPr>
        <w:t xml:space="preserve">. </w:t>
      </w:r>
    </w:p>
    <w:bookmarkEnd w:id="37"/>
    <w:bookmarkEnd w:id="39"/>
    <w:p w14:paraId="0A6E0433" w14:textId="77777777" w:rsidR="00BF72ED" w:rsidRDefault="00BF72ED" w:rsidP="00BF72ED">
      <w:pPr>
        <w:jc w:val="both"/>
        <w:rPr>
          <w:rFonts w:ascii="Calibri" w:hAnsi="Calibri" w:cs="Calibri"/>
        </w:rPr>
      </w:pPr>
      <w:r>
        <w:rPr>
          <w:rFonts w:ascii="Calibri" w:hAnsi="Calibri" w:cs="Calibri" w:hint="eastAsia"/>
        </w:rPr>
        <w:t>Returned results:</w:t>
      </w:r>
    </w:p>
    <w:p w14:paraId="6E7FFEA8" w14:textId="293D236A" w:rsidR="00BF72ED" w:rsidRPr="00902DC5" w:rsidRDefault="00BF72ED" w:rsidP="00902DC5">
      <w:pPr>
        <w:jc w:val="both"/>
        <w:rPr>
          <w:rFonts w:ascii="Calibri" w:hAnsi="Calibri" w:cs="Calibri"/>
        </w:rPr>
      </w:pPr>
      <w:bookmarkStart w:id="40" w:name="OLE_LINK163"/>
      <w:r w:rsidRPr="00902DC5">
        <w:rPr>
          <w:rFonts w:ascii="Calibri" w:hAnsi="Calibri" w:cs="Calibri" w:hint="eastAsia"/>
        </w:rPr>
        <w:t xml:space="preserve">Monogenic disease risk: </w:t>
      </w:r>
      <w:r w:rsidR="00E04A02" w:rsidRPr="00902DC5">
        <w:rPr>
          <w:rFonts w:ascii="Calibri" w:hAnsi="Calibri" w:cs="Calibri" w:hint="eastAsia"/>
        </w:rPr>
        <w:t>One (likely) pathogenic variant for</w:t>
      </w:r>
      <w:r w:rsidRPr="00902DC5">
        <w:rPr>
          <w:rFonts w:ascii="Calibri" w:hAnsi="Calibri" w:cs="Calibri"/>
        </w:rPr>
        <w:t xml:space="preserve"> autosomal dominant diseases</w:t>
      </w:r>
      <w:bookmarkStart w:id="41" w:name="OLE_LINK143"/>
      <w:r w:rsidR="00E04A02" w:rsidRPr="00902DC5">
        <w:rPr>
          <w:rFonts w:ascii="Calibri" w:hAnsi="Calibri" w:cs="Calibri" w:hint="eastAsia"/>
        </w:rPr>
        <w:t>. T</w:t>
      </w:r>
      <w:r w:rsidR="00E04A02" w:rsidRPr="00902DC5">
        <w:rPr>
          <w:rFonts w:ascii="Calibri" w:hAnsi="Calibri" w:cs="Calibri"/>
        </w:rPr>
        <w:t xml:space="preserve">wo </w:t>
      </w:r>
      <w:r w:rsidR="00E04A02" w:rsidRPr="00902DC5">
        <w:rPr>
          <w:rFonts w:ascii="Calibri" w:hAnsi="Calibri" w:cs="Calibri" w:hint="eastAsia"/>
        </w:rPr>
        <w:t xml:space="preserve">(likely) </w:t>
      </w:r>
      <w:r w:rsidR="00E04A02" w:rsidRPr="00902DC5">
        <w:rPr>
          <w:rFonts w:ascii="Calibri" w:hAnsi="Calibri" w:cs="Calibri"/>
        </w:rPr>
        <w:t xml:space="preserve">pathogenic variants </w:t>
      </w:r>
      <w:r w:rsidR="00E04A02" w:rsidRPr="00902DC5">
        <w:rPr>
          <w:rFonts w:ascii="Calibri" w:hAnsi="Calibri" w:cs="Calibri" w:hint="eastAsia"/>
        </w:rPr>
        <w:t>for autosomal recessive diseases</w:t>
      </w:r>
      <w:r w:rsidR="00E04A02" w:rsidRPr="00902DC5">
        <w:rPr>
          <w:rFonts w:ascii="Calibri" w:hAnsi="Calibri" w:cs="Calibri"/>
        </w:rPr>
        <w:t>.</w:t>
      </w:r>
      <w:bookmarkStart w:id="42" w:name="OLE_LINK144"/>
      <w:bookmarkEnd w:id="41"/>
      <w:r w:rsidR="00CA59AD" w:rsidRPr="00902DC5">
        <w:rPr>
          <w:rFonts w:ascii="Calibri" w:hAnsi="Calibri" w:cs="Calibri" w:hint="eastAsia"/>
        </w:rPr>
        <w:t xml:space="preserve"> </w:t>
      </w:r>
      <w:bookmarkStart w:id="43" w:name="OLE_LINK147"/>
      <w:bookmarkStart w:id="44" w:name="OLE_LINK148"/>
      <w:r w:rsidR="00CA59AD" w:rsidRPr="00902DC5">
        <w:rPr>
          <w:rFonts w:ascii="Calibri" w:hAnsi="Calibri" w:cs="Calibri" w:hint="eastAsia"/>
        </w:rPr>
        <w:t>H</w:t>
      </w:r>
      <w:r w:rsidR="00CA59AD" w:rsidRPr="00902DC5">
        <w:rPr>
          <w:rFonts w:ascii="Calibri" w:hAnsi="Calibri" w:cs="Calibri"/>
        </w:rPr>
        <w:t>emizygous</w:t>
      </w:r>
      <w:r w:rsidR="00CA59AD" w:rsidRPr="00902DC5">
        <w:rPr>
          <w:rFonts w:ascii="Calibri" w:hAnsi="Calibri" w:cs="Calibri" w:hint="eastAsia"/>
        </w:rPr>
        <w:t xml:space="preserve"> (likely) pa</w:t>
      </w:r>
      <w:r w:rsidR="00CA59AD" w:rsidRPr="00902DC5">
        <w:rPr>
          <w:rFonts w:ascii="Calibri" w:hAnsi="Calibri" w:cs="Calibri"/>
        </w:rPr>
        <w:t>thogenic</w:t>
      </w:r>
      <w:r w:rsidR="00CA59AD" w:rsidRPr="00902DC5">
        <w:rPr>
          <w:rFonts w:ascii="Calibri" w:hAnsi="Calibri" w:cs="Calibri" w:hint="eastAsia"/>
        </w:rPr>
        <w:t xml:space="preserve"> </w:t>
      </w:r>
      <w:r w:rsidR="00CA59AD" w:rsidRPr="00902DC5">
        <w:rPr>
          <w:rFonts w:ascii="Calibri" w:hAnsi="Calibri" w:cs="Calibri"/>
        </w:rPr>
        <w:t xml:space="preserve">variants in male neonates and homozygous or possible compound heterozygous </w:t>
      </w:r>
      <w:r w:rsidR="00CA59AD" w:rsidRPr="00902DC5">
        <w:rPr>
          <w:rFonts w:ascii="Calibri" w:hAnsi="Calibri" w:cs="Calibri" w:hint="eastAsia"/>
        </w:rPr>
        <w:t>(</w:t>
      </w:r>
      <w:r w:rsidR="00CA59AD" w:rsidRPr="00902DC5">
        <w:rPr>
          <w:rFonts w:ascii="Calibri" w:hAnsi="Calibri" w:cs="Calibri"/>
        </w:rPr>
        <w:t>likely</w:t>
      </w:r>
      <w:r w:rsidR="00CA59AD" w:rsidRPr="00902DC5">
        <w:rPr>
          <w:rFonts w:ascii="Calibri" w:hAnsi="Calibri" w:cs="Calibri" w:hint="eastAsia"/>
        </w:rPr>
        <w:t>)</w:t>
      </w:r>
      <w:r w:rsidR="00CA59AD" w:rsidRPr="00902DC5">
        <w:rPr>
          <w:rFonts w:ascii="Calibri" w:hAnsi="Calibri" w:cs="Calibri"/>
        </w:rPr>
        <w:t xml:space="preserve"> pathogenic variants in female neonates </w:t>
      </w:r>
      <w:bookmarkEnd w:id="42"/>
      <w:r w:rsidR="00CA59AD" w:rsidRPr="00902DC5">
        <w:rPr>
          <w:rFonts w:ascii="Calibri" w:hAnsi="Calibri" w:cs="Calibri" w:hint="eastAsia"/>
        </w:rPr>
        <w:t>for X-linked diseases.</w:t>
      </w:r>
      <w:bookmarkEnd w:id="43"/>
      <w:r w:rsidR="00CA59AD" w:rsidRPr="00902DC5">
        <w:rPr>
          <w:rFonts w:ascii="Calibri" w:hAnsi="Calibri" w:cs="Calibri" w:hint="eastAsia"/>
        </w:rPr>
        <w:t xml:space="preserve"> </w:t>
      </w:r>
      <w:bookmarkEnd w:id="44"/>
    </w:p>
    <w:bookmarkEnd w:id="36"/>
    <w:bookmarkEnd w:id="40"/>
    <w:p w14:paraId="659A5494" w14:textId="77777777" w:rsidR="00BF72ED" w:rsidRDefault="00BF72ED" w:rsidP="009006EA">
      <w:pPr>
        <w:jc w:val="both"/>
        <w:rPr>
          <w:rFonts w:ascii="Calibri" w:hAnsi="Calibri" w:cs="Calibri"/>
        </w:rPr>
      </w:pPr>
    </w:p>
    <w:p w14:paraId="10619995" w14:textId="77777777" w:rsidR="00BF72ED" w:rsidRPr="00606269" w:rsidRDefault="00BF72ED" w:rsidP="009006EA">
      <w:pPr>
        <w:jc w:val="both"/>
        <w:rPr>
          <w:rFonts w:ascii="Calibri" w:hAnsi="Calibri" w:cs="Calibri"/>
        </w:rPr>
      </w:pPr>
    </w:p>
    <w:p w14:paraId="69C0C043" w14:textId="6760DBA6" w:rsidR="00F9638F" w:rsidRPr="00606269" w:rsidRDefault="00F9638F" w:rsidP="009006EA">
      <w:pPr>
        <w:jc w:val="both"/>
        <w:rPr>
          <w:rFonts w:ascii="Calibri" w:hAnsi="Calibri" w:cs="Calibri"/>
          <w:b/>
          <w:bCs/>
        </w:rPr>
      </w:pPr>
      <w:r w:rsidRPr="00606269">
        <w:rPr>
          <w:rFonts w:ascii="Calibri" w:hAnsi="Calibri" w:cs="Calibri"/>
          <w:b/>
          <w:bCs/>
        </w:rPr>
        <w:t>BabyScreen+</w:t>
      </w:r>
    </w:p>
    <w:p w14:paraId="7FE2E599" w14:textId="5D598CBF" w:rsidR="00A0518E" w:rsidRPr="00A0518E" w:rsidRDefault="00110325" w:rsidP="009006EA">
      <w:pPr>
        <w:spacing w:after="160" w:line="278" w:lineRule="auto"/>
        <w:jc w:val="both"/>
        <w:rPr>
          <w:rFonts w:ascii="Calibri" w:hAnsi="Calibri" w:cs="Calibri"/>
        </w:rPr>
      </w:pPr>
      <w:r w:rsidRPr="00606269">
        <w:rPr>
          <w:rFonts w:ascii="Calibri" w:hAnsi="Calibri" w:cs="Calibri"/>
        </w:rPr>
        <w:t xml:space="preserve">Introduction: </w:t>
      </w:r>
      <w:bookmarkStart w:id="45" w:name="OLE_LINK115"/>
      <w:r w:rsidR="00A0518E" w:rsidRPr="00606269">
        <w:rPr>
          <w:rFonts w:ascii="Calibri" w:hAnsi="Calibri" w:cs="Calibri"/>
        </w:rPr>
        <w:t>BabyScreen+ is a research study where parents can choose to have their baby’s heel prick sample screened for over 500 additional treatable, childhood-onset conditions. This is called </w:t>
      </w:r>
      <w:r w:rsidR="00A0518E" w:rsidRPr="00606269">
        <w:rPr>
          <w:rFonts w:ascii="Calibri" w:eastAsiaTheme="majorEastAsia" w:hAnsi="Calibri" w:cs="Calibri"/>
          <w:b/>
          <w:bCs/>
        </w:rPr>
        <w:t>genomic newborn screening</w:t>
      </w:r>
      <w:r w:rsidR="00A0518E" w:rsidRPr="00606269">
        <w:rPr>
          <w:rFonts w:ascii="Calibri" w:hAnsi="Calibri" w:cs="Calibri"/>
        </w:rPr>
        <w:t xml:space="preserve">. </w:t>
      </w:r>
      <w:r w:rsidR="00A0518E" w:rsidRPr="00A0518E">
        <w:rPr>
          <w:rFonts w:ascii="Calibri" w:hAnsi="Calibri" w:cs="Calibri"/>
        </w:rPr>
        <w:t>This study is investigating the best way to deliver genomic newborn screening for babies across Victoria.</w:t>
      </w:r>
      <w:bookmarkEnd w:id="45"/>
    </w:p>
    <w:p w14:paraId="23FA0D8E" w14:textId="50984F86" w:rsidR="00110325" w:rsidRPr="00606269" w:rsidRDefault="00110325" w:rsidP="009006EA">
      <w:pPr>
        <w:jc w:val="both"/>
        <w:rPr>
          <w:rFonts w:ascii="Calibri" w:hAnsi="Calibri" w:cs="Calibri"/>
        </w:rPr>
      </w:pPr>
      <w:r w:rsidRPr="00606269">
        <w:rPr>
          <w:rFonts w:ascii="Calibri" w:hAnsi="Calibri" w:cs="Calibri"/>
        </w:rPr>
        <w:t xml:space="preserve">Website: </w:t>
      </w:r>
      <w:bookmarkStart w:id="46" w:name="OLE_LINK116"/>
      <w:r w:rsidR="00E04A02">
        <w:rPr>
          <w:rFonts w:ascii="Calibri" w:hAnsi="Calibri" w:cs="Calibri"/>
        </w:rPr>
        <w:fldChar w:fldCharType="begin"/>
      </w:r>
      <w:r w:rsidR="00E04A02">
        <w:rPr>
          <w:rFonts w:ascii="Calibri" w:hAnsi="Calibri" w:cs="Calibri"/>
        </w:rPr>
        <w:instrText>HYPERLINK "</w:instrText>
      </w:r>
      <w:r w:rsidR="00E04A02" w:rsidRPr="00E04A02">
        <w:rPr>
          <w:rFonts w:ascii="Calibri" w:hAnsi="Calibri" w:cs="Calibri"/>
        </w:rPr>
        <w:instrText>https://babyscreen.mcri.edu.au/</w:instrText>
      </w:r>
      <w:r w:rsidR="00E04A02">
        <w:rPr>
          <w:rFonts w:ascii="Calibri" w:hAnsi="Calibri" w:cs="Calibri"/>
        </w:rPr>
        <w:instrText>"</w:instrText>
      </w:r>
      <w:r w:rsidR="00E04A02">
        <w:rPr>
          <w:rFonts w:ascii="Calibri" w:hAnsi="Calibri" w:cs="Calibri"/>
        </w:rPr>
      </w:r>
      <w:r w:rsidR="00E04A02">
        <w:rPr>
          <w:rFonts w:ascii="Calibri" w:hAnsi="Calibri" w:cs="Calibri"/>
        </w:rPr>
        <w:fldChar w:fldCharType="separate"/>
      </w:r>
      <w:r w:rsidR="00E04A02" w:rsidRPr="00FC4553">
        <w:rPr>
          <w:rStyle w:val="Hyperlink"/>
          <w:rFonts w:ascii="Calibri" w:hAnsi="Calibri" w:cs="Calibri"/>
        </w:rPr>
        <w:t>https://babyscreen.mcri.edu.au/</w:t>
      </w:r>
      <w:bookmarkEnd w:id="46"/>
      <w:r w:rsidR="00E04A02">
        <w:rPr>
          <w:rFonts w:ascii="Calibri" w:hAnsi="Calibri" w:cs="Calibri"/>
        </w:rPr>
        <w:fldChar w:fldCharType="end"/>
      </w:r>
    </w:p>
    <w:p w14:paraId="25096C00" w14:textId="0747EE79" w:rsidR="00F9638F" w:rsidRPr="00606269" w:rsidRDefault="00110325" w:rsidP="009006EA">
      <w:pPr>
        <w:jc w:val="both"/>
        <w:rPr>
          <w:rFonts w:ascii="Calibri" w:hAnsi="Calibri" w:cs="Calibri"/>
        </w:rPr>
      </w:pPr>
      <w:r w:rsidRPr="00606269">
        <w:rPr>
          <w:rFonts w:ascii="Calibri" w:hAnsi="Calibri" w:cs="Calibri"/>
        </w:rPr>
        <w:t xml:space="preserve">Publication: </w:t>
      </w:r>
      <w:bookmarkStart w:id="47" w:name="OLE_LINK117"/>
      <w:r w:rsidR="00851B09" w:rsidRPr="00606269">
        <w:rPr>
          <w:rFonts w:ascii="Calibri" w:hAnsi="Calibri" w:cs="Calibri"/>
        </w:rPr>
        <w:fldChar w:fldCharType="begin"/>
      </w:r>
      <w:r w:rsidR="00851B09" w:rsidRPr="00606269">
        <w:rPr>
          <w:rFonts w:ascii="Calibri" w:hAnsi="Calibri" w:cs="Calibri"/>
        </w:rPr>
        <w:instrText>HYPERLINK "https://doi.org/10.1038/s41591-025-03986-z"</w:instrText>
      </w:r>
      <w:r w:rsidR="00851B09" w:rsidRPr="00606269">
        <w:rPr>
          <w:rFonts w:ascii="Calibri" w:hAnsi="Calibri" w:cs="Calibri"/>
        </w:rPr>
      </w:r>
      <w:r w:rsidR="00851B09" w:rsidRPr="00606269">
        <w:rPr>
          <w:rFonts w:ascii="Calibri" w:hAnsi="Calibri" w:cs="Calibri"/>
        </w:rPr>
        <w:fldChar w:fldCharType="separate"/>
      </w:r>
      <w:r w:rsidR="00851B09" w:rsidRPr="00606269">
        <w:rPr>
          <w:rStyle w:val="Hyperlink"/>
          <w:rFonts w:ascii="Calibri" w:hAnsi="Calibri" w:cs="Calibri"/>
        </w:rPr>
        <w:t>https://doi.org/10.1038/s41591-025-03986-z</w:t>
      </w:r>
      <w:r w:rsidR="00851B09" w:rsidRPr="00606269">
        <w:rPr>
          <w:rFonts w:ascii="Calibri" w:hAnsi="Calibri" w:cs="Calibri"/>
        </w:rPr>
        <w:fldChar w:fldCharType="end"/>
      </w:r>
      <w:bookmarkEnd w:id="47"/>
    </w:p>
    <w:p w14:paraId="07ECB789" w14:textId="77777777" w:rsidR="003C4088" w:rsidRDefault="003C4088" w:rsidP="003C4088">
      <w:pPr>
        <w:jc w:val="both"/>
        <w:rPr>
          <w:rFonts w:ascii="Calibri" w:hAnsi="Calibri" w:cs="Calibri"/>
        </w:rPr>
      </w:pPr>
      <w:r>
        <w:rPr>
          <w:rFonts w:ascii="Calibri" w:hAnsi="Calibri" w:cs="Calibri" w:hint="eastAsia"/>
        </w:rPr>
        <w:t>Filtering criteria:</w:t>
      </w:r>
    </w:p>
    <w:p w14:paraId="1F49BC18" w14:textId="31D2844A" w:rsidR="003C4088" w:rsidRDefault="00B418A4" w:rsidP="003C4088">
      <w:pPr>
        <w:pStyle w:val="ListParagraph"/>
        <w:numPr>
          <w:ilvl w:val="0"/>
          <w:numId w:val="10"/>
        </w:numPr>
        <w:jc w:val="both"/>
        <w:rPr>
          <w:rFonts w:ascii="Calibri" w:hAnsi="Calibri" w:cs="Calibri"/>
        </w:rPr>
      </w:pPr>
      <w:bookmarkStart w:id="48" w:name="OLE_LINK166"/>
      <w:r>
        <w:rPr>
          <w:rFonts w:ascii="Calibri" w:hAnsi="Calibri" w:cs="Calibri" w:hint="eastAsia"/>
        </w:rPr>
        <w:lastRenderedPageBreak/>
        <w:t>(L</w:t>
      </w:r>
      <w:r w:rsidR="003C4088" w:rsidRPr="000D276D">
        <w:rPr>
          <w:rFonts w:ascii="Calibri" w:hAnsi="Calibri" w:cs="Calibri" w:hint="eastAsia"/>
        </w:rPr>
        <w:t>ikely</w:t>
      </w:r>
      <w:r>
        <w:rPr>
          <w:rFonts w:ascii="Calibri" w:hAnsi="Calibri" w:cs="Calibri" w:hint="eastAsia"/>
        </w:rPr>
        <w:t>)</w:t>
      </w:r>
      <w:r w:rsidR="003C4088" w:rsidRPr="000D276D">
        <w:rPr>
          <w:rFonts w:ascii="Calibri" w:hAnsi="Calibri" w:cs="Calibri" w:hint="eastAsia"/>
        </w:rPr>
        <w:t xml:space="preserve"> pathogenic</w:t>
      </w:r>
      <w:r>
        <w:rPr>
          <w:rFonts w:ascii="Calibri" w:hAnsi="Calibri" w:cs="Calibri" w:hint="eastAsia"/>
        </w:rPr>
        <w:t xml:space="preserve"> variants</w:t>
      </w:r>
      <w:r w:rsidR="003C4088" w:rsidRPr="000D276D">
        <w:rPr>
          <w:rFonts w:ascii="Calibri" w:hAnsi="Calibri" w:cs="Calibri" w:hint="eastAsia"/>
        </w:rPr>
        <w:t xml:space="preserve">. </w:t>
      </w:r>
    </w:p>
    <w:p w14:paraId="1FB66AD0" w14:textId="25B44BBC" w:rsidR="003C4088" w:rsidRPr="006A6C68" w:rsidRDefault="003A28FF" w:rsidP="003C4088">
      <w:pPr>
        <w:pStyle w:val="ListParagraph"/>
        <w:numPr>
          <w:ilvl w:val="0"/>
          <w:numId w:val="10"/>
        </w:numPr>
        <w:jc w:val="both"/>
        <w:rPr>
          <w:rFonts w:ascii="Calibri" w:hAnsi="Calibri" w:cs="Calibri"/>
        </w:rPr>
      </w:pPr>
      <w:r>
        <w:rPr>
          <w:rFonts w:ascii="Calibri" w:hAnsi="Calibri" w:cs="Calibri" w:hint="eastAsia"/>
        </w:rPr>
        <w:t xml:space="preserve">For known pathogenic variants, </w:t>
      </w:r>
      <w:r w:rsidR="003C4088">
        <w:rPr>
          <w:rFonts w:ascii="Calibri" w:hAnsi="Calibri" w:cs="Calibri" w:hint="eastAsia"/>
        </w:rPr>
        <w:t>m</w:t>
      </w:r>
      <w:r w:rsidR="003C4088" w:rsidRPr="006A6C68">
        <w:rPr>
          <w:rFonts w:ascii="Calibri" w:hAnsi="Calibri" w:cs="Calibri" w:hint="eastAsia"/>
        </w:rPr>
        <w:t>inor allele frequency</w:t>
      </w:r>
      <w:r w:rsidR="00C00B77">
        <w:rPr>
          <w:rFonts w:ascii="Calibri" w:hAnsi="Calibri" w:cs="Calibri" w:hint="eastAsia"/>
        </w:rPr>
        <w:t xml:space="preserve"> (MAF)</w:t>
      </w:r>
      <w:r w:rsidR="003C4088">
        <w:rPr>
          <w:rFonts w:ascii="Calibri" w:hAnsi="Calibri" w:cs="Calibri" w:hint="eastAsia"/>
        </w:rPr>
        <w:t xml:space="preserve"> </w:t>
      </w:r>
      <w:r w:rsidR="00C00B77">
        <w:rPr>
          <w:rFonts w:ascii="Calibri" w:hAnsi="Calibri" w:cs="Calibri" w:hint="eastAsia"/>
        </w:rPr>
        <w:t xml:space="preserve">&lt; </w:t>
      </w:r>
      <w:r>
        <w:rPr>
          <w:rFonts w:ascii="Calibri" w:hAnsi="Calibri" w:cs="Calibri" w:hint="eastAsia"/>
        </w:rPr>
        <w:t>2</w:t>
      </w:r>
      <w:r w:rsidR="00C00B77">
        <w:rPr>
          <w:rFonts w:ascii="Calibri" w:hAnsi="Calibri" w:cs="Calibri" w:hint="eastAsia"/>
        </w:rPr>
        <w:t>% in gnomAD</w:t>
      </w:r>
      <w:r>
        <w:rPr>
          <w:rFonts w:ascii="Calibri" w:hAnsi="Calibri" w:cs="Calibri" w:hint="eastAsia"/>
        </w:rPr>
        <w:t>;</w:t>
      </w:r>
      <w:r w:rsidR="00C00B77">
        <w:rPr>
          <w:rFonts w:ascii="Calibri" w:hAnsi="Calibri" w:cs="Calibri" w:hint="eastAsia"/>
        </w:rPr>
        <w:t xml:space="preserve"> for </w:t>
      </w:r>
      <w:r>
        <w:rPr>
          <w:rFonts w:ascii="Calibri" w:hAnsi="Calibri" w:cs="Calibri" w:hint="eastAsia"/>
        </w:rPr>
        <w:t xml:space="preserve">high impact variants, MAF &lt; 0.01% for </w:t>
      </w:r>
      <w:r w:rsidR="00C00B77">
        <w:rPr>
          <w:rFonts w:ascii="Calibri" w:hAnsi="Calibri" w:cs="Calibri" w:hint="eastAsia"/>
        </w:rPr>
        <w:t xml:space="preserve">monoallelic (dominant) disease or MAF &lt; 0.1%  in gnomAD for biallelic (recessive) disease. </w:t>
      </w:r>
    </w:p>
    <w:bookmarkEnd w:id="48"/>
    <w:p w14:paraId="342C72A6" w14:textId="77777777" w:rsidR="003C4088" w:rsidRDefault="003C4088" w:rsidP="003C4088">
      <w:pPr>
        <w:jc w:val="both"/>
        <w:rPr>
          <w:rFonts w:ascii="Calibri" w:hAnsi="Calibri" w:cs="Calibri"/>
        </w:rPr>
      </w:pPr>
      <w:r>
        <w:rPr>
          <w:rFonts w:ascii="Calibri" w:hAnsi="Calibri" w:cs="Calibri" w:hint="eastAsia"/>
        </w:rPr>
        <w:t>Returned results:</w:t>
      </w:r>
    </w:p>
    <w:p w14:paraId="28370FEA" w14:textId="65EF2E06" w:rsidR="003C4088" w:rsidRPr="00681535" w:rsidRDefault="00681535" w:rsidP="00681535">
      <w:pPr>
        <w:jc w:val="both"/>
        <w:rPr>
          <w:rFonts w:ascii="Calibri" w:hAnsi="Calibri" w:cs="Calibri"/>
        </w:rPr>
      </w:pPr>
      <w:bookmarkStart w:id="49" w:name="OLE_LINK165"/>
      <w:r>
        <w:rPr>
          <w:rFonts w:ascii="Calibri" w:hAnsi="Calibri" w:cs="Calibri" w:hint="eastAsia"/>
        </w:rPr>
        <w:t xml:space="preserve">Only </w:t>
      </w:r>
      <w:r w:rsidR="003C4088" w:rsidRPr="00681535">
        <w:rPr>
          <w:rFonts w:ascii="Calibri" w:hAnsi="Calibri" w:cs="Calibri" w:hint="eastAsia"/>
        </w:rPr>
        <w:t>Monogenic disease risk</w:t>
      </w:r>
      <w:r>
        <w:rPr>
          <w:rFonts w:ascii="Calibri" w:hAnsi="Calibri" w:cs="Calibri" w:hint="eastAsia"/>
        </w:rPr>
        <w:t xml:space="preserve"> will be reported. Carrier status and adult-onset conditions will not be reported.</w:t>
      </w:r>
    </w:p>
    <w:bookmarkEnd w:id="49"/>
    <w:p w14:paraId="0A91CC69" w14:textId="77777777" w:rsidR="000614CF" w:rsidRPr="00606269" w:rsidRDefault="000614CF" w:rsidP="009006EA">
      <w:pPr>
        <w:jc w:val="both"/>
        <w:rPr>
          <w:rFonts w:ascii="Calibri" w:hAnsi="Calibri" w:cs="Calibri"/>
        </w:rPr>
      </w:pPr>
    </w:p>
    <w:p w14:paraId="71FF23FE" w14:textId="6B9D6A99" w:rsidR="00F9638F" w:rsidRPr="00606269" w:rsidRDefault="00F9638F" w:rsidP="009006EA">
      <w:pPr>
        <w:jc w:val="both"/>
        <w:rPr>
          <w:rFonts w:ascii="Calibri" w:hAnsi="Calibri" w:cs="Calibri"/>
          <w:b/>
          <w:bCs/>
        </w:rPr>
      </w:pPr>
      <w:r w:rsidRPr="00606269">
        <w:rPr>
          <w:rFonts w:ascii="Calibri" w:hAnsi="Calibri" w:cs="Calibri"/>
          <w:b/>
          <w:bCs/>
        </w:rPr>
        <w:t>NBScreening</w:t>
      </w:r>
    </w:p>
    <w:p w14:paraId="705B18D1" w14:textId="778BFF3D" w:rsidR="00110325" w:rsidRPr="00606269" w:rsidRDefault="00110325" w:rsidP="009006EA">
      <w:pPr>
        <w:jc w:val="both"/>
        <w:rPr>
          <w:rFonts w:ascii="Calibri" w:hAnsi="Calibri" w:cs="Calibri"/>
        </w:rPr>
      </w:pPr>
      <w:r w:rsidRPr="00606269">
        <w:rPr>
          <w:rFonts w:ascii="Calibri" w:hAnsi="Calibri" w:cs="Calibri"/>
        </w:rPr>
        <w:t xml:space="preserve">Introduction: </w:t>
      </w:r>
      <w:bookmarkStart w:id="50" w:name="OLE_LINK112"/>
      <w:r w:rsidR="00033677" w:rsidRPr="00606269">
        <w:rPr>
          <w:rFonts w:ascii="Calibri" w:hAnsi="Calibri" w:cs="Calibri"/>
        </w:rPr>
        <w:t>NBScreening is one of the subprojects of the Anatolian Precision Medicine Initiative (APMI). It was initiated in 2023 and represent</w:t>
      </w:r>
      <w:r w:rsidR="00321F01" w:rsidRPr="00606269">
        <w:rPr>
          <w:rFonts w:ascii="Calibri" w:hAnsi="Calibri" w:cs="Calibri"/>
        </w:rPr>
        <w:t>s</w:t>
      </w:r>
      <w:r w:rsidR="00033677" w:rsidRPr="00606269">
        <w:rPr>
          <w:rFonts w:ascii="Calibri" w:hAnsi="Calibri" w:cs="Calibri"/>
        </w:rPr>
        <w:t xml:space="preserve"> the first NBSeq project in Türkiye. </w:t>
      </w:r>
      <w:bookmarkEnd w:id="50"/>
    </w:p>
    <w:p w14:paraId="71D3F838" w14:textId="36F0A7B7" w:rsidR="00110325" w:rsidRPr="00606269" w:rsidRDefault="00110325" w:rsidP="009006EA">
      <w:pPr>
        <w:jc w:val="both"/>
        <w:rPr>
          <w:rFonts w:ascii="Calibri" w:hAnsi="Calibri" w:cs="Calibri"/>
        </w:rPr>
      </w:pPr>
      <w:r w:rsidRPr="00606269">
        <w:rPr>
          <w:rFonts w:ascii="Calibri" w:hAnsi="Calibri" w:cs="Calibri"/>
        </w:rPr>
        <w:t>Website:</w:t>
      </w:r>
      <w:bookmarkStart w:id="51" w:name="OLE_LINK113"/>
      <w:r w:rsidRPr="00606269">
        <w:rPr>
          <w:rFonts w:ascii="Calibri" w:hAnsi="Calibri" w:cs="Calibri"/>
        </w:rPr>
        <w:t xml:space="preserve"> </w:t>
      </w:r>
      <w:hyperlink r:id="rId6" w:history="1">
        <w:r w:rsidR="002D314E" w:rsidRPr="00606269">
          <w:rPr>
            <w:rStyle w:val="Hyperlink"/>
            <w:rFonts w:ascii="Calibri" w:hAnsi="Calibri" w:cs="Calibri"/>
          </w:rPr>
          <w:t>https://mphenome.org/APMI</w:t>
        </w:r>
      </w:hyperlink>
      <w:bookmarkEnd w:id="51"/>
    </w:p>
    <w:p w14:paraId="1E69D357" w14:textId="77777777" w:rsidR="00A151BC" w:rsidRDefault="00110325" w:rsidP="009006EA">
      <w:pPr>
        <w:jc w:val="both"/>
        <w:rPr>
          <w:rFonts w:ascii="Calibri" w:hAnsi="Calibri" w:cs="Calibri"/>
        </w:rPr>
      </w:pPr>
      <w:r w:rsidRPr="00606269">
        <w:rPr>
          <w:rFonts w:ascii="Calibri" w:hAnsi="Calibri" w:cs="Calibri"/>
        </w:rPr>
        <w:t xml:space="preserve">Publication: </w:t>
      </w:r>
      <w:r w:rsidR="00A151BC">
        <w:rPr>
          <w:rFonts w:ascii="Calibri" w:hAnsi="Calibri" w:cs="Calibri"/>
        </w:rPr>
        <w:t>Coming</w:t>
      </w:r>
      <w:r w:rsidR="00A151BC">
        <w:rPr>
          <w:rFonts w:ascii="Calibri" w:hAnsi="Calibri" w:cs="Calibri" w:hint="eastAsia"/>
        </w:rPr>
        <w:t xml:space="preserve"> soon. </w:t>
      </w:r>
    </w:p>
    <w:p w14:paraId="2645F26D" w14:textId="4330E68B" w:rsidR="00A151BC" w:rsidRDefault="00A151BC" w:rsidP="00A151BC">
      <w:pPr>
        <w:jc w:val="both"/>
        <w:rPr>
          <w:rFonts w:ascii="Calibri" w:hAnsi="Calibri" w:cs="Calibri"/>
        </w:rPr>
      </w:pPr>
      <w:r>
        <w:rPr>
          <w:rFonts w:ascii="Calibri" w:hAnsi="Calibri" w:cs="Calibri" w:hint="eastAsia"/>
        </w:rPr>
        <w:t>Filtering criteria:</w:t>
      </w:r>
    </w:p>
    <w:p w14:paraId="647203B5" w14:textId="6EF26C3C" w:rsidR="00A151BC" w:rsidRDefault="00A151BC" w:rsidP="00A151BC">
      <w:pPr>
        <w:pStyle w:val="ListParagraph"/>
        <w:numPr>
          <w:ilvl w:val="0"/>
          <w:numId w:val="7"/>
        </w:numPr>
        <w:jc w:val="both"/>
        <w:rPr>
          <w:rFonts w:ascii="Calibri" w:hAnsi="Calibri" w:cs="Calibri"/>
        </w:rPr>
      </w:pPr>
      <w:bookmarkStart w:id="52" w:name="OLE_LINK167"/>
      <w:r>
        <w:rPr>
          <w:rFonts w:ascii="Calibri" w:hAnsi="Calibri" w:cs="Calibri" w:hint="eastAsia"/>
        </w:rPr>
        <w:t xml:space="preserve">ClinVar (likely) pathogenic and ACMG (likely) pathogenic variants. </w:t>
      </w:r>
    </w:p>
    <w:p w14:paraId="050514DE" w14:textId="5FF8FC0E" w:rsidR="00A151BC" w:rsidRDefault="00A151BC" w:rsidP="00A151BC">
      <w:pPr>
        <w:pStyle w:val="ListParagraph"/>
        <w:numPr>
          <w:ilvl w:val="0"/>
          <w:numId w:val="7"/>
        </w:numPr>
        <w:jc w:val="both"/>
        <w:rPr>
          <w:rFonts w:ascii="Calibri" w:hAnsi="Calibri" w:cs="Calibri"/>
        </w:rPr>
      </w:pPr>
      <w:r>
        <w:rPr>
          <w:rFonts w:ascii="Calibri" w:hAnsi="Calibri" w:cs="Calibri" w:hint="eastAsia"/>
        </w:rPr>
        <w:t>Common variants</w:t>
      </w:r>
      <w:r w:rsidR="00AB36EA">
        <w:rPr>
          <w:rFonts w:ascii="Calibri" w:hAnsi="Calibri" w:cs="Calibri" w:hint="eastAsia"/>
        </w:rPr>
        <w:t xml:space="preserve"> (population-level minor allele frequency &gt; 5%)</w:t>
      </w:r>
      <w:r>
        <w:rPr>
          <w:rFonts w:ascii="Calibri" w:hAnsi="Calibri" w:cs="Calibri" w:hint="eastAsia"/>
        </w:rPr>
        <w:t xml:space="preserve"> within T</w:t>
      </w:r>
      <w:r>
        <w:rPr>
          <w:rFonts w:ascii="Calibri" w:hAnsi="Calibri" w:cs="Calibri"/>
        </w:rPr>
        <w:t>u</w:t>
      </w:r>
      <w:r>
        <w:rPr>
          <w:rFonts w:ascii="Calibri" w:hAnsi="Calibri" w:cs="Calibri" w:hint="eastAsia"/>
        </w:rPr>
        <w:t xml:space="preserve">rkish population are excluded. </w:t>
      </w:r>
    </w:p>
    <w:p w14:paraId="2EFE4185" w14:textId="19525552" w:rsidR="00A151BC" w:rsidRPr="006A6C68" w:rsidRDefault="00A151BC" w:rsidP="00A151BC">
      <w:pPr>
        <w:pStyle w:val="ListParagraph"/>
        <w:numPr>
          <w:ilvl w:val="0"/>
          <w:numId w:val="7"/>
        </w:numPr>
        <w:jc w:val="both"/>
        <w:rPr>
          <w:rFonts w:ascii="Calibri" w:hAnsi="Calibri" w:cs="Calibri"/>
        </w:rPr>
      </w:pPr>
      <w:r>
        <w:rPr>
          <w:rFonts w:ascii="Calibri" w:hAnsi="Calibri" w:cs="Calibri" w:hint="eastAsia"/>
        </w:rPr>
        <w:t>The m</w:t>
      </w:r>
      <w:r w:rsidRPr="006A6C68">
        <w:rPr>
          <w:rFonts w:ascii="Calibri" w:hAnsi="Calibri" w:cs="Calibri" w:hint="eastAsia"/>
        </w:rPr>
        <w:t>inor allele frequency</w:t>
      </w:r>
      <w:r>
        <w:rPr>
          <w:rFonts w:ascii="Calibri" w:hAnsi="Calibri" w:cs="Calibri" w:hint="eastAsia"/>
        </w:rPr>
        <w:t xml:space="preserve"> &lt; 1%. </w:t>
      </w:r>
    </w:p>
    <w:bookmarkEnd w:id="52"/>
    <w:p w14:paraId="6B245FFC" w14:textId="77777777" w:rsidR="00A151BC" w:rsidRDefault="00A151BC" w:rsidP="00A151BC">
      <w:pPr>
        <w:jc w:val="both"/>
        <w:rPr>
          <w:rFonts w:ascii="Calibri" w:hAnsi="Calibri" w:cs="Calibri"/>
        </w:rPr>
      </w:pPr>
      <w:r>
        <w:rPr>
          <w:rFonts w:ascii="Calibri" w:hAnsi="Calibri" w:cs="Calibri" w:hint="eastAsia"/>
        </w:rPr>
        <w:t>Returned results:</w:t>
      </w:r>
    </w:p>
    <w:p w14:paraId="6D832A20" w14:textId="3FD899F6" w:rsidR="00A151BC" w:rsidRDefault="00A151BC" w:rsidP="000614CF">
      <w:pPr>
        <w:pStyle w:val="ListParagraph"/>
        <w:numPr>
          <w:ilvl w:val="0"/>
          <w:numId w:val="8"/>
        </w:numPr>
        <w:jc w:val="both"/>
        <w:rPr>
          <w:rFonts w:ascii="Calibri" w:hAnsi="Calibri" w:cs="Calibri"/>
        </w:rPr>
      </w:pPr>
      <w:r w:rsidRPr="00926ADC">
        <w:rPr>
          <w:rFonts w:ascii="Calibri" w:hAnsi="Calibri" w:cs="Calibri" w:hint="eastAsia"/>
        </w:rPr>
        <w:t xml:space="preserve">Monogenic disease risk: </w:t>
      </w:r>
      <w:bookmarkStart w:id="53" w:name="OLE_LINK154"/>
      <w:r>
        <w:rPr>
          <w:rFonts w:ascii="Calibri" w:hAnsi="Calibri" w:cs="Calibri" w:hint="eastAsia"/>
        </w:rPr>
        <w:t xml:space="preserve">One </w:t>
      </w:r>
      <w:bookmarkEnd w:id="53"/>
      <w:r>
        <w:rPr>
          <w:rFonts w:ascii="Calibri" w:hAnsi="Calibri" w:cs="Calibri" w:hint="eastAsia"/>
        </w:rPr>
        <w:t>(likely) pathogenic variant for</w:t>
      </w:r>
      <w:r w:rsidRPr="00BF72ED">
        <w:rPr>
          <w:rFonts w:ascii="Calibri" w:hAnsi="Calibri" w:cs="Calibri"/>
        </w:rPr>
        <w:t xml:space="preserve"> autosomal dominant diseases</w:t>
      </w:r>
      <w:r>
        <w:rPr>
          <w:rFonts w:ascii="Calibri" w:hAnsi="Calibri" w:cs="Calibri" w:hint="eastAsia"/>
        </w:rPr>
        <w:t>. H</w:t>
      </w:r>
      <w:r w:rsidRPr="00CA59AD">
        <w:rPr>
          <w:rFonts w:ascii="Calibri" w:hAnsi="Calibri" w:cs="Calibri"/>
        </w:rPr>
        <w:t>emizygous</w:t>
      </w:r>
      <w:r>
        <w:rPr>
          <w:rFonts w:ascii="Calibri" w:hAnsi="Calibri" w:cs="Calibri" w:hint="eastAsia"/>
        </w:rPr>
        <w:t xml:space="preserve"> (likely) pa</w:t>
      </w:r>
      <w:r w:rsidRPr="00CA59AD">
        <w:rPr>
          <w:rFonts w:ascii="Calibri" w:hAnsi="Calibri" w:cs="Calibri"/>
        </w:rPr>
        <w:t>thogenic</w:t>
      </w:r>
      <w:r>
        <w:rPr>
          <w:rFonts w:ascii="Calibri" w:hAnsi="Calibri" w:cs="Calibri" w:hint="eastAsia"/>
        </w:rPr>
        <w:t xml:space="preserve"> </w:t>
      </w:r>
      <w:r w:rsidRPr="00CA59AD">
        <w:rPr>
          <w:rFonts w:ascii="Calibri" w:hAnsi="Calibri" w:cs="Calibri"/>
        </w:rPr>
        <w:t xml:space="preserve">variants in male neonates and homozygous </w:t>
      </w:r>
      <w:r>
        <w:rPr>
          <w:rFonts w:ascii="Calibri" w:hAnsi="Calibri" w:cs="Calibri" w:hint="eastAsia"/>
        </w:rPr>
        <w:t>(</w:t>
      </w:r>
      <w:r w:rsidRPr="00CA59AD">
        <w:rPr>
          <w:rFonts w:ascii="Calibri" w:hAnsi="Calibri" w:cs="Calibri"/>
        </w:rPr>
        <w:t>likely</w:t>
      </w:r>
      <w:r>
        <w:rPr>
          <w:rFonts w:ascii="Calibri" w:hAnsi="Calibri" w:cs="Calibri" w:hint="eastAsia"/>
        </w:rPr>
        <w:t>)</w:t>
      </w:r>
      <w:r w:rsidRPr="00CA59AD">
        <w:rPr>
          <w:rFonts w:ascii="Calibri" w:hAnsi="Calibri" w:cs="Calibri"/>
        </w:rPr>
        <w:t xml:space="preserve"> pathogenic variants in female neonates </w:t>
      </w:r>
      <w:r>
        <w:rPr>
          <w:rFonts w:ascii="Calibri" w:hAnsi="Calibri" w:cs="Calibri" w:hint="eastAsia"/>
        </w:rPr>
        <w:t xml:space="preserve">for X-linked diseases. </w:t>
      </w:r>
    </w:p>
    <w:p w14:paraId="21951A7F" w14:textId="788A4278" w:rsidR="000614CF" w:rsidRDefault="000614CF" w:rsidP="000614CF">
      <w:pPr>
        <w:pStyle w:val="ListParagraph"/>
        <w:numPr>
          <w:ilvl w:val="0"/>
          <w:numId w:val="8"/>
        </w:numPr>
        <w:jc w:val="both"/>
        <w:rPr>
          <w:rFonts w:ascii="Calibri" w:hAnsi="Calibri" w:cs="Calibri"/>
        </w:rPr>
      </w:pPr>
      <w:r>
        <w:rPr>
          <w:rFonts w:ascii="Calibri" w:hAnsi="Calibri" w:cs="Calibri" w:hint="eastAsia"/>
        </w:rPr>
        <w:t>M</w:t>
      </w:r>
      <w:r w:rsidRPr="009006EA">
        <w:rPr>
          <w:rFonts w:ascii="Calibri" w:hAnsi="Calibri" w:cs="Calibri" w:hint="eastAsia"/>
        </w:rPr>
        <w:t>onogenic disease</w:t>
      </w:r>
      <w:r>
        <w:rPr>
          <w:rFonts w:ascii="Calibri" w:hAnsi="Calibri" w:cs="Calibri" w:hint="eastAsia"/>
        </w:rPr>
        <w:t xml:space="preserve"> carrier risk: </w:t>
      </w:r>
      <w:r w:rsidR="009648F4">
        <w:rPr>
          <w:rFonts w:ascii="Calibri" w:hAnsi="Calibri" w:cs="Calibri" w:hint="eastAsia"/>
        </w:rPr>
        <w:t>T</w:t>
      </w:r>
      <w:r w:rsidR="009648F4" w:rsidRPr="008A2CE5">
        <w:rPr>
          <w:rFonts w:ascii="Calibri" w:hAnsi="Calibri" w:cs="Calibri"/>
        </w:rPr>
        <w:t xml:space="preserve">wo </w:t>
      </w:r>
      <w:r w:rsidR="009648F4">
        <w:rPr>
          <w:rFonts w:ascii="Calibri" w:hAnsi="Calibri" w:cs="Calibri" w:hint="eastAsia"/>
        </w:rPr>
        <w:t xml:space="preserve">or more (likely) </w:t>
      </w:r>
      <w:r w:rsidR="009648F4" w:rsidRPr="008A2CE5">
        <w:rPr>
          <w:rFonts w:ascii="Calibri" w:hAnsi="Calibri" w:cs="Calibri"/>
        </w:rPr>
        <w:t xml:space="preserve">pathogenic variants </w:t>
      </w:r>
      <w:r w:rsidR="009648F4">
        <w:rPr>
          <w:rFonts w:ascii="Calibri" w:hAnsi="Calibri" w:cs="Calibri" w:hint="eastAsia"/>
        </w:rPr>
        <w:t xml:space="preserve">for autosomal recessive diseases. </w:t>
      </w:r>
      <w:r>
        <w:rPr>
          <w:rFonts w:ascii="Calibri" w:hAnsi="Calibri" w:cs="Calibri" w:hint="eastAsia"/>
        </w:rPr>
        <w:t xml:space="preserve"> </w:t>
      </w:r>
    </w:p>
    <w:p w14:paraId="3A567361" w14:textId="0A3CD628" w:rsidR="000614CF" w:rsidRPr="000614CF" w:rsidRDefault="000614CF" w:rsidP="000614CF">
      <w:pPr>
        <w:pStyle w:val="ListParagraph"/>
        <w:numPr>
          <w:ilvl w:val="0"/>
          <w:numId w:val="8"/>
        </w:numPr>
        <w:jc w:val="both"/>
        <w:rPr>
          <w:rFonts w:ascii="Calibri" w:hAnsi="Calibri" w:cs="Calibri"/>
        </w:rPr>
      </w:pPr>
      <w:r>
        <w:rPr>
          <w:rFonts w:ascii="Calibri" w:hAnsi="Calibri" w:cs="Calibri" w:hint="eastAsia"/>
        </w:rPr>
        <w:t>PGx-associated genes</w:t>
      </w:r>
      <w:r w:rsidR="009C0419">
        <w:rPr>
          <w:rFonts w:ascii="Calibri" w:hAnsi="Calibri" w:cs="Calibri" w:hint="eastAsia"/>
        </w:rPr>
        <w:t xml:space="preserve">: </w:t>
      </w:r>
      <w:r w:rsidR="009C0419" w:rsidRPr="009C0419">
        <w:rPr>
          <w:rFonts w:ascii="Calibri" w:hAnsi="Calibri" w:cs="Calibri"/>
        </w:rPr>
        <w:t>CACNA1S, CFTR, CYP2B6, CYP2C19, CYP2C19_GKB, CYP2C9, CYP2D6, DPYD, G6PD, HLA-A, HLA-B, IFNL3, MT-RNR1, NAT2, NUDT15, RYR1, SLCO1B1, TPMT, UGT1A1, VKORC1</w:t>
      </w:r>
      <w:r w:rsidR="00902DC5">
        <w:rPr>
          <w:rFonts w:ascii="Calibri" w:hAnsi="Calibri" w:cs="Calibri" w:hint="eastAsia"/>
        </w:rPr>
        <w:t>.</w:t>
      </w:r>
    </w:p>
    <w:p w14:paraId="6BE66491" w14:textId="5BF3F6E6" w:rsidR="00110325" w:rsidRPr="00606269" w:rsidRDefault="00110325" w:rsidP="009006EA">
      <w:pPr>
        <w:jc w:val="both"/>
        <w:rPr>
          <w:rFonts w:ascii="Calibri" w:hAnsi="Calibri" w:cs="Calibri"/>
        </w:rPr>
      </w:pPr>
    </w:p>
    <w:p w14:paraId="1654B9CF" w14:textId="77777777" w:rsidR="00F9638F" w:rsidRPr="00606269" w:rsidRDefault="00F9638F" w:rsidP="009006EA">
      <w:pPr>
        <w:jc w:val="both"/>
        <w:rPr>
          <w:rFonts w:ascii="Calibri" w:hAnsi="Calibri" w:cs="Calibri"/>
        </w:rPr>
      </w:pPr>
    </w:p>
    <w:p w14:paraId="1580DFDB" w14:textId="7DA9DCBD" w:rsidR="00F9638F" w:rsidRPr="00606269" w:rsidRDefault="008768AA" w:rsidP="009006EA">
      <w:pPr>
        <w:jc w:val="both"/>
        <w:rPr>
          <w:rFonts w:ascii="Calibri" w:hAnsi="Calibri" w:cs="Calibri"/>
          <w:b/>
          <w:bCs/>
        </w:rPr>
      </w:pPr>
      <w:bookmarkStart w:id="54" w:name="OLE_LINK108"/>
      <w:r w:rsidRPr="00606269">
        <w:rPr>
          <w:rFonts w:ascii="Calibri" w:hAnsi="Calibri" w:cs="Calibri"/>
          <w:b/>
          <w:bCs/>
        </w:rPr>
        <w:t>ACMG Secondary Findings</w:t>
      </w:r>
    </w:p>
    <w:p w14:paraId="4DD67C1C" w14:textId="7B3A0D43" w:rsidR="008768AA" w:rsidRPr="00606269" w:rsidRDefault="008768AA" w:rsidP="009006EA">
      <w:pPr>
        <w:jc w:val="both"/>
        <w:rPr>
          <w:rFonts w:ascii="Calibri" w:hAnsi="Calibri" w:cs="Calibri"/>
        </w:rPr>
      </w:pPr>
      <w:r w:rsidRPr="00606269">
        <w:rPr>
          <w:rFonts w:ascii="Calibri" w:hAnsi="Calibri" w:cs="Calibri"/>
        </w:rPr>
        <w:t>Introduction:</w:t>
      </w:r>
      <w:r w:rsidR="00217F6B" w:rsidRPr="00606269">
        <w:rPr>
          <w:rFonts w:ascii="Calibri" w:hAnsi="Calibri" w:cs="Calibri"/>
        </w:rPr>
        <w:t xml:space="preserve"> </w:t>
      </w:r>
      <w:bookmarkStart w:id="55" w:name="OLE_LINK126"/>
      <w:r w:rsidR="00217F6B" w:rsidRPr="00606269">
        <w:rPr>
          <w:rFonts w:ascii="Calibri" w:hAnsi="Calibri" w:cs="Calibri"/>
        </w:rPr>
        <w:t>The ACMG secondary findings list contains genes associated with serious, actionable genetic diseases. These genes are recommended for opportunistic screening during clinical exome or genome sequencing, even if the patient's primary reason for testing was different. </w:t>
      </w:r>
      <w:bookmarkEnd w:id="55"/>
    </w:p>
    <w:p w14:paraId="545F682F" w14:textId="47CFD7CD" w:rsidR="008768AA" w:rsidRPr="00606269" w:rsidRDefault="008768AA" w:rsidP="009006EA">
      <w:pPr>
        <w:jc w:val="both"/>
        <w:rPr>
          <w:rFonts w:ascii="Calibri" w:hAnsi="Calibri" w:cs="Calibri"/>
        </w:rPr>
      </w:pPr>
      <w:r w:rsidRPr="00606269">
        <w:rPr>
          <w:rFonts w:ascii="Calibri" w:hAnsi="Calibri" w:cs="Calibri"/>
        </w:rPr>
        <w:t xml:space="preserve">Website: </w:t>
      </w:r>
      <w:hyperlink r:id="rId7" w:history="1">
        <w:r w:rsidRPr="00606269">
          <w:rPr>
            <w:rStyle w:val="Hyperlink"/>
            <w:rFonts w:ascii="Calibri" w:hAnsi="Calibri" w:cs="Calibri"/>
          </w:rPr>
          <w:t>https://www.acmg.net/</w:t>
        </w:r>
      </w:hyperlink>
    </w:p>
    <w:p w14:paraId="25233E80" w14:textId="07A2E80E" w:rsidR="008768AA" w:rsidRPr="00606269" w:rsidRDefault="008768AA" w:rsidP="009006EA">
      <w:pPr>
        <w:jc w:val="both"/>
        <w:rPr>
          <w:rFonts w:ascii="Calibri" w:hAnsi="Calibri" w:cs="Calibri"/>
        </w:rPr>
      </w:pPr>
      <w:r w:rsidRPr="00606269">
        <w:rPr>
          <w:rFonts w:ascii="Calibri" w:hAnsi="Calibri" w:cs="Calibri"/>
        </w:rPr>
        <w:t xml:space="preserve">Publication: </w:t>
      </w:r>
      <w:bookmarkStart w:id="56" w:name="OLE_LINK125"/>
      <w:r w:rsidRPr="00606269">
        <w:rPr>
          <w:rFonts w:ascii="Calibri" w:hAnsi="Calibri" w:cs="Calibri"/>
        </w:rPr>
        <w:fldChar w:fldCharType="begin"/>
      </w:r>
      <w:r w:rsidRPr="00606269">
        <w:rPr>
          <w:rFonts w:ascii="Calibri" w:hAnsi="Calibri" w:cs="Calibri"/>
        </w:rPr>
        <w:instrText>HYPERLINK "https://doi.org/10.1016/j.gim.2025.101454"</w:instrText>
      </w:r>
      <w:r w:rsidRPr="00606269">
        <w:rPr>
          <w:rFonts w:ascii="Calibri" w:hAnsi="Calibri" w:cs="Calibri"/>
        </w:rPr>
      </w:r>
      <w:r w:rsidRPr="00606269">
        <w:rPr>
          <w:rFonts w:ascii="Calibri" w:hAnsi="Calibri" w:cs="Calibri"/>
        </w:rPr>
        <w:fldChar w:fldCharType="separate"/>
      </w:r>
      <w:r w:rsidRPr="00606269">
        <w:rPr>
          <w:rStyle w:val="Hyperlink"/>
          <w:rFonts w:ascii="Calibri" w:hAnsi="Calibri" w:cs="Calibri"/>
        </w:rPr>
        <w:t>https://doi.org/10.1016/j.gim.2025.101454</w:t>
      </w:r>
      <w:r w:rsidRPr="00606269">
        <w:rPr>
          <w:rFonts w:ascii="Calibri" w:hAnsi="Calibri" w:cs="Calibri"/>
        </w:rPr>
        <w:fldChar w:fldCharType="end"/>
      </w:r>
      <w:bookmarkEnd w:id="56"/>
    </w:p>
    <w:bookmarkEnd w:id="54"/>
    <w:p w14:paraId="147D2E6F" w14:textId="77777777" w:rsidR="008768AA" w:rsidRPr="00606269" w:rsidRDefault="008768AA" w:rsidP="009006EA">
      <w:pPr>
        <w:jc w:val="both"/>
        <w:rPr>
          <w:rFonts w:ascii="Calibri" w:hAnsi="Calibri" w:cs="Calibri"/>
        </w:rPr>
      </w:pPr>
    </w:p>
    <w:p w14:paraId="4994F28F" w14:textId="2744FEE9" w:rsidR="008768AA" w:rsidRPr="00606269" w:rsidRDefault="008768AA" w:rsidP="009006EA">
      <w:pPr>
        <w:jc w:val="both"/>
        <w:rPr>
          <w:rFonts w:ascii="Calibri" w:hAnsi="Calibri" w:cs="Calibri"/>
          <w:b/>
          <w:bCs/>
        </w:rPr>
      </w:pPr>
      <w:r w:rsidRPr="00606269">
        <w:rPr>
          <w:rFonts w:ascii="Calibri" w:hAnsi="Calibri" w:cs="Calibri"/>
          <w:b/>
          <w:bCs/>
        </w:rPr>
        <w:t>ACMG Expanded Carrier Screening</w:t>
      </w:r>
    </w:p>
    <w:p w14:paraId="722A2712" w14:textId="2927F87B" w:rsidR="008768AA" w:rsidRPr="00606269" w:rsidRDefault="008768AA" w:rsidP="009006EA">
      <w:pPr>
        <w:jc w:val="both"/>
        <w:rPr>
          <w:rFonts w:ascii="Calibri" w:hAnsi="Calibri" w:cs="Calibri"/>
        </w:rPr>
      </w:pPr>
      <w:r w:rsidRPr="00606269">
        <w:rPr>
          <w:rFonts w:ascii="Calibri" w:hAnsi="Calibri" w:cs="Calibri"/>
        </w:rPr>
        <w:t>Introduction:</w:t>
      </w:r>
      <w:r w:rsidR="00E11E5A" w:rsidRPr="00606269">
        <w:rPr>
          <w:rFonts w:ascii="Calibri" w:hAnsi="Calibri" w:cs="Calibri"/>
        </w:rPr>
        <w:t xml:space="preserve"> </w:t>
      </w:r>
      <w:bookmarkStart w:id="57" w:name="OLE_LINK127"/>
      <w:r w:rsidR="00E11E5A" w:rsidRPr="00606269">
        <w:rPr>
          <w:rFonts w:ascii="Calibri" w:hAnsi="Calibri" w:cs="Calibri"/>
        </w:rPr>
        <w:t>ACMG expanded carrier screening is a genetic test that checks for a wide range of inherited recessive disorders to help people make informed reproductive decisions, especially those who are pregnant or planning a pregnancy.</w:t>
      </w:r>
      <w:bookmarkEnd w:id="57"/>
    </w:p>
    <w:p w14:paraId="5629D68C" w14:textId="77777777" w:rsidR="008768AA" w:rsidRPr="00606269" w:rsidRDefault="008768AA" w:rsidP="009006EA">
      <w:pPr>
        <w:jc w:val="both"/>
        <w:rPr>
          <w:rFonts w:ascii="Calibri" w:hAnsi="Calibri" w:cs="Calibri"/>
        </w:rPr>
      </w:pPr>
      <w:r w:rsidRPr="00606269">
        <w:rPr>
          <w:rFonts w:ascii="Calibri" w:hAnsi="Calibri" w:cs="Calibri"/>
        </w:rPr>
        <w:t xml:space="preserve">Website: </w:t>
      </w:r>
      <w:bookmarkStart w:id="58" w:name="OLE_LINK124"/>
      <w:r w:rsidRPr="00606269">
        <w:rPr>
          <w:rFonts w:ascii="Calibri" w:hAnsi="Calibri" w:cs="Calibri"/>
        </w:rPr>
        <w:fldChar w:fldCharType="begin"/>
      </w:r>
      <w:r w:rsidRPr="00606269">
        <w:rPr>
          <w:rFonts w:ascii="Calibri" w:hAnsi="Calibri" w:cs="Calibri"/>
        </w:rPr>
        <w:instrText>HYPERLINK "https://www.acmg.net/"</w:instrText>
      </w:r>
      <w:r w:rsidRPr="00606269">
        <w:rPr>
          <w:rFonts w:ascii="Calibri" w:hAnsi="Calibri" w:cs="Calibri"/>
        </w:rPr>
      </w:r>
      <w:r w:rsidRPr="00606269">
        <w:rPr>
          <w:rFonts w:ascii="Calibri" w:hAnsi="Calibri" w:cs="Calibri"/>
        </w:rPr>
        <w:fldChar w:fldCharType="separate"/>
      </w:r>
      <w:r w:rsidRPr="00606269">
        <w:rPr>
          <w:rStyle w:val="Hyperlink"/>
          <w:rFonts w:ascii="Calibri" w:hAnsi="Calibri" w:cs="Calibri"/>
        </w:rPr>
        <w:t>https://www.acmg.net/</w:t>
      </w:r>
      <w:r w:rsidRPr="00606269">
        <w:rPr>
          <w:rFonts w:ascii="Calibri" w:hAnsi="Calibri" w:cs="Calibri"/>
        </w:rPr>
        <w:fldChar w:fldCharType="end"/>
      </w:r>
      <w:bookmarkEnd w:id="58"/>
    </w:p>
    <w:p w14:paraId="1E18A030" w14:textId="449DC82E" w:rsidR="008768AA" w:rsidRPr="00606269" w:rsidRDefault="008768AA" w:rsidP="009006EA">
      <w:pPr>
        <w:jc w:val="both"/>
        <w:rPr>
          <w:rFonts w:ascii="Calibri" w:hAnsi="Calibri" w:cs="Calibri"/>
        </w:rPr>
      </w:pPr>
      <w:r w:rsidRPr="00606269">
        <w:rPr>
          <w:rFonts w:ascii="Calibri" w:hAnsi="Calibri" w:cs="Calibri"/>
        </w:rPr>
        <w:t xml:space="preserve">Publication: </w:t>
      </w:r>
      <w:bookmarkStart w:id="59" w:name="OLE_LINK123"/>
      <w:r w:rsidR="00435A95" w:rsidRPr="00606269">
        <w:rPr>
          <w:rFonts w:ascii="Calibri" w:hAnsi="Calibri" w:cs="Calibri"/>
        </w:rPr>
        <w:fldChar w:fldCharType="begin"/>
      </w:r>
      <w:r w:rsidR="00435A95" w:rsidRPr="00606269">
        <w:rPr>
          <w:rFonts w:ascii="Calibri" w:hAnsi="Calibri" w:cs="Calibri"/>
        </w:rPr>
        <w:instrText>HYPERLINK "https://doi.org/10.1038/s41436-021-01203-z"</w:instrText>
      </w:r>
      <w:r w:rsidR="00435A95" w:rsidRPr="00606269">
        <w:rPr>
          <w:rFonts w:ascii="Calibri" w:hAnsi="Calibri" w:cs="Calibri"/>
        </w:rPr>
      </w:r>
      <w:r w:rsidR="00435A95" w:rsidRPr="00606269">
        <w:rPr>
          <w:rFonts w:ascii="Calibri" w:hAnsi="Calibri" w:cs="Calibri"/>
        </w:rPr>
        <w:fldChar w:fldCharType="separate"/>
      </w:r>
      <w:r w:rsidR="00435A95" w:rsidRPr="00606269">
        <w:rPr>
          <w:rStyle w:val="Hyperlink"/>
          <w:rFonts w:ascii="Calibri" w:hAnsi="Calibri" w:cs="Calibri"/>
        </w:rPr>
        <w:t>https://doi.org/10.1038/s41436-021-01203-z</w:t>
      </w:r>
      <w:r w:rsidR="00435A95" w:rsidRPr="00606269">
        <w:rPr>
          <w:rFonts w:ascii="Calibri" w:hAnsi="Calibri" w:cs="Calibri"/>
        </w:rPr>
        <w:fldChar w:fldCharType="end"/>
      </w:r>
      <w:bookmarkEnd w:id="59"/>
    </w:p>
    <w:p w14:paraId="3BBC805B" w14:textId="77777777" w:rsidR="008768AA" w:rsidRDefault="008768AA" w:rsidP="009006EA">
      <w:pPr>
        <w:jc w:val="both"/>
        <w:rPr>
          <w:rFonts w:ascii="Calibri" w:hAnsi="Calibri" w:cs="Calibri"/>
        </w:rPr>
      </w:pPr>
    </w:p>
    <w:p w14:paraId="061D6E0D" w14:textId="77777777" w:rsidR="00DA71D2" w:rsidRDefault="00DA71D2" w:rsidP="009006EA">
      <w:pPr>
        <w:jc w:val="both"/>
        <w:rPr>
          <w:rFonts w:ascii="Calibri" w:hAnsi="Calibri" w:cs="Calibri"/>
        </w:rPr>
      </w:pPr>
    </w:p>
    <w:p w14:paraId="36507735" w14:textId="77777777" w:rsidR="00DA71D2" w:rsidRDefault="00DA71D2" w:rsidP="009006EA">
      <w:pPr>
        <w:jc w:val="both"/>
        <w:rPr>
          <w:rFonts w:ascii="Calibri" w:hAnsi="Calibri" w:cs="Calibri"/>
        </w:rPr>
      </w:pPr>
    </w:p>
    <w:p w14:paraId="3421567F" w14:textId="77777777" w:rsidR="00DA71D2" w:rsidRPr="00DA71D2" w:rsidRDefault="00DA71D2" w:rsidP="009006EA">
      <w:pPr>
        <w:jc w:val="both"/>
        <w:rPr>
          <w:rFonts w:ascii="Calibri" w:hAnsi="Calibri" w:cs="Calibri"/>
          <w:b/>
          <w:bCs/>
        </w:rPr>
      </w:pPr>
      <w:r w:rsidRPr="00DA71D2">
        <w:rPr>
          <w:rFonts w:ascii="Calibri" w:hAnsi="Calibri" w:cs="Calibri"/>
          <w:b/>
          <w:bCs/>
        </w:rPr>
        <w:t>Overview of the screening results</w:t>
      </w:r>
    </w:p>
    <w:p w14:paraId="57560F8F" w14:textId="1B9FC5A8" w:rsidR="0082305E" w:rsidRDefault="00DA71D2" w:rsidP="009006EA">
      <w:pPr>
        <w:jc w:val="both"/>
        <w:rPr>
          <w:rFonts w:ascii="Calibri" w:hAnsi="Calibri" w:cs="Calibri"/>
        </w:rPr>
      </w:pPr>
      <w:r w:rsidRPr="00DA71D2">
        <w:rPr>
          <w:rFonts w:ascii="Calibri" w:hAnsi="Calibri" w:cs="Calibri"/>
        </w:rPr>
        <w:t>NewbornRisk database collects published screening results of positive monogeic disease</w:t>
      </w:r>
      <w:r w:rsidR="00C62687">
        <w:rPr>
          <w:rFonts w:ascii="Calibri" w:hAnsi="Calibri" w:cs="Calibri" w:hint="eastAsia"/>
        </w:rPr>
        <w:t xml:space="preserve">s </w:t>
      </w:r>
      <w:r w:rsidRPr="00DA71D2">
        <w:rPr>
          <w:rFonts w:ascii="Calibri" w:hAnsi="Calibri" w:cs="Calibri"/>
        </w:rPr>
        <w:t xml:space="preserve">from </w:t>
      </w:r>
      <w:r w:rsidR="00C62687">
        <w:rPr>
          <w:rFonts w:ascii="Calibri" w:hAnsi="Calibri" w:cs="Calibri" w:hint="eastAsia"/>
        </w:rPr>
        <w:t>four</w:t>
      </w:r>
      <w:r w:rsidRPr="00DA71D2">
        <w:rPr>
          <w:rFonts w:ascii="Calibri" w:hAnsi="Calibri" w:cs="Calibri"/>
        </w:rPr>
        <w:t xml:space="preserve"> NBSeq projects: BabySeq, BabyDetect, EarlyCheck, and Guardian. Only BabySeq and EarlyCheck disclosed positive disease carriers in their publications.</w:t>
      </w:r>
      <w:r w:rsidR="0082305E">
        <w:rPr>
          <w:rFonts w:ascii="Calibri" w:hAnsi="Calibri" w:cs="Calibri" w:hint="eastAsia"/>
        </w:rPr>
        <w:t xml:space="preserve"> The screening rate of each NBSeq projects are: </w:t>
      </w:r>
    </w:p>
    <w:p w14:paraId="26885CAD" w14:textId="77777777" w:rsidR="0082305E" w:rsidRDefault="0082305E" w:rsidP="009006EA">
      <w:pPr>
        <w:jc w:val="both"/>
        <w:rPr>
          <w:rFonts w:ascii="Calibri" w:hAnsi="Calibri" w:cs="Calibri"/>
        </w:rPr>
      </w:pPr>
    </w:p>
    <w:tbl>
      <w:tblPr>
        <w:tblW w:w="2600" w:type="dxa"/>
        <w:tblLook w:val="04A0" w:firstRow="1" w:lastRow="0" w:firstColumn="1" w:lastColumn="0" w:noHBand="0" w:noVBand="1"/>
      </w:tblPr>
      <w:tblGrid>
        <w:gridCol w:w="1330"/>
        <w:gridCol w:w="1300"/>
      </w:tblGrid>
      <w:tr w:rsidR="0082305E" w14:paraId="264F4AF1" w14:textId="77777777" w:rsidTr="0082305E">
        <w:trPr>
          <w:trHeight w:val="320"/>
        </w:trPr>
        <w:tc>
          <w:tcPr>
            <w:tcW w:w="1300" w:type="dxa"/>
            <w:tcBorders>
              <w:top w:val="nil"/>
              <w:left w:val="nil"/>
              <w:bottom w:val="nil"/>
              <w:right w:val="nil"/>
            </w:tcBorders>
            <w:noWrap/>
            <w:vAlign w:val="bottom"/>
            <w:hideMark/>
          </w:tcPr>
          <w:p w14:paraId="5975E8AF" w14:textId="77777777" w:rsidR="0082305E" w:rsidRDefault="0082305E" w:rsidP="009006EA">
            <w:pPr>
              <w:jc w:val="both"/>
              <w:rPr>
                <w:rFonts w:ascii="Aptos Narrow" w:hAnsi="Aptos Narrow"/>
                <w:color w:val="000000"/>
              </w:rPr>
            </w:pPr>
            <w:r>
              <w:rPr>
                <w:rFonts w:ascii="Aptos Narrow" w:hAnsi="Aptos Narrow"/>
                <w:color w:val="000000"/>
              </w:rPr>
              <w:t>Guardian</w:t>
            </w:r>
          </w:p>
        </w:tc>
        <w:tc>
          <w:tcPr>
            <w:tcW w:w="1300" w:type="dxa"/>
            <w:tcBorders>
              <w:top w:val="nil"/>
              <w:left w:val="nil"/>
              <w:bottom w:val="nil"/>
              <w:right w:val="nil"/>
            </w:tcBorders>
            <w:noWrap/>
            <w:vAlign w:val="bottom"/>
            <w:hideMark/>
          </w:tcPr>
          <w:p w14:paraId="1B6C56EC" w14:textId="2EE279FF" w:rsidR="0082305E" w:rsidRDefault="0082305E" w:rsidP="009006EA">
            <w:pPr>
              <w:jc w:val="both"/>
              <w:rPr>
                <w:rFonts w:ascii="Aptos Narrow" w:hAnsi="Aptos Narrow"/>
                <w:color w:val="000000"/>
              </w:rPr>
            </w:pPr>
            <w:r>
              <w:rPr>
                <w:rFonts w:ascii="Aptos Narrow" w:hAnsi="Aptos Narrow" w:hint="eastAsia"/>
                <w:color w:val="000000"/>
              </w:rPr>
              <w:t>3.</w:t>
            </w:r>
            <w:r>
              <w:rPr>
                <w:rFonts w:ascii="Aptos Narrow" w:hAnsi="Aptos Narrow"/>
                <w:color w:val="000000"/>
              </w:rPr>
              <w:t>7</w:t>
            </w:r>
            <w:r>
              <w:rPr>
                <w:rFonts w:ascii="Aptos Narrow" w:hAnsi="Aptos Narrow" w:hint="eastAsia"/>
                <w:color w:val="000000"/>
              </w:rPr>
              <w:t>%</w:t>
            </w:r>
          </w:p>
        </w:tc>
      </w:tr>
      <w:tr w:rsidR="0082305E" w14:paraId="21201C19" w14:textId="77777777" w:rsidTr="0082305E">
        <w:trPr>
          <w:trHeight w:val="320"/>
        </w:trPr>
        <w:tc>
          <w:tcPr>
            <w:tcW w:w="1300" w:type="dxa"/>
            <w:tcBorders>
              <w:top w:val="nil"/>
              <w:left w:val="nil"/>
              <w:bottom w:val="nil"/>
              <w:right w:val="nil"/>
            </w:tcBorders>
            <w:noWrap/>
            <w:vAlign w:val="bottom"/>
            <w:hideMark/>
          </w:tcPr>
          <w:p w14:paraId="4AFAC3A9" w14:textId="77777777" w:rsidR="0082305E" w:rsidRDefault="0082305E" w:rsidP="009006EA">
            <w:pPr>
              <w:jc w:val="both"/>
              <w:rPr>
                <w:rFonts w:ascii="Aptos Narrow" w:hAnsi="Aptos Narrow"/>
                <w:color w:val="000000"/>
              </w:rPr>
            </w:pPr>
            <w:r>
              <w:rPr>
                <w:rFonts w:ascii="Aptos Narrow" w:hAnsi="Aptos Narrow"/>
                <w:color w:val="000000"/>
              </w:rPr>
              <w:t>BabyDetect</w:t>
            </w:r>
          </w:p>
        </w:tc>
        <w:tc>
          <w:tcPr>
            <w:tcW w:w="1300" w:type="dxa"/>
            <w:tcBorders>
              <w:top w:val="nil"/>
              <w:left w:val="nil"/>
              <w:bottom w:val="nil"/>
              <w:right w:val="nil"/>
            </w:tcBorders>
            <w:noWrap/>
            <w:vAlign w:val="bottom"/>
            <w:hideMark/>
          </w:tcPr>
          <w:p w14:paraId="11310882" w14:textId="012108AF" w:rsidR="0082305E" w:rsidRDefault="0082305E" w:rsidP="009006EA">
            <w:pPr>
              <w:jc w:val="both"/>
              <w:rPr>
                <w:rFonts w:ascii="Aptos Narrow" w:hAnsi="Aptos Narrow"/>
                <w:color w:val="000000"/>
              </w:rPr>
            </w:pPr>
            <w:r>
              <w:rPr>
                <w:rFonts w:ascii="Aptos Narrow" w:hAnsi="Aptos Narrow" w:hint="eastAsia"/>
                <w:color w:val="000000"/>
              </w:rPr>
              <w:t>1.8%</w:t>
            </w:r>
          </w:p>
        </w:tc>
      </w:tr>
      <w:tr w:rsidR="0082305E" w14:paraId="215CDBB8" w14:textId="77777777" w:rsidTr="0082305E">
        <w:trPr>
          <w:trHeight w:val="320"/>
        </w:trPr>
        <w:tc>
          <w:tcPr>
            <w:tcW w:w="1300" w:type="dxa"/>
            <w:tcBorders>
              <w:top w:val="nil"/>
              <w:left w:val="nil"/>
              <w:bottom w:val="nil"/>
              <w:right w:val="nil"/>
            </w:tcBorders>
            <w:noWrap/>
            <w:vAlign w:val="bottom"/>
            <w:hideMark/>
          </w:tcPr>
          <w:p w14:paraId="67E2BFC0" w14:textId="77777777" w:rsidR="0082305E" w:rsidRDefault="0082305E" w:rsidP="009006EA">
            <w:pPr>
              <w:jc w:val="both"/>
              <w:rPr>
                <w:rFonts w:ascii="Aptos Narrow" w:hAnsi="Aptos Narrow"/>
                <w:color w:val="000000"/>
              </w:rPr>
            </w:pPr>
            <w:r>
              <w:rPr>
                <w:rFonts w:ascii="Aptos Narrow" w:hAnsi="Aptos Narrow"/>
                <w:color w:val="000000"/>
              </w:rPr>
              <w:t>BabySeq</w:t>
            </w:r>
          </w:p>
        </w:tc>
        <w:tc>
          <w:tcPr>
            <w:tcW w:w="1300" w:type="dxa"/>
            <w:tcBorders>
              <w:top w:val="nil"/>
              <w:left w:val="nil"/>
              <w:bottom w:val="nil"/>
              <w:right w:val="nil"/>
            </w:tcBorders>
            <w:noWrap/>
            <w:vAlign w:val="bottom"/>
            <w:hideMark/>
          </w:tcPr>
          <w:p w14:paraId="00E30C55" w14:textId="00A771F5" w:rsidR="0082305E" w:rsidRDefault="0082305E" w:rsidP="009006EA">
            <w:pPr>
              <w:jc w:val="both"/>
              <w:rPr>
                <w:rFonts w:ascii="Aptos Narrow" w:hAnsi="Aptos Narrow"/>
                <w:color w:val="000000"/>
              </w:rPr>
            </w:pPr>
            <w:r>
              <w:rPr>
                <w:rFonts w:ascii="Aptos Narrow" w:hAnsi="Aptos Narrow" w:hint="eastAsia"/>
                <w:color w:val="000000"/>
              </w:rPr>
              <w:t>9.4%</w:t>
            </w:r>
          </w:p>
        </w:tc>
      </w:tr>
      <w:tr w:rsidR="0082305E" w14:paraId="557AC718" w14:textId="77777777" w:rsidTr="0082305E">
        <w:trPr>
          <w:trHeight w:val="320"/>
        </w:trPr>
        <w:tc>
          <w:tcPr>
            <w:tcW w:w="1300" w:type="dxa"/>
            <w:tcBorders>
              <w:top w:val="nil"/>
              <w:left w:val="nil"/>
              <w:bottom w:val="nil"/>
              <w:right w:val="nil"/>
            </w:tcBorders>
            <w:noWrap/>
            <w:vAlign w:val="bottom"/>
            <w:hideMark/>
          </w:tcPr>
          <w:p w14:paraId="0265D639" w14:textId="77777777" w:rsidR="0082305E" w:rsidRDefault="0082305E" w:rsidP="009006EA">
            <w:pPr>
              <w:jc w:val="both"/>
              <w:rPr>
                <w:rFonts w:ascii="Aptos Narrow" w:hAnsi="Aptos Narrow"/>
                <w:color w:val="000000"/>
              </w:rPr>
            </w:pPr>
            <w:r>
              <w:rPr>
                <w:rFonts w:ascii="Aptos Narrow" w:hAnsi="Aptos Narrow"/>
                <w:color w:val="000000"/>
              </w:rPr>
              <w:t>EarlyCheck</w:t>
            </w:r>
          </w:p>
        </w:tc>
        <w:tc>
          <w:tcPr>
            <w:tcW w:w="1300" w:type="dxa"/>
            <w:tcBorders>
              <w:top w:val="nil"/>
              <w:left w:val="nil"/>
              <w:bottom w:val="nil"/>
              <w:right w:val="nil"/>
            </w:tcBorders>
            <w:noWrap/>
            <w:vAlign w:val="bottom"/>
            <w:hideMark/>
          </w:tcPr>
          <w:p w14:paraId="17D8066A" w14:textId="7E1FDF45" w:rsidR="0082305E" w:rsidRDefault="0082305E" w:rsidP="009006EA">
            <w:pPr>
              <w:jc w:val="both"/>
              <w:rPr>
                <w:rFonts w:ascii="Aptos Narrow" w:hAnsi="Aptos Narrow"/>
                <w:color w:val="000000"/>
              </w:rPr>
            </w:pPr>
            <w:r>
              <w:rPr>
                <w:rFonts w:ascii="Aptos Narrow" w:hAnsi="Aptos Narrow" w:hint="eastAsia"/>
                <w:color w:val="000000"/>
              </w:rPr>
              <w:t>3.8%</w:t>
            </w:r>
          </w:p>
        </w:tc>
      </w:tr>
    </w:tbl>
    <w:p w14:paraId="43CE0F25" w14:textId="77777777" w:rsidR="0082305E" w:rsidRDefault="0082305E" w:rsidP="009006EA">
      <w:pPr>
        <w:jc w:val="both"/>
        <w:rPr>
          <w:rFonts w:ascii="Calibri" w:hAnsi="Calibri" w:cs="Calibri"/>
        </w:rPr>
      </w:pPr>
    </w:p>
    <w:p w14:paraId="7E0020B9" w14:textId="5327E445" w:rsidR="00DA71D2" w:rsidRPr="00DA71D2" w:rsidRDefault="00DA71D2" w:rsidP="009006EA">
      <w:pPr>
        <w:jc w:val="both"/>
        <w:rPr>
          <w:rFonts w:ascii="Calibri" w:hAnsi="Calibri" w:cs="Calibri"/>
        </w:rPr>
      </w:pPr>
      <w:r w:rsidRPr="00DA71D2">
        <w:rPr>
          <w:rFonts w:ascii="Calibri" w:hAnsi="Calibri" w:cs="Calibri"/>
        </w:rPr>
        <w:t>See the plots below for statistics of overlapping mutated genes associated with positive screening results.</w:t>
      </w:r>
    </w:p>
    <w:p w14:paraId="65F44A32" w14:textId="77777777" w:rsidR="00DA71D2" w:rsidRPr="00DA71D2" w:rsidRDefault="00DA71D2" w:rsidP="009006EA">
      <w:pPr>
        <w:jc w:val="both"/>
        <w:rPr>
          <w:rFonts w:ascii="Calibri" w:hAnsi="Calibri" w:cs="Calibri"/>
        </w:rPr>
      </w:pPr>
    </w:p>
    <w:p w14:paraId="5CF6C1D4" w14:textId="77777777" w:rsidR="00DA71D2" w:rsidRDefault="00DA71D2" w:rsidP="009006EA">
      <w:pPr>
        <w:jc w:val="both"/>
        <w:rPr>
          <w:rFonts w:ascii="Calibri" w:hAnsi="Calibri" w:cs="Calibri"/>
        </w:rPr>
      </w:pPr>
    </w:p>
    <w:p w14:paraId="0E5E740D" w14:textId="77777777" w:rsidR="00C43621" w:rsidRDefault="00C43621" w:rsidP="009006EA">
      <w:pPr>
        <w:jc w:val="both"/>
        <w:rPr>
          <w:rFonts w:ascii="Calibri" w:hAnsi="Calibri" w:cs="Calibri"/>
        </w:rPr>
      </w:pPr>
    </w:p>
    <w:p w14:paraId="2C6791BC" w14:textId="1213F7CA" w:rsidR="00C43621" w:rsidRDefault="00C43621" w:rsidP="009006EA">
      <w:pPr>
        <w:jc w:val="both"/>
        <w:rPr>
          <w:rFonts w:ascii="Calibri" w:hAnsi="Calibri" w:cs="Calibri"/>
        </w:rPr>
      </w:pPr>
    </w:p>
    <w:p w14:paraId="2315AB8B" w14:textId="77777777" w:rsidR="00C43621" w:rsidRDefault="00C43621">
      <w:pPr>
        <w:spacing w:after="160" w:line="278" w:lineRule="auto"/>
        <w:rPr>
          <w:rFonts w:ascii="Calibri" w:hAnsi="Calibri" w:cs="Calibri"/>
        </w:rPr>
      </w:pPr>
      <w:r>
        <w:rPr>
          <w:rFonts w:ascii="Calibri" w:hAnsi="Calibri" w:cs="Calibri"/>
        </w:rPr>
        <w:br w:type="page"/>
      </w:r>
    </w:p>
    <w:p w14:paraId="1007B0BD" w14:textId="401B60F8" w:rsidR="00C43621" w:rsidRDefault="00C43621" w:rsidP="009006EA">
      <w:pPr>
        <w:jc w:val="both"/>
        <w:rPr>
          <w:rFonts w:ascii="Calibri" w:hAnsi="Calibri" w:cs="Calibri"/>
          <w:b/>
          <w:bCs/>
        </w:rPr>
      </w:pPr>
      <w:r w:rsidRPr="00C43621">
        <w:rPr>
          <w:rFonts w:ascii="Calibri" w:hAnsi="Calibri" w:cs="Calibri" w:hint="eastAsia"/>
          <w:b/>
          <w:bCs/>
        </w:rPr>
        <w:lastRenderedPageBreak/>
        <w:t>Original texts:</w:t>
      </w:r>
    </w:p>
    <w:p w14:paraId="71A392ED" w14:textId="77777777" w:rsidR="00C43621" w:rsidRPr="00C43621" w:rsidRDefault="00C43621" w:rsidP="009006EA">
      <w:pPr>
        <w:jc w:val="both"/>
        <w:rPr>
          <w:rFonts w:ascii="Calibri" w:hAnsi="Calibri" w:cs="Calibri"/>
          <w:b/>
          <w:bCs/>
        </w:rPr>
      </w:pPr>
    </w:p>
    <w:p w14:paraId="3594E2CE" w14:textId="77777777" w:rsidR="00C43621" w:rsidRPr="000C6ADA" w:rsidRDefault="00C43621" w:rsidP="00C43621">
      <w:pPr>
        <w:spacing w:line="360" w:lineRule="auto"/>
        <w:jc w:val="both"/>
        <w:rPr>
          <w:rFonts w:ascii="Calibri" w:hAnsi="Calibri" w:cs="Calibri"/>
          <w:b/>
          <w:bCs/>
          <w:lang w:val="en-US"/>
        </w:rPr>
      </w:pPr>
      <w:r w:rsidRPr="000C6ADA">
        <w:rPr>
          <w:rFonts w:ascii="Calibri" w:hAnsi="Calibri" w:cs="Calibri" w:hint="eastAsia"/>
          <w:b/>
          <w:bCs/>
          <w:lang w:val="en-US"/>
        </w:rPr>
        <w:t>Filtrations:</w:t>
      </w:r>
    </w:p>
    <w:p w14:paraId="2BCDD0BA" w14:textId="77777777" w:rsidR="00C43621" w:rsidRDefault="00C43621" w:rsidP="00C43621">
      <w:pPr>
        <w:spacing w:line="360" w:lineRule="auto"/>
        <w:jc w:val="both"/>
        <w:rPr>
          <w:rFonts w:ascii="Calibri" w:hAnsi="Calibri" w:cs="Calibri"/>
          <w:b/>
          <w:bCs/>
          <w:lang w:val="en-US"/>
        </w:rPr>
      </w:pPr>
      <w:r w:rsidRPr="003B6FF4">
        <w:rPr>
          <w:rFonts w:ascii="Calibri" w:hAnsi="Calibri" w:cs="Calibri" w:hint="eastAsia"/>
          <w:b/>
          <w:bCs/>
          <w:highlight w:val="yellow"/>
          <w:lang w:val="en-US"/>
        </w:rPr>
        <w:t>BabySeq</w:t>
      </w:r>
    </w:p>
    <w:p w14:paraId="11CD4BE3" w14:textId="77777777" w:rsidR="00C43621" w:rsidRPr="001A1111" w:rsidRDefault="00C43621" w:rsidP="00C43621">
      <w:pPr>
        <w:spacing w:line="360" w:lineRule="auto"/>
        <w:jc w:val="both"/>
        <w:rPr>
          <w:rFonts w:ascii="Calibri" w:hAnsi="Calibri" w:cs="Calibri"/>
        </w:rPr>
      </w:pPr>
      <w:r w:rsidRPr="004E3326">
        <w:rPr>
          <w:rFonts w:ascii="Calibri" w:hAnsi="Calibri" w:cs="Calibri"/>
        </w:rPr>
        <w:t>127 healthy newborns from the well-newborn nursery and 32 ill newborns who were in a NICU and were enrolled in the BabySeq Project</w:t>
      </w:r>
      <w:r>
        <w:rPr>
          <w:rFonts w:ascii="Calibri" w:hAnsi="Calibri" w:cs="Calibri"/>
        </w:rPr>
        <w:t>.</w:t>
      </w:r>
    </w:p>
    <w:p w14:paraId="0BE4EE8D" w14:textId="77777777" w:rsidR="00C43621" w:rsidRPr="000C6ADA" w:rsidRDefault="00C43621" w:rsidP="00C43621">
      <w:pPr>
        <w:spacing w:line="360" w:lineRule="auto"/>
        <w:jc w:val="both"/>
        <w:rPr>
          <w:rFonts w:ascii="Calibri" w:hAnsi="Calibri" w:cs="Calibri"/>
          <w:b/>
          <w:bCs/>
          <w:lang w:val="en-US"/>
        </w:rPr>
      </w:pPr>
    </w:p>
    <w:p w14:paraId="68A05BB4" w14:textId="77777777" w:rsidR="00C43621" w:rsidRDefault="00C43621" w:rsidP="00C43621">
      <w:pPr>
        <w:spacing w:line="360" w:lineRule="auto"/>
        <w:jc w:val="both"/>
        <w:rPr>
          <w:rFonts w:ascii="Calibri" w:hAnsi="Calibri" w:cs="Calibri"/>
        </w:rPr>
      </w:pPr>
      <w:r w:rsidRPr="000D1F92">
        <w:rPr>
          <w:rFonts w:ascii="Calibri" w:hAnsi="Calibri" w:cs="Calibri"/>
        </w:rPr>
        <w:t xml:space="preserve">In brief, three groups of results were returned in the NGSR: </w:t>
      </w:r>
    </w:p>
    <w:p w14:paraId="6AEB0957" w14:textId="77777777" w:rsidR="00C43621" w:rsidRDefault="00C43621" w:rsidP="00C43621">
      <w:pPr>
        <w:spacing w:line="360" w:lineRule="auto"/>
        <w:ind w:firstLine="720"/>
        <w:jc w:val="both"/>
        <w:rPr>
          <w:rFonts w:ascii="Calibri" w:hAnsi="Calibri" w:cs="Calibri"/>
        </w:rPr>
      </w:pPr>
      <w:r w:rsidRPr="000D1F92">
        <w:rPr>
          <w:rFonts w:ascii="Calibri" w:hAnsi="Calibri" w:cs="Calibri"/>
        </w:rPr>
        <w:t xml:space="preserve">(1) monogenic disease risks (defined as pathogenic or likely pathogenic [P/LP] variants in genes associated with dominantly inherited diseases or as bi-allelic P/LP variants in genes associated with recessively inherited diseases) that present or are manageable during childhood (i.e., the earliest reported onset is before the age of 18); </w:t>
      </w:r>
    </w:p>
    <w:p w14:paraId="55D23F99" w14:textId="77777777" w:rsidR="00C43621" w:rsidRDefault="00C43621" w:rsidP="00C43621">
      <w:pPr>
        <w:spacing w:line="360" w:lineRule="auto"/>
        <w:ind w:firstLine="720"/>
        <w:jc w:val="both"/>
        <w:rPr>
          <w:rFonts w:ascii="Calibri" w:hAnsi="Calibri" w:cs="Calibri"/>
        </w:rPr>
      </w:pPr>
      <w:r w:rsidRPr="000D1F92">
        <w:rPr>
          <w:rFonts w:ascii="Calibri" w:hAnsi="Calibri" w:cs="Calibri"/>
        </w:rPr>
        <w:t xml:space="preserve">(2) carrier status for any gene meeting the MDR reporting criteria; </w:t>
      </w:r>
    </w:p>
    <w:p w14:paraId="7DDEA71F" w14:textId="77777777" w:rsidR="00C43621" w:rsidRDefault="00C43621" w:rsidP="00C43621">
      <w:pPr>
        <w:spacing w:line="360" w:lineRule="auto"/>
        <w:ind w:firstLine="720"/>
        <w:jc w:val="both"/>
        <w:rPr>
          <w:rFonts w:ascii="Calibri" w:hAnsi="Calibri" w:cs="Calibri"/>
          <w:b/>
          <w:bCs/>
        </w:rPr>
      </w:pPr>
      <w:r w:rsidRPr="000D1F92">
        <w:rPr>
          <w:rFonts w:ascii="Calibri" w:hAnsi="Calibri" w:cs="Calibri"/>
        </w:rPr>
        <w:t>(3) PGx-associated genes</w:t>
      </w:r>
      <w:r>
        <w:rPr>
          <w:rFonts w:ascii="Calibri" w:hAnsi="Calibri" w:cs="Calibri"/>
        </w:rPr>
        <w:t xml:space="preserve">: </w:t>
      </w:r>
      <w:r w:rsidRPr="000D1F92">
        <w:rPr>
          <w:rFonts w:ascii="Calibri" w:hAnsi="Calibri" w:cs="Calibri"/>
          <w:i/>
          <w:iCs/>
        </w:rPr>
        <w:t>DPYD</w:t>
      </w:r>
      <w:r>
        <w:rPr>
          <w:rFonts w:ascii="Calibri" w:hAnsi="Calibri" w:cs="Calibri"/>
        </w:rPr>
        <w:t xml:space="preserve">, </w:t>
      </w:r>
      <w:r w:rsidRPr="000D1F92">
        <w:rPr>
          <w:rFonts w:ascii="Calibri" w:hAnsi="Calibri" w:cs="Calibri"/>
          <w:i/>
          <w:iCs/>
        </w:rPr>
        <w:t>TPMT</w:t>
      </w:r>
      <w:r>
        <w:rPr>
          <w:rFonts w:ascii="Calibri" w:hAnsi="Calibri" w:cs="Calibri"/>
        </w:rPr>
        <w:t xml:space="preserve">, </w:t>
      </w:r>
      <w:r w:rsidRPr="000D1F92">
        <w:rPr>
          <w:rFonts w:ascii="Calibri" w:hAnsi="Calibri" w:cs="Calibri"/>
          <w:i/>
          <w:iCs/>
        </w:rPr>
        <w:t>G6PD</w:t>
      </w:r>
      <w:r>
        <w:rPr>
          <w:rFonts w:ascii="Calibri" w:hAnsi="Calibri" w:cs="Calibri"/>
        </w:rPr>
        <w:t>.</w:t>
      </w:r>
    </w:p>
    <w:p w14:paraId="61BE4898" w14:textId="77777777" w:rsidR="00C43621" w:rsidRDefault="00C43621" w:rsidP="00C43621">
      <w:pPr>
        <w:spacing w:line="360" w:lineRule="auto"/>
        <w:jc w:val="both"/>
        <w:rPr>
          <w:rFonts w:ascii="Calibri" w:hAnsi="Calibri" w:cs="Calibri"/>
          <w:b/>
          <w:bCs/>
        </w:rPr>
      </w:pPr>
    </w:p>
    <w:p w14:paraId="5BF3E47B" w14:textId="77777777" w:rsidR="00C43621" w:rsidRPr="006726DD" w:rsidRDefault="00C43621" w:rsidP="00C43621">
      <w:pPr>
        <w:spacing w:line="360" w:lineRule="auto"/>
        <w:jc w:val="both"/>
        <w:rPr>
          <w:rFonts w:ascii="Calibri" w:hAnsi="Calibri" w:cs="Calibri"/>
          <w:b/>
          <w:bCs/>
        </w:rPr>
      </w:pPr>
      <w:r w:rsidRPr="006726DD">
        <w:rPr>
          <w:rFonts w:ascii="Calibri" w:hAnsi="Calibri" w:cs="Calibri"/>
          <w:b/>
          <w:bCs/>
        </w:rPr>
        <w:t xml:space="preserve">Variant filtration follows the MedSeq project: </w:t>
      </w:r>
    </w:p>
    <w:p w14:paraId="369126CA" w14:textId="77777777" w:rsidR="00C43621" w:rsidRDefault="00C43621" w:rsidP="00C43621">
      <w:pPr>
        <w:spacing w:line="360" w:lineRule="auto"/>
        <w:jc w:val="both"/>
        <w:rPr>
          <w:rFonts w:ascii="Calibri" w:hAnsi="Calibri" w:cs="Calibri"/>
        </w:rPr>
      </w:pPr>
      <w:r w:rsidRPr="00243F72">
        <w:rPr>
          <w:rFonts w:ascii="Calibri" w:hAnsi="Calibri" w:cs="Calibri"/>
        </w:rPr>
        <w:t xml:space="preserve">Annotated variants are subsequently filtered to identify: </w:t>
      </w:r>
    </w:p>
    <w:p w14:paraId="7989E0A1" w14:textId="77777777" w:rsidR="00C43621" w:rsidRDefault="00C43621" w:rsidP="00C43621">
      <w:pPr>
        <w:spacing w:line="360" w:lineRule="auto"/>
        <w:ind w:firstLine="720"/>
        <w:jc w:val="both"/>
        <w:rPr>
          <w:rFonts w:ascii="Calibri" w:hAnsi="Calibri" w:cs="Calibri"/>
        </w:rPr>
      </w:pPr>
      <w:r w:rsidRPr="00243F72">
        <w:rPr>
          <w:rFonts w:ascii="Calibri" w:hAnsi="Calibri" w:cs="Calibri"/>
        </w:rPr>
        <w:t>(1) variants with a minor allele frequency (MAF) &lt;5% in European American (EA) or African American (AA) chromosomes from the NHLBI Exome Sequencing Project (ESP; </w:t>
      </w:r>
      <w:hyperlink r:id="rId8" w:history="1">
        <w:r w:rsidRPr="00243F72">
          <w:rPr>
            <w:rStyle w:val="Hyperlink"/>
            <w:rFonts w:ascii="Calibri" w:hAnsi="Calibri" w:cs="Calibri"/>
          </w:rPr>
          <w:t>http://evs.gs.washington.edu/EVS/</w:t>
        </w:r>
      </w:hyperlink>
      <w:r w:rsidRPr="00243F72">
        <w:rPr>
          <w:rFonts w:ascii="Calibri" w:hAnsi="Calibri" w:cs="Calibri"/>
        </w:rPr>
        <w:t>) classified as disease causing (DM) or possible disease causing mutations (DM?) in the Human Gene Mutation Database [</w:t>
      </w:r>
      <w:hyperlink r:id="rId9" w:anchor="ref-CR15" w:tooltip="Stenson PD, Ball EV, Mort M, Phillips AD, Shiel JA, Thomas NS, Abeysinghe S, Krawczak M, Cooper DN: Human Gene Mutation Database (HGMD): 2003 update. Hum Mutat. 2003, 21: 577-581. 10.1002/humu.10212." w:history="1">
        <w:r w:rsidRPr="00243F72">
          <w:rPr>
            <w:rStyle w:val="Hyperlink"/>
            <w:rFonts w:ascii="Calibri" w:hAnsi="Calibri" w:cs="Calibri"/>
          </w:rPr>
          <w:t>15</w:t>
        </w:r>
      </w:hyperlink>
      <w:r w:rsidRPr="00243F72">
        <w:rPr>
          <w:rFonts w:ascii="Calibri" w:hAnsi="Calibri" w:cs="Calibri"/>
        </w:rPr>
        <w:t xml:space="preserve">] or as Pathogenic or Likely pathogenic by the LMM; </w:t>
      </w:r>
    </w:p>
    <w:p w14:paraId="397B8B1B" w14:textId="77777777" w:rsidR="00C43621" w:rsidRDefault="00C43621" w:rsidP="00C43621">
      <w:pPr>
        <w:spacing w:line="360" w:lineRule="auto"/>
        <w:ind w:firstLine="720"/>
        <w:jc w:val="both"/>
        <w:rPr>
          <w:rFonts w:ascii="Calibri" w:hAnsi="Calibri" w:cs="Calibri"/>
        </w:rPr>
      </w:pPr>
      <w:r w:rsidRPr="00243F72">
        <w:rPr>
          <w:rFonts w:ascii="Calibri" w:hAnsi="Calibri" w:cs="Calibri"/>
        </w:rPr>
        <w:t>(2) nonsense, frameshift, and canonical splice-site (+/−1,2) variants with a MAF &lt;1% in EA or AA chromosomes from the NHLBI ESP from a list of 4,631 disease-associated genes curated by expert review of many sources of gene-disease relationships (Online Mendelian Inheritance in Man (OMIM),</w:t>
      </w:r>
      <w:r>
        <w:rPr>
          <w:rFonts w:ascii="Calibri" w:hAnsi="Calibri" w:cs="Calibri"/>
        </w:rPr>
        <w:t xml:space="preserve"> </w:t>
      </w:r>
      <w:r w:rsidRPr="00243F72">
        <w:rPr>
          <w:rFonts w:ascii="Calibri" w:hAnsi="Calibri" w:cs="Calibri"/>
        </w:rPr>
        <w:t>ClinVar, etc.; </w:t>
      </w:r>
      <w:hyperlink r:id="rId10" w:history="1">
        <w:r w:rsidRPr="00243F72">
          <w:rPr>
            <w:rStyle w:val="Hyperlink"/>
            <w:rFonts w:ascii="Calibri" w:hAnsi="Calibri" w:cs="Calibri"/>
          </w:rPr>
          <w:t>http://www.iccg.org/iccg-member-toolbox/databases-tools/medial-exome-gene-list</w:t>
        </w:r>
      </w:hyperlink>
      <w:r w:rsidRPr="00243F72">
        <w:rPr>
          <w:rFonts w:ascii="Calibri" w:hAnsi="Calibri" w:cs="Calibri"/>
        </w:rPr>
        <w:t>)</w:t>
      </w:r>
      <w:r>
        <w:rPr>
          <w:rFonts w:ascii="Calibri" w:hAnsi="Calibri" w:cs="Calibri"/>
        </w:rPr>
        <w:t xml:space="preserve">. </w:t>
      </w:r>
    </w:p>
    <w:p w14:paraId="539465FF" w14:textId="77777777" w:rsidR="00C43621" w:rsidRDefault="00C43621" w:rsidP="00C43621">
      <w:pPr>
        <w:spacing w:line="360" w:lineRule="auto"/>
        <w:jc w:val="both"/>
        <w:rPr>
          <w:rFonts w:ascii="Calibri" w:hAnsi="Calibri" w:cs="Calibri"/>
        </w:rPr>
      </w:pPr>
    </w:p>
    <w:p w14:paraId="7F19C3A5" w14:textId="77777777" w:rsidR="00C43621" w:rsidRPr="00EA2EC7" w:rsidRDefault="00C43621" w:rsidP="00C43621">
      <w:pPr>
        <w:spacing w:line="360" w:lineRule="auto"/>
        <w:jc w:val="both"/>
        <w:rPr>
          <w:rFonts w:ascii="Calibri" w:hAnsi="Calibri" w:cs="Calibri"/>
          <w:b/>
          <w:bCs/>
          <w:lang w:val="en-US"/>
        </w:rPr>
      </w:pPr>
      <w:bookmarkStart w:id="60" w:name="OLE_LINK2"/>
      <w:r w:rsidRPr="003B6FF4">
        <w:rPr>
          <w:rFonts w:ascii="Calibri" w:hAnsi="Calibri" w:cs="Calibri"/>
          <w:b/>
          <w:bCs/>
          <w:highlight w:val="yellow"/>
          <w:lang w:val="en-US"/>
        </w:rPr>
        <w:t>NC NEXUS</w:t>
      </w:r>
    </w:p>
    <w:bookmarkEnd w:id="60"/>
    <w:p w14:paraId="1A73933F" w14:textId="77777777" w:rsidR="00C43621" w:rsidRDefault="00C43621" w:rsidP="00C43621">
      <w:pPr>
        <w:spacing w:line="360" w:lineRule="auto"/>
        <w:jc w:val="both"/>
        <w:rPr>
          <w:rFonts w:ascii="Calibri" w:hAnsi="Calibri" w:cs="Calibri"/>
        </w:rPr>
      </w:pPr>
      <w:r w:rsidRPr="00EA2EC7">
        <w:rPr>
          <w:rFonts w:ascii="Calibri" w:hAnsi="Calibri" w:cs="Calibri"/>
        </w:rPr>
        <w:t xml:space="preserve">61 in the healthy/well-child cohort, 17 in the metabolic cohort, and 28 in the hearing loss cohort. </w:t>
      </w:r>
    </w:p>
    <w:p w14:paraId="5EE48691" w14:textId="77777777" w:rsidR="00C43621" w:rsidRDefault="00C43621" w:rsidP="00C43621">
      <w:pPr>
        <w:spacing w:line="360" w:lineRule="auto"/>
        <w:jc w:val="both"/>
        <w:rPr>
          <w:rFonts w:ascii="Calibri" w:hAnsi="Calibri" w:cs="Calibri"/>
        </w:rPr>
      </w:pPr>
    </w:p>
    <w:p w14:paraId="000B48BD" w14:textId="77777777" w:rsidR="00C43621" w:rsidRPr="004E3326" w:rsidRDefault="00C43621" w:rsidP="00C43621">
      <w:pPr>
        <w:spacing w:line="360" w:lineRule="auto"/>
        <w:jc w:val="both"/>
        <w:rPr>
          <w:rFonts w:ascii="Calibri" w:hAnsi="Calibri" w:cs="Calibri"/>
        </w:rPr>
      </w:pPr>
      <w:r w:rsidRPr="004E3326">
        <w:rPr>
          <w:rFonts w:ascii="Calibri" w:hAnsi="Calibri" w:cs="Calibri"/>
        </w:rPr>
        <w:lastRenderedPageBreak/>
        <w:t xml:space="preserve">Pathogenic and/ or LP variants that were considered an abnormal ‘‘positive screen’’ (heterozygous P/LP variants in a gene associated with a dominant condition; two or more P/LP variants in a gene associated with a recessive condition) were flagged for further review by a commit- tee of molecular geneticists and physicians, genetic counselors, and researchers. </w:t>
      </w:r>
      <w:r>
        <w:rPr>
          <w:rFonts w:ascii="Calibri" w:hAnsi="Calibri" w:cs="Calibri"/>
        </w:rPr>
        <w:t xml:space="preserve">No MAF specified. </w:t>
      </w:r>
    </w:p>
    <w:p w14:paraId="4BF228E4" w14:textId="77777777" w:rsidR="00C43621" w:rsidRDefault="00C43621" w:rsidP="00C43621">
      <w:pPr>
        <w:spacing w:line="360" w:lineRule="auto"/>
        <w:jc w:val="both"/>
        <w:rPr>
          <w:rFonts w:ascii="Calibri" w:hAnsi="Calibri" w:cs="Calibri"/>
        </w:rPr>
      </w:pPr>
    </w:p>
    <w:p w14:paraId="24178F71" w14:textId="77777777" w:rsidR="00C43621" w:rsidRPr="00AC729F" w:rsidRDefault="00C43621" w:rsidP="00C43621">
      <w:pPr>
        <w:spacing w:line="360" w:lineRule="auto"/>
        <w:jc w:val="both"/>
        <w:rPr>
          <w:rFonts w:ascii="Calibri" w:hAnsi="Calibri" w:cs="Calibri"/>
          <w:b/>
          <w:bCs/>
        </w:rPr>
      </w:pPr>
      <w:r w:rsidRPr="00AC729F">
        <w:rPr>
          <w:rFonts w:ascii="Calibri" w:hAnsi="Calibri" w:cs="Calibri"/>
          <w:b/>
          <w:bCs/>
          <w:highlight w:val="yellow"/>
        </w:rPr>
        <w:t>BeginNGS</w:t>
      </w:r>
      <w:r>
        <w:rPr>
          <w:rFonts w:ascii="Calibri" w:hAnsi="Calibri" w:cs="Calibri" w:hint="eastAsia"/>
          <w:b/>
          <w:bCs/>
        </w:rPr>
        <w:t xml:space="preserve"> (Not included in the screening list)</w:t>
      </w:r>
    </w:p>
    <w:p w14:paraId="36E6B6A5" w14:textId="77777777" w:rsidR="00C43621" w:rsidRPr="00AC729F" w:rsidRDefault="00C43621" w:rsidP="00C43621">
      <w:pPr>
        <w:spacing w:line="360" w:lineRule="auto"/>
        <w:jc w:val="both"/>
        <w:rPr>
          <w:rFonts w:ascii="Calibri" w:hAnsi="Calibri" w:cs="Calibri"/>
        </w:rPr>
      </w:pPr>
      <w:r w:rsidRPr="00AC729F">
        <w:rPr>
          <w:rFonts w:ascii="Calibri" w:hAnsi="Calibri" w:cs="Calibri"/>
        </w:rPr>
        <w:t xml:space="preserve">We retrieved ClinVar and Mastermind (Genomenon) variants with clinical significance of “Likely_pathogenic” or “Pathogenic” that mapped to the BeginNGS gene regions and had a GNOMAD allele frequency &lt; 0.5% </w:t>
      </w:r>
    </w:p>
    <w:p w14:paraId="4BF9B48D" w14:textId="77777777" w:rsidR="00C43621" w:rsidRDefault="00C43621" w:rsidP="00C43621">
      <w:pPr>
        <w:spacing w:line="360" w:lineRule="auto"/>
        <w:jc w:val="both"/>
        <w:rPr>
          <w:rFonts w:ascii="Calibri" w:hAnsi="Calibri" w:cs="Calibri"/>
        </w:rPr>
      </w:pPr>
    </w:p>
    <w:p w14:paraId="4590728B" w14:textId="77777777" w:rsidR="00C43621" w:rsidRPr="008A2CE5" w:rsidRDefault="00C43621" w:rsidP="00C43621">
      <w:pPr>
        <w:spacing w:line="360" w:lineRule="auto"/>
        <w:jc w:val="both"/>
        <w:rPr>
          <w:rFonts w:ascii="Calibri" w:hAnsi="Calibri" w:cs="Calibri"/>
          <w:b/>
          <w:bCs/>
        </w:rPr>
      </w:pPr>
      <w:r w:rsidRPr="008A2CE5">
        <w:rPr>
          <w:rFonts w:ascii="Calibri" w:hAnsi="Calibri" w:cs="Calibri"/>
          <w:b/>
          <w:bCs/>
          <w:highlight w:val="yellow"/>
        </w:rPr>
        <w:t>Baby Detect</w:t>
      </w:r>
    </w:p>
    <w:p w14:paraId="518718DC" w14:textId="77777777" w:rsidR="00C43621" w:rsidRDefault="00C43621" w:rsidP="00C43621">
      <w:pPr>
        <w:spacing w:line="360" w:lineRule="auto"/>
        <w:jc w:val="both"/>
        <w:rPr>
          <w:rFonts w:ascii="Calibri" w:hAnsi="Calibri" w:cs="Calibri"/>
        </w:rPr>
      </w:pPr>
      <w:r w:rsidRPr="008A2CE5">
        <w:rPr>
          <w:rFonts w:ascii="Calibri" w:hAnsi="Calibri" w:cs="Calibri"/>
        </w:rPr>
        <w:t>According to the American College of Medical Genetics and Genomics classification of variants</w:t>
      </w:r>
      <w:hyperlink r:id="rId11" w:anchor="ref-CR31" w:tooltip="Richards, S. et al. Standards and guidelines for the interpretation of sequence variants: a joint consensus recommendation of the American College of Medical Genetics and Genomics and the Association for Molecular Pathology. Genet. Med. 17, 405–424 (2015)." w:history="1">
        <w:r w:rsidRPr="008A2CE5">
          <w:rPr>
            <w:rStyle w:val="Hyperlink"/>
            <w:rFonts w:ascii="Calibri" w:hAnsi="Calibri" w:cs="Calibri"/>
          </w:rPr>
          <w:t>31</w:t>
        </w:r>
      </w:hyperlink>
      <w:r w:rsidRPr="008A2CE5">
        <w:rPr>
          <w:rFonts w:ascii="Calibri" w:hAnsi="Calibri" w:cs="Calibri"/>
        </w:rPr>
        <w:t>, we report only class 4 (likely pathogenic) and class 5 (pathogenic) variants. Benign, likely benign and VUS are disregarded. Additionally, variants not documented in ClinVar or our curated list are not reported. Variants reported in ClinVar are subsequently reviewed with particular caution using the Franklin</w:t>
      </w:r>
      <w:hyperlink r:id="rId12" w:anchor="ref-CR14" w:tooltip="da S Rodrigues, E. et al. Variant-level matching for diagnosis and discovery: challenges and opportunities. Hum. Mutat. 43, 782–790 (2022)." w:history="1">
        <w:r w:rsidRPr="008A2CE5">
          <w:rPr>
            <w:rStyle w:val="Hyperlink"/>
            <w:rFonts w:ascii="Calibri" w:hAnsi="Calibri" w:cs="Calibri"/>
          </w:rPr>
          <w:t>14</w:t>
        </w:r>
      </w:hyperlink>
      <w:r w:rsidRPr="008A2CE5">
        <w:rPr>
          <w:rFonts w:ascii="Calibri" w:hAnsi="Calibri" w:cs="Calibri"/>
          <w:vertAlign w:val="superscript"/>
        </w:rPr>
        <w:t>,</w:t>
      </w:r>
      <w:hyperlink r:id="rId13" w:anchor="ref-CR15" w:tooltip="Franklin by Genoox (Genoox, accessed 21 July 2024); &#10;                  franklin.genoox.com/&#10;                  &#10;                " w:history="1">
        <w:r w:rsidRPr="008A2CE5">
          <w:rPr>
            <w:rStyle w:val="Hyperlink"/>
            <w:rFonts w:ascii="Calibri" w:hAnsi="Calibri" w:cs="Calibri"/>
          </w:rPr>
          <w:t>15</w:t>
        </w:r>
      </w:hyperlink>
      <w:r w:rsidRPr="008A2CE5">
        <w:rPr>
          <w:rFonts w:ascii="Calibri" w:hAnsi="Calibri" w:cs="Calibri"/>
        </w:rPr>
        <w:t> and VarSome</w:t>
      </w:r>
      <w:hyperlink r:id="rId14" w:anchor="ref-CR16" w:tooltip="Kopanos, C. et al. VarSome: the human genomic variant search engine. Bioinformatics 35, 1978–1980 (2019)." w:history="1">
        <w:r w:rsidRPr="008A2CE5">
          <w:rPr>
            <w:rStyle w:val="Hyperlink"/>
            <w:rFonts w:ascii="Calibri" w:hAnsi="Calibri" w:cs="Calibri"/>
          </w:rPr>
          <w:t>16</w:t>
        </w:r>
      </w:hyperlink>
      <w:r w:rsidRPr="008A2CE5">
        <w:rPr>
          <w:rFonts w:ascii="Calibri" w:hAnsi="Calibri" w:cs="Calibri"/>
        </w:rPr>
        <w:t xml:space="preserve"> platforms, which have an advanced artificial intelligence-driven engine designed to prioritize and interpret variant data. In genes associated with autosomal recessive disorders, the identification of two pathogenic or likely pathogenic variants is necessary to report a positive result for the corresponding disease. </w:t>
      </w:r>
      <w:bookmarkStart w:id="61" w:name="OLE_LINK141"/>
      <w:r w:rsidRPr="008A2CE5">
        <w:rPr>
          <w:rFonts w:ascii="Calibri" w:hAnsi="Calibri" w:cs="Calibri"/>
        </w:rPr>
        <w:t xml:space="preserve">For autosomal dominant diseases, the identification of one pathogenic or likely pathogenic variant is considered a positive result. </w:t>
      </w:r>
      <w:bookmarkEnd w:id="61"/>
      <w:r w:rsidRPr="008A2CE5">
        <w:rPr>
          <w:rFonts w:ascii="Calibri" w:hAnsi="Calibri" w:cs="Calibri"/>
        </w:rPr>
        <w:t>For genes located on the X chromosome, hemizygous identification of pathogenic or likely pathogenic variants in male neonates and homozygous or possible compound heterozygous identification of pathogenic or likely pathogenic variants in female neonates are considered positive results (Fig. </w:t>
      </w:r>
      <w:hyperlink r:id="rId15" w:anchor="Fig2" w:history="1">
        <w:r w:rsidRPr="008A2CE5">
          <w:rPr>
            <w:rStyle w:val="Hyperlink"/>
            <w:rFonts w:ascii="Calibri" w:hAnsi="Calibri" w:cs="Calibri"/>
          </w:rPr>
          <w:t>2</w:t>
        </w:r>
      </w:hyperlink>
      <w:r w:rsidRPr="008A2CE5">
        <w:rPr>
          <w:rFonts w:ascii="Calibri" w:hAnsi="Calibri" w:cs="Calibri"/>
        </w:rPr>
        <w:t>).</w:t>
      </w:r>
      <w:r>
        <w:rPr>
          <w:rFonts w:ascii="Calibri" w:hAnsi="Calibri" w:cs="Calibri"/>
        </w:rPr>
        <w:t xml:space="preserve"> No MAF specified. </w:t>
      </w:r>
    </w:p>
    <w:p w14:paraId="46D18C02" w14:textId="77777777" w:rsidR="00C43621" w:rsidRDefault="00C43621" w:rsidP="00C43621">
      <w:pPr>
        <w:spacing w:line="360" w:lineRule="auto"/>
        <w:jc w:val="both"/>
        <w:rPr>
          <w:rFonts w:ascii="Calibri" w:hAnsi="Calibri" w:cs="Calibri"/>
        </w:rPr>
      </w:pPr>
    </w:p>
    <w:p w14:paraId="6FF50BA1" w14:textId="77777777" w:rsidR="00C43621" w:rsidRPr="00934BAE" w:rsidRDefault="00C43621" w:rsidP="00C43621">
      <w:pPr>
        <w:spacing w:line="360" w:lineRule="auto"/>
        <w:jc w:val="both"/>
        <w:rPr>
          <w:rFonts w:ascii="Calibri" w:hAnsi="Calibri" w:cs="Calibri"/>
          <w:b/>
          <w:bCs/>
        </w:rPr>
      </w:pPr>
      <w:r w:rsidRPr="00934BAE">
        <w:rPr>
          <w:rFonts w:ascii="Calibri" w:hAnsi="Calibri" w:cs="Calibri"/>
          <w:b/>
          <w:bCs/>
          <w:highlight w:val="yellow"/>
        </w:rPr>
        <w:t>GUARDIAN</w:t>
      </w:r>
      <w:r w:rsidRPr="00934BAE">
        <w:rPr>
          <w:rFonts w:ascii="Calibri" w:hAnsi="Calibri" w:cs="Calibri"/>
          <w:b/>
          <w:bCs/>
        </w:rPr>
        <w:t xml:space="preserve"> </w:t>
      </w:r>
    </w:p>
    <w:p w14:paraId="26CC16B3" w14:textId="77777777" w:rsidR="00C43621" w:rsidRDefault="00C43621" w:rsidP="00C43621">
      <w:pPr>
        <w:spacing w:line="360" w:lineRule="auto"/>
        <w:jc w:val="both"/>
        <w:rPr>
          <w:rFonts w:ascii="Calibri" w:hAnsi="Calibri" w:cs="Calibri"/>
        </w:rPr>
      </w:pPr>
      <w:bookmarkStart w:id="62" w:name="OLE_LINK146"/>
      <w:r w:rsidRPr="00D75A05">
        <w:rPr>
          <w:rFonts w:ascii="Calibri" w:hAnsi="Calibri" w:cs="Calibri"/>
        </w:rPr>
        <w:t>Pathogenic and likely pathogenic variants were reported in genes with autosomal recessive, autosomal dominant, and X-linked inheritance</w:t>
      </w:r>
      <w:bookmarkEnd w:id="62"/>
      <w:r w:rsidRPr="00D75A05">
        <w:rPr>
          <w:rFonts w:ascii="Calibri" w:hAnsi="Calibri" w:cs="Calibri"/>
        </w:rPr>
        <w:t>. Variants of uncertain significance likely to be benign were excluded. Other variants of uncertain significance were only reported for autosomal recessive conditions if they co-occurred with a pathogenic or likely pathogenic variant (eTable 4 in </w:t>
      </w:r>
      <w:hyperlink r:id="rId16" w:anchor="note-JOI240112-1" w:history="1">
        <w:r w:rsidRPr="00D75A05">
          <w:rPr>
            <w:rStyle w:val="Hyperlink"/>
            <w:rFonts w:ascii="Calibri" w:hAnsi="Calibri" w:cs="Calibri"/>
          </w:rPr>
          <w:t>Supplement 1</w:t>
        </w:r>
      </w:hyperlink>
      <w:r w:rsidRPr="00D75A05">
        <w:rPr>
          <w:rFonts w:ascii="Calibri" w:hAnsi="Calibri" w:cs="Calibri"/>
        </w:rPr>
        <w:t>)</w:t>
      </w:r>
      <w:r>
        <w:rPr>
          <w:rFonts w:ascii="Calibri" w:hAnsi="Calibri" w:cs="Calibri"/>
        </w:rPr>
        <w:t xml:space="preserve"> (Similar to compound heterozygous)</w:t>
      </w:r>
      <w:r w:rsidRPr="00D75A05">
        <w:rPr>
          <w:rFonts w:ascii="Calibri" w:hAnsi="Calibri" w:cs="Calibri"/>
        </w:rPr>
        <w:t xml:space="preserve">. Results from the </w:t>
      </w:r>
      <w:r w:rsidRPr="00D75A05">
        <w:rPr>
          <w:rFonts w:ascii="Calibri" w:hAnsi="Calibri" w:cs="Calibri"/>
        </w:rPr>
        <w:lastRenderedPageBreak/>
        <w:t>preliminary analyses were used to adjust the selection of variants to be reported (eg, after the first 1000 enrolled, variants in </w:t>
      </w:r>
      <w:r w:rsidRPr="00D75A05">
        <w:rPr>
          <w:rFonts w:ascii="Calibri" w:hAnsi="Calibri" w:cs="Calibri"/>
          <w:i/>
          <w:iCs/>
        </w:rPr>
        <w:t>CFTR</w:t>
      </w:r>
      <w:r w:rsidRPr="00D75A05">
        <w:rPr>
          <w:rFonts w:ascii="Calibri" w:hAnsi="Calibri" w:cs="Calibri"/>
        </w:rPr>
        <w:t> with varying clinical phenotypes, including the recurrent p.</w:t>
      </w:r>
      <w:bookmarkStart w:id="63" w:name="OLE_LINK4"/>
      <w:r w:rsidRPr="00D75A05">
        <w:rPr>
          <w:rFonts w:ascii="Calibri" w:hAnsi="Calibri" w:cs="Calibri"/>
        </w:rPr>
        <w:t>D1270N and p.</w:t>
      </w:r>
      <w:bookmarkStart w:id="64" w:name="OLE_LINK3"/>
      <w:r w:rsidRPr="00D75A05">
        <w:rPr>
          <w:rFonts w:ascii="Calibri" w:hAnsi="Calibri" w:cs="Calibri"/>
        </w:rPr>
        <w:t xml:space="preserve">R74W </w:t>
      </w:r>
      <w:bookmarkEnd w:id="63"/>
      <w:bookmarkEnd w:id="64"/>
      <w:r w:rsidRPr="00D75A05">
        <w:rPr>
          <w:rFonts w:ascii="Calibri" w:hAnsi="Calibri" w:cs="Calibri"/>
        </w:rPr>
        <w:t>variants, were not reported)</w:t>
      </w:r>
      <w:r>
        <w:rPr>
          <w:rFonts w:ascii="Calibri" w:hAnsi="Calibri" w:cs="Calibri"/>
        </w:rPr>
        <w:t xml:space="preserve"> </w:t>
      </w:r>
      <w:r w:rsidRPr="005C70C4">
        <w:rPr>
          <w:rFonts w:ascii="Calibri" w:hAnsi="Calibri" w:cs="Calibri"/>
        </w:rPr>
        <w:sym w:font="Wingdings" w:char="F0E0"/>
      </w:r>
      <w:r>
        <w:rPr>
          <w:rFonts w:ascii="Calibri" w:hAnsi="Calibri" w:cs="Calibri"/>
        </w:rPr>
        <w:t xml:space="preserve"> </w:t>
      </w:r>
      <w:bookmarkStart w:id="65" w:name="OLE_LINK151"/>
      <w:r>
        <w:rPr>
          <w:rFonts w:ascii="Calibri" w:hAnsi="Calibri" w:cs="Calibri"/>
        </w:rPr>
        <w:t>exclude the CFTR p.</w:t>
      </w:r>
      <w:r w:rsidRPr="005C70C4">
        <w:rPr>
          <w:rFonts w:ascii="Calibri" w:hAnsi="Calibri" w:cs="Calibri"/>
        </w:rPr>
        <w:t xml:space="preserve"> </w:t>
      </w:r>
      <w:r w:rsidRPr="00D75A05">
        <w:rPr>
          <w:rFonts w:ascii="Calibri" w:hAnsi="Calibri" w:cs="Calibri"/>
        </w:rPr>
        <w:t>D1270N and p.R74W</w:t>
      </w:r>
      <w:r>
        <w:rPr>
          <w:rFonts w:ascii="Calibri" w:hAnsi="Calibri" w:cs="Calibri"/>
        </w:rPr>
        <w:t xml:space="preserve"> variants.</w:t>
      </w:r>
      <w:bookmarkEnd w:id="65"/>
      <w:r>
        <w:rPr>
          <w:rFonts w:ascii="Calibri" w:hAnsi="Calibri" w:cs="Calibri"/>
        </w:rPr>
        <w:t xml:space="preserve"> </w:t>
      </w:r>
    </w:p>
    <w:p w14:paraId="7E8FAA90" w14:textId="77777777" w:rsidR="00C43621" w:rsidRDefault="00C43621" w:rsidP="00C43621">
      <w:pPr>
        <w:spacing w:line="360" w:lineRule="auto"/>
        <w:jc w:val="both"/>
        <w:rPr>
          <w:rFonts w:ascii="Calibri" w:hAnsi="Calibri" w:cs="Calibri"/>
        </w:rPr>
      </w:pPr>
    </w:p>
    <w:p w14:paraId="688F58D6" w14:textId="77777777" w:rsidR="00C43621" w:rsidRPr="00F31909" w:rsidRDefault="00C43621" w:rsidP="00C43621">
      <w:pPr>
        <w:spacing w:line="360" w:lineRule="auto"/>
        <w:jc w:val="both"/>
        <w:rPr>
          <w:rFonts w:ascii="Calibri" w:hAnsi="Calibri" w:cs="Calibri"/>
          <w:b/>
          <w:bCs/>
        </w:rPr>
      </w:pPr>
      <w:r w:rsidRPr="00F31909">
        <w:rPr>
          <w:rFonts w:ascii="Calibri" w:hAnsi="Calibri" w:cs="Calibri" w:hint="eastAsia"/>
          <w:b/>
          <w:bCs/>
          <w:highlight w:val="yellow"/>
        </w:rPr>
        <w:t>BabyScreen+</w:t>
      </w:r>
    </w:p>
    <w:p w14:paraId="13F29C16" w14:textId="5E4FF39D" w:rsidR="00C43621" w:rsidRPr="00606269" w:rsidRDefault="00C43621" w:rsidP="00C43621">
      <w:pPr>
        <w:jc w:val="both"/>
        <w:rPr>
          <w:rFonts w:ascii="Calibri" w:hAnsi="Calibri" w:cs="Calibri"/>
        </w:rPr>
      </w:pPr>
      <w:r w:rsidRPr="00E176A6">
        <w:rPr>
          <w:rFonts w:ascii="Calibri" w:hAnsi="Calibri" w:cs="Calibri"/>
        </w:rPr>
        <w:t>Interpretation will be restricted to genes on the BabyScreen+ gNBS panel, and only variants that are classified as likely pathogenic or pathogenic will be considered for reporting. We will not report carrier status, adult-onset conditions or variants of uncertain significance. All variants that are considered for reporting will be discussed by a team of clinical specialists, genetic pathologists and medical scientists</w:t>
      </w:r>
    </w:p>
    <w:sectPr w:rsidR="00C43621" w:rsidRPr="00606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A6D"/>
    <w:multiLevelType w:val="hybridMultilevel"/>
    <w:tmpl w:val="4C360F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D878EC"/>
    <w:multiLevelType w:val="hybridMultilevel"/>
    <w:tmpl w:val="9FD06A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F75445"/>
    <w:multiLevelType w:val="hybridMultilevel"/>
    <w:tmpl w:val="4C360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401A69"/>
    <w:multiLevelType w:val="hybridMultilevel"/>
    <w:tmpl w:val="4C360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460041"/>
    <w:multiLevelType w:val="hybridMultilevel"/>
    <w:tmpl w:val="9FD06A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3F35B7"/>
    <w:multiLevelType w:val="hybridMultilevel"/>
    <w:tmpl w:val="4C360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EF06E8"/>
    <w:multiLevelType w:val="hybridMultilevel"/>
    <w:tmpl w:val="9FD06A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801D98"/>
    <w:multiLevelType w:val="hybridMultilevel"/>
    <w:tmpl w:val="4C360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1A766E"/>
    <w:multiLevelType w:val="hybridMultilevel"/>
    <w:tmpl w:val="9FD06A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1F41DB"/>
    <w:multiLevelType w:val="hybridMultilevel"/>
    <w:tmpl w:val="4C360F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C32030"/>
    <w:multiLevelType w:val="hybridMultilevel"/>
    <w:tmpl w:val="E152AF6E"/>
    <w:lvl w:ilvl="0" w:tplc="BFB2B85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17744851">
    <w:abstractNumId w:val="10"/>
  </w:num>
  <w:num w:numId="2" w16cid:durableId="1941326780">
    <w:abstractNumId w:val="0"/>
  </w:num>
  <w:num w:numId="3" w16cid:durableId="474840246">
    <w:abstractNumId w:val="2"/>
  </w:num>
  <w:num w:numId="4" w16cid:durableId="2002660996">
    <w:abstractNumId w:val="7"/>
  </w:num>
  <w:num w:numId="5" w16cid:durableId="466121383">
    <w:abstractNumId w:val="4"/>
  </w:num>
  <w:num w:numId="6" w16cid:durableId="1888641756">
    <w:abstractNumId w:val="5"/>
  </w:num>
  <w:num w:numId="7" w16cid:durableId="725302447">
    <w:abstractNumId w:val="6"/>
  </w:num>
  <w:num w:numId="8" w16cid:durableId="641929268">
    <w:abstractNumId w:val="9"/>
  </w:num>
  <w:num w:numId="9" w16cid:durableId="696927391">
    <w:abstractNumId w:val="8"/>
  </w:num>
  <w:num w:numId="10" w16cid:durableId="1369182769">
    <w:abstractNumId w:val="1"/>
  </w:num>
  <w:num w:numId="11" w16cid:durableId="1703360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8F"/>
    <w:rsid w:val="00004C71"/>
    <w:rsid w:val="0000726B"/>
    <w:rsid w:val="00013D1D"/>
    <w:rsid w:val="00017DEB"/>
    <w:rsid w:val="00023A1F"/>
    <w:rsid w:val="00033677"/>
    <w:rsid w:val="00041E6A"/>
    <w:rsid w:val="00047288"/>
    <w:rsid w:val="000501EA"/>
    <w:rsid w:val="00050D27"/>
    <w:rsid w:val="000519C5"/>
    <w:rsid w:val="00054654"/>
    <w:rsid w:val="00054C25"/>
    <w:rsid w:val="0005635F"/>
    <w:rsid w:val="000614CF"/>
    <w:rsid w:val="0006532B"/>
    <w:rsid w:val="00067FE0"/>
    <w:rsid w:val="00072414"/>
    <w:rsid w:val="00072CED"/>
    <w:rsid w:val="000A5610"/>
    <w:rsid w:val="000A6FC2"/>
    <w:rsid w:val="000A7BE7"/>
    <w:rsid w:val="000B3B9F"/>
    <w:rsid w:val="000B4020"/>
    <w:rsid w:val="000D276D"/>
    <w:rsid w:val="000E25E2"/>
    <w:rsid w:val="000F1EFE"/>
    <w:rsid w:val="000F4090"/>
    <w:rsid w:val="000F526C"/>
    <w:rsid w:val="00110325"/>
    <w:rsid w:val="00111BB7"/>
    <w:rsid w:val="001264F3"/>
    <w:rsid w:val="00143CC7"/>
    <w:rsid w:val="00155125"/>
    <w:rsid w:val="001604CF"/>
    <w:rsid w:val="001629CB"/>
    <w:rsid w:val="001668CD"/>
    <w:rsid w:val="0016721C"/>
    <w:rsid w:val="0018440A"/>
    <w:rsid w:val="00184AA7"/>
    <w:rsid w:val="001A53D7"/>
    <w:rsid w:val="001A6657"/>
    <w:rsid w:val="001B00D2"/>
    <w:rsid w:val="001B6795"/>
    <w:rsid w:val="001D642A"/>
    <w:rsid w:val="001E2888"/>
    <w:rsid w:val="001F6D1D"/>
    <w:rsid w:val="001F7E2C"/>
    <w:rsid w:val="00210E30"/>
    <w:rsid w:val="00217F6B"/>
    <w:rsid w:val="00221843"/>
    <w:rsid w:val="002226D3"/>
    <w:rsid w:val="00222829"/>
    <w:rsid w:val="002269E9"/>
    <w:rsid w:val="00236A58"/>
    <w:rsid w:val="00242EEB"/>
    <w:rsid w:val="002547A8"/>
    <w:rsid w:val="0025638A"/>
    <w:rsid w:val="00256A71"/>
    <w:rsid w:val="0025774F"/>
    <w:rsid w:val="002661CF"/>
    <w:rsid w:val="00275916"/>
    <w:rsid w:val="00280CBE"/>
    <w:rsid w:val="0028743B"/>
    <w:rsid w:val="002A4225"/>
    <w:rsid w:val="002A6A19"/>
    <w:rsid w:val="002A7352"/>
    <w:rsid w:val="002B3F3B"/>
    <w:rsid w:val="002C5446"/>
    <w:rsid w:val="002C64D9"/>
    <w:rsid w:val="002C7C86"/>
    <w:rsid w:val="002D1A69"/>
    <w:rsid w:val="002D314E"/>
    <w:rsid w:val="002E2B36"/>
    <w:rsid w:val="002E366E"/>
    <w:rsid w:val="002E3C60"/>
    <w:rsid w:val="002E7CEB"/>
    <w:rsid w:val="00303EA1"/>
    <w:rsid w:val="003065DE"/>
    <w:rsid w:val="003114FE"/>
    <w:rsid w:val="003125A3"/>
    <w:rsid w:val="00321F01"/>
    <w:rsid w:val="00327745"/>
    <w:rsid w:val="0033025D"/>
    <w:rsid w:val="003315B2"/>
    <w:rsid w:val="00333908"/>
    <w:rsid w:val="0033480C"/>
    <w:rsid w:val="00340D20"/>
    <w:rsid w:val="00342C6B"/>
    <w:rsid w:val="003511E1"/>
    <w:rsid w:val="003653BC"/>
    <w:rsid w:val="00381320"/>
    <w:rsid w:val="0038769E"/>
    <w:rsid w:val="00390449"/>
    <w:rsid w:val="00392A7E"/>
    <w:rsid w:val="003967CF"/>
    <w:rsid w:val="003A28FF"/>
    <w:rsid w:val="003A6ABF"/>
    <w:rsid w:val="003B4F2E"/>
    <w:rsid w:val="003B6DE2"/>
    <w:rsid w:val="003B73C3"/>
    <w:rsid w:val="003C3DDB"/>
    <w:rsid w:val="003C4088"/>
    <w:rsid w:val="003C6A8A"/>
    <w:rsid w:val="003D1071"/>
    <w:rsid w:val="003E6D12"/>
    <w:rsid w:val="003E7C70"/>
    <w:rsid w:val="003F5964"/>
    <w:rsid w:val="003F6042"/>
    <w:rsid w:val="00404548"/>
    <w:rsid w:val="00412C03"/>
    <w:rsid w:val="00416951"/>
    <w:rsid w:val="00422B7C"/>
    <w:rsid w:val="00435A95"/>
    <w:rsid w:val="00445CF6"/>
    <w:rsid w:val="00456302"/>
    <w:rsid w:val="00463092"/>
    <w:rsid w:val="00471A10"/>
    <w:rsid w:val="004745E0"/>
    <w:rsid w:val="00483159"/>
    <w:rsid w:val="00492AD5"/>
    <w:rsid w:val="0049428A"/>
    <w:rsid w:val="00496FA3"/>
    <w:rsid w:val="004A56A0"/>
    <w:rsid w:val="004B434D"/>
    <w:rsid w:val="004D2F97"/>
    <w:rsid w:val="004D40B6"/>
    <w:rsid w:val="004D414F"/>
    <w:rsid w:val="004D7E80"/>
    <w:rsid w:val="004E144E"/>
    <w:rsid w:val="004E386F"/>
    <w:rsid w:val="004E484F"/>
    <w:rsid w:val="004F18EE"/>
    <w:rsid w:val="004F28D6"/>
    <w:rsid w:val="004F73FA"/>
    <w:rsid w:val="00504064"/>
    <w:rsid w:val="00504A22"/>
    <w:rsid w:val="005333DE"/>
    <w:rsid w:val="00535F9B"/>
    <w:rsid w:val="0053731C"/>
    <w:rsid w:val="00542AFC"/>
    <w:rsid w:val="0054312D"/>
    <w:rsid w:val="00550CE3"/>
    <w:rsid w:val="00580FB1"/>
    <w:rsid w:val="00581D6D"/>
    <w:rsid w:val="005917CB"/>
    <w:rsid w:val="00593BFC"/>
    <w:rsid w:val="005A04A0"/>
    <w:rsid w:val="005A6A38"/>
    <w:rsid w:val="005B0899"/>
    <w:rsid w:val="005B26EE"/>
    <w:rsid w:val="005B3A03"/>
    <w:rsid w:val="005B5DEB"/>
    <w:rsid w:val="005B6657"/>
    <w:rsid w:val="005D2E5E"/>
    <w:rsid w:val="005E1DBE"/>
    <w:rsid w:val="005F146F"/>
    <w:rsid w:val="005F468A"/>
    <w:rsid w:val="005F7F19"/>
    <w:rsid w:val="00604FE2"/>
    <w:rsid w:val="006055DE"/>
    <w:rsid w:val="00606269"/>
    <w:rsid w:val="0060740B"/>
    <w:rsid w:val="00611CDD"/>
    <w:rsid w:val="00620BB7"/>
    <w:rsid w:val="0062690F"/>
    <w:rsid w:val="006357CA"/>
    <w:rsid w:val="00640ADB"/>
    <w:rsid w:val="00642B2E"/>
    <w:rsid w:val="00643F4D"/>
    <w:rsid w:val="00645439"/>
    <w:rsid w:val="00653C30"/>
    <w:rsid w:val="0065515D"/>
    <w:rsid w:val="00662678"/>
    <w:rsid w:val="006644E8"/>
    <w:rsid w:val="00664C09"/>
    <w:rsid w:val="00666BC8"/>
    <w:rsid w:val="006707CD"/>
    <w:rsid w:val="00675D18"/>
    <w:rsid w:val="00681535"/>
    <w:rsid w:val="00683539"/>
    <w:rsid w:val="00691AA4"/>
    <w:rsid w:val="00696A3D"/>
    <w:rsid w:val="006A0BAA"/>
    <w:rsid w:val="006A3D8D"/>
    <w:rsid w:val="006A6337"/>
    <w:rsid w:val="006A63CE"/>
    <w:rsid w:val="006A6C68"/>
    <w:rsid w:val="006B04AF"/>
    <w:rsid w:val="006B5622"/>
    <w:rsid w:val="006B7245"/>
    <w:rsid w:val="006C397A"/>
    <w:rsid w:val="006D1796"/>
    <w:rsid w:val="006D6197"/>
    <w:rsid w:val="006F7D32"/>
    <w:rsid w:val="00711F7E"/>
    <w:rsid w:val="007158CE"/>
    <w:rsid w:val="00722AFC"/>
    <w:rsid w:val="00727DE8"/>
    <w:rsid w:val="00735360"/>
    <w:rsid w:val="00743B1B"/>
    <w:rsid w:val="007455A9"/>
    <w:rsid w:val="00747B1B"/>
    <w:rsid w:val="00754D6E"/>
    <w:rsid w:val="00762BB8"/>
    <w:rsid w:val="00773487"/>
    <w:rsid w:val="007825B9"/>
    <w:rsid w:val="00783CCB"/>
    <w:rsid w:val="00783E09"/>
    <w:rsid w:val="007933FC"/>
    <w:rsid w:val="007A0AD5"/>
    <w:rsid w:val="007A1E8F"/>
    <w:rsid w:val="007A320B"/>
    <w:rsid w:val="007A464E"/>
    <w:rsid w:val="007B5CDC"/>
    <w:rsid w:val="007D1C10"/>
    <w:rsid w:val="007D5410"/>
    <w:rsid w:val="007D5D7F"/>
    <w:rsid w:val="007E5035"/>
    <w:rsid w:val="007E7FB4"/>
    <w:rsid w:val="007F0DEC"/>
    <w:rsid w:val="00804BBF"/>
    <w:rsid w:val="0081330F"/>
    <w:rsid w:val="0082305E"/>
    <w:rsid w:val="00823509"/>
    <w:rsid w:val="0082437C"/>
    <w:rsid w:val="00847DFC"/>
    <w:rsid w:val="00851B09"/>
    <w:rsid w:val="008768AA"/>
    <w:rsid w:val="00877C56"/>
    <w:rsid w:val="00877ED5"/>
    <w:rsid w:val="0088209D"/>
    <w:rsid w:val="008A586A"/>
    <w:rsid w:val="008A6694"/>
    <w:rsid w:val="008C16AA"/>
    <w:rsid w:val="008D0636"/>
    <w:rsid w:val="008D0A61"/>
    <w:rsid w:val="008E5978"/>
    <w:rsid w:val="008F085A"/>
    <w:rsid w:val="008F2A70"/>
    <w:rsid w:val="008F3403"/>
    <w:rsid w:val="008F3BC8"/>
    <w:rsid w:val="008F5E2E"/>
    <w:rsid w:val="009006EA"/>
    <w:rsid w:val="00902D50"/>
    <w:rsid w:val="00902DC5"/>
    <w:rsid w:val="00907796"/>
    <w:rsid w:val="0091201F"/>
    <w:rsid w:val="009140AB"/>
    <w:rsid w:val="009214ED"/>
    <w:rsid w:val="00926ADC"/>
    <w:rsid w:val="00930B8D"/>
    <w:rsid w:val="00942A8D"/>
    <w:rsid w:val="009648F4"/>
    <w:rsid w:val="009775CB"/>
    <w:rsid w:val="0098374A"/>
    <w:rsid w:val="009852AD"/>
    <w:rsid w:val="009A4B1A"/>
    <w:rsid w:val="009A7CB0"/>
    <w:rsid w:val="009B7A5E"/>
    <w:rsid w:val="009C0419"/>
    <w:rsid w:val="009C3A98"/>
    <w:rsid w:val="009D47CB"/>
    <w:rsid w:val="009E5F40"/>
    <w:rsid w:val="009F55E6"/>
    <w:rsid w:val="009F7CDE"/>
    <w:rsid w:val="00A0103F"/>
    <w:rsid w:val="00A0518E"/>
    <w:rsid w:val="00A14682"/>
    <w:rsid w:val="00A151BC"/>
    <w:rsid w:val="00A2710D"/>
    <w:rsid w:val="00A303E2"/>
    <w:rsid w:val="00A43E02"/>
    <w:rsid w:val="00A535C1"/>
    <w:rsid w:val="00A53ABD"/>
    <w:rsid w:val="00A568AD"/>
    <w:rsid w:val="00A704C3"/>
    <w:rsid w:val="00A85233"/>
    <w:rsid w:val="00A92537"/>
    <w:rsid w:val="00A92BE1"/>
    <w:rsid w:val="00A953E2"/>
    <w:rsid w:val="00AA0F09"/>
    <w:rsid w:val="00AB0BEC"/>
    <w:rsid w:val="00AB36EA"/>
    <w:rsid w:val="00AB4BFC"/>
    <w:rsid w:val="00AC1AA7"/>
    <w:rsid w:val="00AC20BE"/>
    <w:rsid w:val="00AC3172"/>
    <w:rsid w:val="00AD0391"/>
    <w:rsid w:val="00AD46D4"/>
    <w:rsid w:val="00AE0E32"/>
    <w:rsid w:val="00AF19D2"/>
    <w:rsid w:val="00AF5732"/>
    <w:rsid w:val="00B07D11"/>
    <w:rsid w:val="00B103EA"/>
    <w:rsid w:val="00B10D61"/>
    <w:rsid w:val="00B20048"/>
    <w:rsid w:val="00B205D9"/>
    <w:rsid w:val="00B23462"/>
    <w:rsid w:val="00B32AEA"/>
    <w:rsid w:val="00B40520"/>
    <w:rsid w:val="00B418A4"/>
    <w:rsid w:val="00B42D15"/>
    <w:rsid w:val="00B46C2A"/>
    <w:rsid w:val="00B470FA"/>
    <w:rsid w:val="00B54D3C"/>
    <w:rsid w:val="00B56454"/>
    <w:rsid w:val="00B762FC"/>
    <w:rsid w:val="00B814A6"/>
    <w:rsid w:val="00B85364"/>
    <w:rsid w:val="00B91EB3"/>
    <w:rsid w:val="00B9360F"/>
    <w:rsid w:val="00BB3C06"/>
    <w:rsid w:val="00BB579F"/>
    <w:rsid w:val="00BB6977"/>
    <w:rsid w:val="00BF065A"/>
    <w:rsid w:val="00BF4E44"/>
    <w:rsid w:val="00BF72ED"/>
    <w:rsid w:val="00BF7708"/>
    <w:rsid w:val="00C00B77"/>
    <w:rsid w:val="00C01A2E"/>
    <w:rsid w:val="00C04B5D"/>
    <w:rsid w:val="00C04C44"/>
    <w:rsid w:val="00C06CAF"/>
    <w:rsid w:val="00C20B71"/>
    <w:rsid w:val="00C33655"/>
    <w:rsid w:val="00C340CB"/>
    <w:rsid w:val="00C43621"/>
    <w:rsid w:val="00C47A58"/>
    <w:rsid w:val="00C5061B"/>
    <w:rsid w:val="00C542A7"/>
    <w:rsid w:val="00C553E1"/>
    <w:rsid w:val="00C62687"/>
    <w:rsid w:val="00C726FA"/>
    <w:rsid w:val="00C91770"/>
    <w:rsid w:val="00C97302"/>
    <w:rsid w:val="00CA573E"/>
    <w:rsid w:val="00CA59AD"/>
    <w:rsid w:val="00CB2363"/>
    <w:rsid w:val="00CB388A"/>
    <w:rsid w:val="00CB4503"/>
    <w:rsid w:val="00CB71A2"/>
    <w:rsid w:val="00CC1CA7"/>
    <w:rsid w:val="00CC389C"/>
    <w:rsid w:val="00CC7F41"/>
    <w:rsid w:val="00CD1A3F"/>
    <w:rsid w:val="00CD67DA"/>
    <w:rsid w:val="00CE6CA6"/>
    <w:rsid w:val="00CE7D91"/>
    <w:rsid w:val="00CF043F"/>
    <w:rsid w:val="00CF1B71"/>
    <w:rsid w:val="00D15376"/>
    <w:rsid w:val="00D21965"/>
    <w:rsid w:val="00D3652C"/>
    <w:rsid w:val="00D51EE5"/>
    <w:rsid w:val="00D5521B"/>
    <w:rsid w:val="00D57318"/>
    <w:rsid w:val="00D636C7"/>
    <w:rsid w:val="00D64740"/>
    <w:rsid w:val="00D67B59"/>
    <w:rsid w:val="00D762A6"/>
    <w:rsid w:val="00D80DD5"/>
    <w:rsid w:val="00D8163A"/>
    <w:rsid w:val="00D8163D"/>
    <w:rsid w:val="00DA2441"/>
    <w:rsid w:val="00DA71D2"/>
    <w:rsid w:val="00DB1893"/>
    <w:rsid w:val="00DB1F5B"/>
    <w:rsid w:val="00DB2752"/>
    <w:rsid w:val="00DB4B44"/>
    <w:rsid w:val="00DC2302"/>
    <w:rsid w:val="00DC29E9"/>
    <w:rsid w:val="00DD1D23"/>
    <w:rsid w:val="00DD3796"/>
    <w:rsid w:val="00DE0ABD"/>
    <w:rsid w:val="00DE34CD"/>
    <w:rsid w:val="00DF1F4B"/>
    <w:rsid w:val="00DF21E6"/>
    <w:rsid w:val="00DF3123"/>
    <w:rsid w:val="00E04702"/>
    <w:rsid w:val="00E04A02"/>
    <w:rsid w:val="00E1062A"/>
    <w:rsid w:val="00E1119C"/>
    <w:rsid w:val="00E11E5A"/>
    <w:rsid w:val="00E145F3"/>
    <w:rsid w:val="00E21362"/>
    <w:rsid w:val="00E21C30"/>
    <w:rsid w:val="00E259EF"/>
    <w:rsid w:val="00E27E3F"/>
    <w:rsid w:val="00E369E0"/>
    <w:rsid w:val="00E37D59"/>
    <w:rsid w:val="00E5271D"/>
    <w:rsid w:val="00E63672"/>
    <w:rsid w:val="00E65295"/>
    <w:rsid w:val="00E70388"/>
    <w:rsid w:val="00E74E51"/>
    <w:rsid w:val="00E82074"/>
    <w:rsid w:val="00E82784"/>
    <w:rsid w:val="00E82889"/>
    <w:rsid w:val="00E8490C"/>
    <w:rsid w:val="00E9495E"/>
    <w:rsid w:val="00E97BFA"/>
    <w:rsid w:val="00EA2BCF"/>
    <w:rsid w:val="00EA6EC3"/>
    <w:rsid w:val="00EB6C76"/>
    <w:rsid w:val="00EC6580"/>
    <w:rsid w:val="00EE20E8"/>
    <w:rsid w:val="00EE4731"/>
    <w:rsid w:val="00EF1718"/>
    <w:rsid w:val="00EF2CD4"/>
    <w:rsid w:val="00EF6372"/>
    <w:rsid w:val="00F1778C"/>
    <w:rsid w:val="00F219FC"/>
    <w:rsid w:val="00F34608"/>
    <w:rsid w:val="00F43DA5"/>
    <w:rsid w:val="00F52684"/>
    <w:rsid w:val="00F55F9E"/>
    <w:rsid w:val="00F601FD"/>
    <w:rsid w:val="00F609AC"/>
    <w:rsid w:val="00F6239C"/>
    <w:rsid w:val="00F81F3A"/>
    <w:rsid w:val="00F9638F"/>
    <w:rsid w:val="00FA4B79"/>
    <w:rsid w:val="00FB220F"/>
    <w:rsid w:val="00FB5679"/>
    <w:rsid w:val="00FC197E"/>
    <w:rsid w:val="00FF66DA"/>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FFBD41"/>
  <w15:chartTrackingRefBased/>
  <w15:docId w15:val="{EAC63F1A-D77C-CA41-B1B8-1AE750B3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63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963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963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9638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9638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963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963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963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963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8F"/>
    <w:rPr>
      <w:rFonts w:eastAsiaTheme="majorEastAsia" w:cstheme="majorBidi"/>
      <w:color w:val="272727" w:themeColor="text1" w:themeTint="D8"/>
    </w:rPr>
  </w:style>
  <w:style w:type="paragraph" w:styleId="Title">
    <w:name w:val="Title"/>
    <w:basedOn w:val="Normal"/>
    <w:next w:val="Normal"/>
    <w:link w:val="TitleChar"/>
    <w:uiPriority w:val="10"/>
    <w:qFormat/>
    <w:rsid w:val="00F963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96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6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8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9638F"/>
    <w:rPr>
      <w:i/>
      <w:iCs/>
      <w:color w:val="404040" w:themeColor="text1" w:themeTint="BF"/>
    </w:rPr>
  </w:style>
  <w:style w:type="paragraph" w:styleId="ListParagraph">
    <w:name w:val="List Paragraph"/>
    <w:basedOn w:val="Normal"/>
    <w:uiPriority w:val="34"/>
    <w:qFormat/>
    <w:rsid w:val="00F9638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F9638F"/>
    <w:rPr>
      <w:i/>
      <w:iCs/>
      <w:color w:val="0F4761" w:themeColor="accent1" w:themeShade="BF"/>
    </w:rPr>
  </w:style>
  <w:style w:type="paragraph" w:styleId="IntenseQuote">
    <w:name w:val="Intense Quote"/>
    <w:basedOn w:val="Normal"/>
    <w:next w:val="Normal"/>
    <w:link w:val="IntenseQuoteChar"/>
    <w:uiPriority w:val="30"/>
    <w:qFormat/>
    <w:rsid w:val="00F963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9638F"/>
    <w:rPr>
      <w:i/>
      <w:iCs/>
      <w:color w:val="0F4761" w:themeColor="accent1" w:themeShade="BF"/>
    </w:rPr>
  </w:style>
  <w:style w:type="character" w:styleId="IntenseReference">
    <w:name w:val="Intense Reference"/>
    <w:basedOn w:val="DefaultParagraphFont"/>
    <w:uiPriority w:val="32"/>
    <w:qFormat/>
    <w:rsid w:val="00F9638F"/>
    <w:rPr>
      <w:b/>
      <w:bCs/>
      <w:smallCaps/>
      <w:color w:val="0F4761" w:themeColor="accent1" w:themeShade="BF"/>
      <w:spacing w:val="5"/>
    </w:rPr>
  </w:style>
  <w:style w:type="character" w:styleId="Hyperlink">
    <w:name w:val="Hyperlink"/>
    <w:basedOn w:val="DefaultParagraphFont"/>
    <w:uiPriority w:val="99"/>
    <w:unhideWhenUsed/>
    <w:rsid w:val="00F9638F"/>
    <w:rPr>
      <w:color w:val="467886" w:themeColor="hyperlink"/>
      <w:u w:val="single"/>
    </w:rPr>
  </w:style>
  <w:style w:type="character" w:styleId="UnresolvedMention">
    <w:name w:val="Unresolved Mention"/>
    <w:basedOn w:val="DefaultParagraphFont"/>
    <w:uiPriority w:val="99"/>
    <w:semiHidden/>
    <w:unhideWhenUsed/>
    <w:rsid w:val="00F9638F"/>
    <w:rPr>
      <w:color w:val="605E5C"/>
      <w:shd w:val="clear" w:color="auto" w:fill="E1DFDD"/>
    </w:rPr>
  </w:style>
  <w:style w:type="paragraph" w:styleId="NormalWeb">
    <w:name w:val="Normal (Web)"/>
    <w:basedOn w:val="Normal"/>
    <w:uiPriority w:val="99"/>
    <w:semiHidden/>
    <w:unhideWhenUsed/>
    <w:rsid w:val="00A0518E"/>
    <w:pPr>
      <w:spacing w:after="160" w:line="278" w:lineRule="auto"/>
    </w:pPr>
    <w:rPr>
      <w:rFonts w:eastAsiaTheme="minorEastAsia"/>
      <w:kern w:val="2"/>
      <w14:ligatures w14:val="standardContextual"/>
    </w:rPr>
  </w:style>
  <w:style w:type="character" w:styleId="FollowedHyperlink">
    <w:name w:val="FollowedHyperlink"/>
    <w:basedOn w:val="DefaultParagraphFont"/>
    <w:uiPriority w:val="99"/>
    <w:semiHidden/>
    <w:unhideWhenUsed/>
    <w:rsid w:val="00435A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vs.gs.washington.edu/EVS/" TargetMode="External"/><Relationship Id="rId13" Type="http://schemas.openxmlformats.org/officeDocument/2006/relationships/hyperlink" Target="https://www.nature.com/articles/s41591-024-03465-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cmg.net/" TargetMode="External"/><Relationship Id="rId12" Type="http://schemas.openxmlformats.org/officeDocument/2006/relationships/hyperlink" Target="https://www.nature.com/articles/s41591-024-03465-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amanetwork.com/journals/jama/fullarticle/2825327?resultClick=3" TargetMode="External"/><Relationship Id="rId1" Type="http://schemas.openxmlformats.org/officeDocument/2006/relationships/numbering" Target="numbering.xml"/><Relationship Id="rId6" Type="http://schemas.openxmlformats.org/officeDocument/2006/relationships/hyperlink" Target="https://mphenome.org/APMI" TargetMode="External"/><Relationship Id="rId11" Type="http://schemas.openxmlformats.org/officeDocument/2006/relationships/hyperlink" Target="https://www.nature.com/articles/s41591-024-03465-x" TargetMode="External"/><Relationship Id="rId5" Type="http://schemas.openxmlformats.org/officeDocument/2006/relationships/hyperlink" Target="https://doi.org/10.1038/s41591-024-03465-x" TargetMode="External"/><Relationship Id="rId15" Type="http://schemas.openxmlformats.org/officeDocument/2006/relationships/hyperlink" Target="https://www.nature.com/articles/s41591-024-03465-x" TargetMode="External"/><Relationship Id="rId10" Type="http://schemas.openxmlformats.org/officeDocument/2006/relationships/hyperlink" Target="http://www.iccg.org/iccg-member-toolbox/databases-tools/medial-exome-gene-list" TargetMode="External"/><Relationship Id="rId4" Type="http://schemas.openxmlformats.org/officeDocument/2006/relationships/webSettings" Target="webSettings.xml"/><Relationship Id="rId9" Type="http://schemas.openxmlformats.org/officeDocument/2006/relationships/hyperlink" Target="https://bmcmedgenet.biomedcentral.com/articles/10.1186/s12881-014-0134-1" TargetMode="External"/><Relationship Id="rId14" Type="http://schemas.openxmlformats.org/officeDocument/2006/relationships/hyperlink" Target="https://www.nature.com/articles/s41591-024-0346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Liao Xinmeng</dc:creator>
  <cp:keywords/>
  <dc:description/>
  <cp:lastModifiedBy>Liao Xinmeng</cp:lastModifiedBy>
  <cp:revision>103</cp:revision>
  <dcterms:created xsi:type="dcterms:W3CDTF">2025-12-01T14:17:00Z</dcterms:created>
  <dcterms:modified xsi:type="dcterms:W3CDTF">2026-02-16T12:11:00Z</dcterms:modified>
</cp:coreProperties>
</file>