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F78" w:rsidRPr="00465578" w:rsidRDefault="00934F78" w:rsidP="00934F78">
      <w:pPr>
        <w:widowControl/>
        <w:spacing w:before="100" w:beforeAutospacing="1" w:after="100" w:afterAutospacing="1" w:line="408" w:lineRule="auto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>1）概述</w:t>
      </w:r>
    </w:p>
    <w:p w:rsidR="00934F78" w:rsidRPr="00465578" w:rsidRDefault="00934F78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>A. 采用的模型？</w:t>
      </w:r>
    </w:p>
    <w:p w:rsidR="00974C27" w:rsidRPr="00465578" w:rsidRDefault="00974C27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 xml:space="preserve">    在此次比赛中，针对数据量较大，训练速度较慢的情况，选择lightgbm作为基础训练模型。</w:t>
      </w:r>
    </w:p>
    <w:p w:rsidR="00974C27" w:rsidRPr="00465578" w:rsidRDefault="00974C27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 xml:space="preserve">    最终</w:t>
      </w:r>
      <w:r w:rsidR="00F368A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，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b榜所提交最优结果包含4个模型，按照F11</w:t>
      </w:r>
      <w:r w:rsidR="00ED0295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（user+cate）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、F12</w:t>
      </w:r>
      <w:r w:rsidR="00ED0295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(user+cate+shop)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分为两类，分别为：基于7天标签集的对F11进行预测的F11_7模型，基于7天标签集的对F12进行预测的F12_7模型；基于5天标签集的对F11进行预测的F11_</w:t>
      </w:r>
      <w:r w:rsidR="00F33E5C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5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模型，基于5天标签集的对F12进行预测的F12_</w:t>
      </w:r>
      <w:r w:rsidR="00F33E5C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5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模型.</w:t>
      </w:r>
    </w:p>
    <w:p w:rsidR="00934F78" w:rsidRPr="00465578" w:rsidRDefault="00934F78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>B. 重要的特征和数据清洗方式？</w:t>
      </w:r>
    </w:p>
    <w:p w:rsidR="00A14B72" w:rsidRPr="00465578" w:rsidRDefault="00A14B72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b/>
          <w:color w:val="000000"/>
          <w:kern w:val="0"/>
          <w:sz w:val="24"/>
          <w:szCs w:val="24"/>
        </w:rPr>
        <w:t>数据清洗：</w:t>
      </w:r>
    </w:p>
    <w:p w:rsidR="00974C27" w:rsidRPr="00465578" w:rsidRDefault="00A14B72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 xml:space="preserve">   1.进过数据EDA发现，用户行为中的type=5的情况（加入购物车）仅在4.08号之后出现，无法在全集下进行该行为特征的提取，初步</w:t>
      </w:r>
      <w:r w:rsidR="00F33E5C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清洗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进行</w:t>
      </w:r>
      <w:r w:rsidR="00F33E5C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type=5的数据的删除，后续单独进行特征提取。</w:t>
      </w:r>
    </w:p>
    <w:p w:rsidR="00F33E5C" w:rsidRPr="00465578" w:rsidRDefault="00F33E5C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 xml:space="preserve">   2. 发现用户行为表中存在商品id(sku_id)未在商品表中出现，针对这部分数据进行剔除。</w:t>
      </w:r>
    </w:p>
    <w:p w:rsidR="00F33E5C" w:rsidRPr="00465578" w:rsidRDefault="00F33E5C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 xml:space="preserve">   3. 发现用户在cate:13下从未发生购买情况，对着两类品类数据进行删除。</w:t>
      </w:r>
    </w:p>
    <w:p w:rsidR="00F33E5C" w:rsidRPr="00465578" w:rsidRDefault="00F33E5C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lastRenderedPageBreak/>
        <w:t xml:space="preserve">   4. 发现在vender_id = 3666下从未发生购买行为，且占据整体数据的1/3，对其进行剔除，提高训练速度，并提高预测精度。</w:t>
      </w:r>
    </w:p>
    <w:p w:rsidR="00F368A8" w:rsidRPr="00465578" w:rsidRDefault="00F368A8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ab/>
        <w:t>5.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考虑到二月中旬为年假时间，a</w:t>
      </w: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citon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数据分布与其他月份存在较大分布，经过E</w:t>
      </w: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DA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后，发现数据在2月2</w:t>
      </w: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2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日之后分布趋于稳定，故而在某些特征的构造上尽量避免使用2月2</w:t>
      </w: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2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日之前的数据。</w:t>
      </w:r>
    </w:p>
    <w:p w:rsidR="00F33E5C" w:rsidRPr="00465578" w:rsidRDefault="00F33E5C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b/>
          <w:color w:val="000000"/>
          <w:kern w:val="0"/>
          <w:sz w:val="24"/>
          <w:szCs w:val="24"/>
        </w:rPr>
        <w:t>特征</w:t>
      </w:r>
      <w:r w:rsidR="00820190" w:rsidRPr="00465578">
        <w:rPr>
          <w:rFonts w:ascii="等线" w:eastAsia="等线" w:hAnsi="等线" w:cs="宋体" w:hint="eastAsia"/>
          <w:b/>
          <w:color w:val="000000"/>
          <w:kern w:val="0"/>
          <w:sz w:val="24"/>
          <w:szCs w:val="24"/>
        </w:rPr>
        <w:t>工程</w:t>
      </w:r>
      <w:r w:rsidRPr="00465578">
        <w:rPr>
          <w:rFonts w:ascii="等线" w:eastAsia="等线" w:hAnsi="等线" w:cs="宋体" w:hint="eastAsia"/>
          <w:b/>
          <w:color w:val="000000"/>
          <w:kern w:val="0"/>
          <w:sz w:val="24"/>
          <w:szCs w:val="24"/>
        </w:rPr>
        <w:t>：</w:t>
      </w:r>
    </w:p>
    <w:p w:rsidR="00F368A8" w:rsidRPr="00465578" w:rsidRDefault="00F33E5C" w:rsidP="00F368A8">
      <w:pPr>
        <w:widowControl/>
        <w:spacing w:before="100" w:beforeAutospacing="1" w:after="100" w:afterAutospacing="1" w:line="408" w:lineRule="auto"/>
        <w:ind w:leftChars="200" w:left="420" w:firstLine="48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整体特征的构造</w:t>
      </w:r>
      <w:r w:rsidR="00667770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包含三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大类：</w:t>
      </w:r>
      <w:r w:rsidR="00F368A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第一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类是基于原数据表的</w:t>
      </w:r>
      <w:r w:rsidR="00F368A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所有数据，进行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统计特征的提取；</w:t>
      </w:r>
      <w:r w:rsidR="00667770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另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一类是基于</w:t>
      </w:r>
      <w:r w:rsidR="00F368A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用户的中期、短期行为记录，进过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业务分析</w:t>
      </w:r>
      <w:r w:rsidR="00F368A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对电商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实际场景</w:t>
      </w:r>
      <w:r w:rsidR="00F368A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的考虑提取和建立的</w:t>
      </w:r>
      <w:r w:rsidR="00FA6B1C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相关行为统计特征</w:t>
      </w:r>
      <w:r w:rsidR="00F368A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，分别在： user_id、 cate、 shop_id、F11（user_id+cate）、F12(user+cate+shop)5个维度进行构造</w:t>
      </w:r>
      <w:r w:rsidR="00667770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；第三类是购物车特征。</w:t>
      </w:r>
    </w:p>
    <w:p w:rsidR="00F33E5C" w:rsidRPr="00465578" w:rsidRDefault="00F33E5C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主要包含：</w:t>
      </w:r>
    </w:p>
    <w:p w:rsidR="00E120DA" w:rsidRPr="00465578" w:rsidRDefault="00E120DA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b/>
          <w:color w:val="000000"/>
          <w:kern w:val="0"/>
          <w:sz w:val="24"/>
          <w:szCs w:val="24"/>
        </w:rPr>
        <w:t>第一类：基于数据表的统计特征</w:t>
      </w:r>
    </w:p>
    <w:p w:rsidR="00820190" w:rsidRPr="00465578" w:rsidRDefault="00820190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1. 基础用户表特征：</w:t>
      </w:r>
    </w:p>
    <w:p w:rsidR="00820190" w:rsidRPr="00465578" w:rsidRDefault="00820190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用户年龄段、性别、会员等级、城市等级、省的onehot特征；</w:t>
      </w:r>
    </w:p>
    <w:p w:rsidR="00820190" w:rsidRPr="00465578" w:rsidRDefault="00256B9B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用户所在</w:t>
      </w:r>
      <w:r w:rsidR="00820190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省、市的出现频次；</w:t>
      </w:r>
    </w:p>
    <w:p w:rsidR="00820190" w:rsidRPr="00465578" w:rsidRDefault="00820190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用户注册时间距今时间</w:t>
      </w:r>
      <w:r w:rsidR="00256B9B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差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。</w:t>
      </w:r>
    </w:p>
    <w:p w:rsidR="00820190" w:rsidRPr="00465578" w:rsidRDefault="00820190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2. 基础行为表特征：</w:t>
      </w:r>
    </w:p>
    <w:p w:rsidR="004F3E27" w:rsidRPr="00465578" w:rsidRDefault="004F3E27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lastRenderedPageBreak/>
        <w:t>按照前3、5、7、21、30</w:t>
      </w:r>
      <w:r w:rsidR="00E120D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天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进行滑窗统计：</w:t>
      </w:r>
    </w:p>
    <w:p w:rsidR="00820190" w:rsidRPr="00465578" w:rsidRDefault="00820190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基于user_id、cate、shop_id、F11、F12统计的用户各行为的总次数；</w:t>
      </w:r>
    </w:p>
    <w:p w:rsidR="00820190" w:rsidRPr="00465578" w:rsidRDefault="00820190" w:rsidP="00820190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基于user_id、cate、shop_id、F11、F12统计的用户各行为的转化率（次数比值）</w:t>
      </w:r>
      <w:r w:rsidR="00A751C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</w:t>
      </w:r>
    </w:p>
    <w:p w:rsidR="00E120DA" w:rsidRPr="00465578" w:rsidRDefault="00E120DA" w:rsidP="00E120DA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按照前1、7天和全集进行滑窗统计：</w:t>
      </w:r>
    </w:p>
    <w:p w:rsidR="00E120DA" w:rsidRPr="00465578" w:rsidRDefault="00E120DA" w:rsidP="00820190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 xml:space="preserve">    基于user_id统计的历史行为总次数及比值，与行为时间进行交叉（相除）；基于前1、7天和全集统计行为的变化（相减）。</w:t>
      </w:r>
    </w:p>
    <w:p w:rsidR="00D00F27" w:rsidRPr="00465578" w:rsidRDefault="00D00F27" w:rsidP="00820190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基于行为时间的统计特征：用户活动天数、购买天数、最近活动时间、最近购买时间。</w:t>
      </w:r>
    </w:p>
    <w:p w:rsidR="00820190" w:rsidRPr="00465578" w:rsidRDefault="00820190" w:rsidP="00820190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3. 基础店铺表特征：</w:t>
      </w:r>
    </w:p>
    <w:p w:rsidR="00820190" w:rsidRPr="00465578" w:rsidRDefault="00256B9B" w:rsidP="00820190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店铺vip转化率特征（vip/fans）；</w:t>
      </w:r>
    </w:p>
    <w:p w:rsidR="00256B9B" w:rsidRPr="00465578" w:rsidRDefault="00256B9B" w:rsidP="00820190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店铺开店时间距今时间差；</w:t>
      </w:r>
    </w:p>
    <w:p w:rsidR="00820190" w:rsidRPr="00465578" w:rsidRDefault="00256B9B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店铺所属品类的出现频次；</w:t>
      </w:r>
    </w:p>
    <w:p w:rsidR="00256B9B" w:rsidRPr="00465578" w:rsidRDefault="00256B9B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店铺下的购买次数的均值、总值</w:t>
      </w:r>
      <w:r w:rsidR="00A751C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。</w:t>
      </w:r>
    </w:p>
    <w:p w:rsidR="00256B9B" w:rsidRPr="00465578" w:rsidRDefault="00256B9B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4. 基础评论表特征：</w:t>
      </w:r>
    </w:p>
    <w:p w:rsidR="00256B9B" w:rsidRPr="00465578" w:rsidRDefault="00256B9B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品类下的商品数、品牌数、店铺数、评论数、好评数、差评数、好评</w:t>
      </w:r>
      <w:r w:rsidR="00D00F27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/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评论</w:t>
      </w:r>
      <w:r w:rsidR="00A751C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。</w:t>
      </w:r>
    </w:p>
    <w:p w:rsidR="00820190" w:rsidRPr="00465578" w:rsidRDefault="00256B9B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lastRenderedPageBreak/>
        <w:t>5. 多数据表交互统计特征：</w:t>
      </w:r>
    </w:p>
    <w:p w:rsidR="00256B9B" w:rsidRPr="00465578" w:rsidRDefault="00256B9B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用户行为涉及品类数、店铺数、商品数；</w:t>
      </w:r>
    </w:p>
    <w:p w:rsidR="00256B9B" w:rsidRPr="00465578" w:rsidRDefault="00D00F27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品类下用户转化率（购买用户/出现用户）、店铺转化率（购买店铺/出现店铺）、商品数、店铺数；</w:t>
      </w:r>
    </w:p>
    <w:p w:rsidR="00820190" w:rsidRPr="00465578" w:rsidRDefault="00D00F27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店铺下用户转化率（购买用户/出现用户）</w:t>
      </w:r>
      <w:r w:rsidR="00E120D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</w:t>
      </w:r>
    </w:p>
    <w:p w:rsidR="00D00F27" w:rsidRPr="00465578" w:rsidRDefault="00E120DA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用户、品类、店铺出现频次的交叉（相除）。</w:t>
      </w:r>
    </w:p>
    <w:p w:rsidR="00E120DA" w:rsidRPr="00465578" w:rsidRDefault="00E120DA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b/>
          <w:color w:val="000000"/>
          <w:kern w:val="0"/>
          <w:sz w:val="24"/>
          <w:szCs w:val="24"/>
        </w:rPr>
        <w:t>第二类：业务特征（按上述5个维度进行统计）</w:t>
      </w:r>
    </w:p>
    <w:p w:rsidR="00E120DA" w:rsidRPr="00465578" w:rsidRDefault="00E120DA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1. 购买前浏览天数、关注前访问天数、购买前访问天数</w:t>
      </w:r>
      <w:r w:rsidR="00A751C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</w:t>
      </w:r>
    </w:p>
    <w:p w:rsidR="00E120DA" w:rsidRPr="00465578" w:rsidRDefault="00E120DA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2. 平均访问间隔</w:t>
      </w:r>
      <w:r w:rsidR="00A751C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</w:t>
      </w:r>
    </w:p>
    <w:p w:rsidR="00E120DA" w:rsidRPr="00465578" w:rsidRDefault="00E120DA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3. 六种行为下的平均访问间隔</w:t>
      </w:r>
      <w:r w:rsidR="00A751C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</w:t>
      </w:r>
    </w:p>
    <w:p w:rsidR="00E120DA" w:rsidRPr="00465578" w:rsidRDefault="00E120DA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4. 购买频率</w:t>
      </w:r>
      <w:r w:rsidR="00A751C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</w:t>
      </w:r>
    </w:p>
    <w:p w:rsidR="00E120DA" w:rsidRPr="00465578" w:rsidRDefault="00E120DA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5. 最近1/2/3/4/5/6/7/15/30天的行为的0/1提取</w:t>
      </w:r>
      <w:r w:rsidR="00A751C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</w:t>
      </w:r>
    </w:p>
    <w:p w:rsidR="00E120DA" w:rsidRPr="00465578" w:rsidRDefault="00E120DA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6. 重复购买率</w:t>
      </w:r>
      <w:r w:rsidR="00A751C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</w:t>
      </w:r>
    </w:p>
    <w:p w:rsidR="00E120DA" w:rsidRPr="00465578" w:rsidRDefault="00E120DA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 xml:space="preserve">7. </w:t>
      </w:r>
      <w:r w:rsidR="00667770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最近一次行为距今时间差</w:t>
      </w:r>
      <w:r w:rsidR="00A751C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</w:t>
      </w:r>
    </w:p>
    <w:p w:rsidR="00667770" w:rsidRPr="00465578" w:rsidRDefault="00667770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8. 购买前浏览次数、关注前访问次数、购买前访问次数</w:t>
      </w:r>
      <w:r w:rsidR="00A751C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</w:t>
      </w:r>
    </w:p>
    <w:p w:rsidR="00E120DA" w:rsidRPr="00465578" w:rsidRDefault="00667770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9.六种行为的交叉</w:t>
      </w:r>
      <w:r w:rsidR="00A751C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</w:t>
      </w:r>
    </w:p>
    <w:p w:rsidR="00667770" w:rsidRPr="00465578" w:rsidRDefault="00667770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lastRenderedPageBreak/>
        <w:t>10. 最后一次行为的次数</w:t>
      </w:r>
      <w:r w:rsidR="00A751C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</w:t>
      </w:r>
    </w:p>
    <w:p w:rsidR="00667770" w:rsidRPr="00465578" w:rsidRDefault="00667770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11. 浏览到购买的时间间隔、关注到购买的时间间隔</w:t>
      </w:r>
      <w:r w:rsidR="00A751C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</w:t>
      </w:r>
    </w:p>
    <w:p w:rsidR="00667770" w:rsidRPr="00465578" w:rsidRDefault="00667770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12. 最早活动时间、最晚活动时间、总活动时间</w:t>
      </w:r>
      <w:r w:rsidR="00A751C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。</w:t>
      </w:r>
    </w:p>
    <w:p w:rsidR="00625EB1" w:rsidRPr="00465578" w:rsidRDefault="00625EB1" w:rsidP="00625EB1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13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. 按照3/</w:t>
      </w: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7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/</w:t>
      </w: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15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的时间粒度</w:t>
      </w:r>
      <w:r w:rsidR="00734F19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，对3</w:t>
      </w:r>
      <w:r w:rsidR="00734F19"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0</w:t>
      </w:r>
      <w:r w:rsidR="00734F19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天的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行为</w:t>
      </w:r>
      <w:r w:rsidR="00734F19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进行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0/1提取；</w:t>
      </w:r>
    </w:p>
    <w:p w:rsidR="00667770" w:rsidRPr="00465578" w:rsidRDefault="00667770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b/>
          <w:color w:val="000000"/>
          <w:kern w:val="0"/>
          <w:sz w:val="24"/>
          <w:szCs w:val="24"/>
        </w:rPr>
        <w:t>以下为在user_id维度的附加特征：</w:t>
      </w:r>
    </w:p>
    <w:p w:rsidR="00667770" w:rsidRPr="00465578" w:rsidRDefault="00667770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1. 用户总购买、关注、浏览、评论的品类数、店铺数</w:t>
      </w:r>
      <w:r w:rsidR="00A751C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</w:t>
      </w:r>
    </w:p>
    <w:p w:rsidR="00667770" w:rsidRPr="00465578" w:rsidRDefault="00667770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2. 用户在购买、浏览、关注行为下的F12维度行为次数/用户总</w:t>
      </w:r>
      <w:r w:rsidR="00A751C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</w:t>
      </w:r>
    </w:p>
    <w:p w:rsidR="00667770" w:rsidRPr="00465578" w:rsidRDefault="00667770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行为次数（品类总行为次数、店铺总行为次数）</w:t>
      </w:r>
      <w:r w:rsidR="00A751C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。</w:t>
      </w:r>
    </w:p>
    <w:p w:rsidR="00667770" w:rsidRPr="00465578" w:rsidRDefault="00667770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b/>
          <w:color w:val="000000"/>
          <w:kern w:val="0"/>
          <w:sz w:val="24"/>
          <w:szCs w:val="24"/>
        </w:rPr>
        <w:t>第三类：</w:t>
      </w:r>
      <w:bookmarkStart w:id="0" w:name="_Hlk9881720"/>
      <w:r w:rsidR="0030702D" w:rsidRPr="00465578">
        <w:rPr>
          <w:rFonts w:ascii="等线" w:eastAsia="等线" w:hAnsi="等线" w:cs="宋体" w:hint="eastAsia"/>
          <w:b/>
          <w:color w:val="000000"/>
          <w:kern w:val="0"/>
          <w:sz w:val="24"/>
          <w:szCs w:val="24"/>
        </w:rPr>
        <w:t>加入</w:t>
      </w:r>
      <w:r w:rsidRPr="00465578">
        <w:rPr>
          <w:rFonts w:ascii="等线" w:eastAsia="等线" w:hAnsi="等线" w:cs="宋体" w:hint="eastAsia"/>
          <w:b/>
          <w:color w:val="000000"/>
          <w:kern w:val="0"/>
          <w:sz w:val="24"/>
          <w:szCs w:val="24"/>
        </w:rPr>
        <w:t>购物车特</w:t>
      </w:r>
      <w:bookmarkEnd w:id="0"/>
      <w:r w:rsidRPr="00465578">
        <w:rPr>
          <w:rFonts w:ascii="等线" w:eastAsia="等线" w:hAnsi="等线" w:cs="宋体" w:hint="eastAsia"/>
          <w:b/>
          <w:color w:val="000000"/>
          <w:kern w:val="0"/>
          <w:sz w:val="24"/>
          <w:szCs w:val="24"/>
        </w:rPr>
        <w:t>征</w:t>
      </w:r>
    </w:p>
    <w:p w:rsidR="00667770" w:rsidRPr="00465578" w:rsidRDefault="0030702D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1. 加购</w:t>
      </w:r>
      <w:r w:rsidR="00695F6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（加入购物车）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行为在5个维度下的</w:t>
      </w:r>
      <w:r w:rsidR="00566150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次数及转化率（加购次数与其他行为次数的比值）</w:t>
      </w:r>
      <w:r w:rsidR="00A751C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</w:t>
      </w:r>
    </w:p>
    <w:p w:rsidR="00566150" w:rsidRPr="00465578" w:rsidRDefault="00566150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2. 加购次数与购买、未购买行为的交叉</w:t>
      </w:r>
      <w:r w:rsidR="00734F19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</w:t>
      </w:r>
    </w:p>
    <w:p w:rsidR="00734F19" w:rsidRPr="00465578" w:rsidRDefault="00734F19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3</w:t>
      </w: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 xml:space="preserve">. 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sku维度的统计。</w:t>
      </w:r>
    </w:p>
    <w:p w:rsidR="00934F78" w:rsidRPr="00465578" w:rsidRDefault="00934F78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C. 特征是否经过处理？</w:t>
      </w:r>
    </w:p>
    <w:p w:rsidR="00681F2D" w:rsidRPr="00465578" w:rsidRDefault="00695F6A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部分</w:t>
      </w:r>
      <w:r w:rsidR="00681F2D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特征数值大小存在归一化处理</w:t>
      </w:r>
    </w:p>
    <w:p w:rsidR="00934F78" w:rsidRPr="00465578" w:rsidRDefault="00934F78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D．使用的工具？</w:t>
      </w:r>
    </w:p>
    <w:p w:rsidR="00681F2D" w:rsidRPr="00465578" w:rsidRDefault="00681F2D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lastRenderedPageBreak/>
        <w:t>sklearn库下的最大最小归一化函数</w:t>
      </w:r>
    </w:p>
    <w:p w:rsidR="00934F78" w:rsidRPr="00465578" w:rsidRDefault="00934F78" w:rsidP="00934F78">
      <w:pPr>
        <w:widowControl/>
        <w:spacing w:before="100" w:beforeAutospacing="1" w:after="100" w:afterAutospacing="1" w:line="408" w:lineRule="auto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>2）数据处理</w:t>
      </w:r>
    </w:p>
    <w:p w:rsidR="00934F78" w:rsidRPr="00465578" w:rsidRDefault="00934F78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>A. 数据的处理？</w:t>
      </w:r>
    </w:p>
    <w:p w:rsidR="00681F2D" w:rsidRPr="00465578" w:rsidRDefault="00681F2D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1. 主要为数据的清洗，如前；</w:t>
      </w:r>
    </w:p>
    <w:p w:rsidR="00681F2D" w:rsidRPr="00465578" w:rsidRDefault="00681F2D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 xml:space="preserve">2. </w:t>
      </w:r>
      <w:r w:rsidR="00695F6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数据的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缺失根据</w:t>
      </w:r>
      <w:r w:rsidR="00695F6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具体场景，使用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众值、平均值、赋0等综合</w:t>
      </w:r>
      <w:r w:rsidR="00695F6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考虑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，进行填充</w:t>
      </w:r>
      <w:r w:rsidR="00695F6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</w:t>
      </w:r>
    </w:p>
    <w:p w:rsidR="00681F2D" w:rsidRPr="00465578" w:rsidRDefault="00681F2D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3. 7天标签集模型：使用后7天作为标签集提取label、标签集前30天作为用户集提取F12、标签集前所有时间作为特征集提取特征</w:t>
      </w:r>
      <w:r w:rsidR="00695F6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</w:t>
      </w:r>
    </w:p>
    <w:p w:rsidR="00681F2D" w:rsidRPr="00465578" w:rsidRDefault="00681F2D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 xml:space="preserve">   5天标签集模型：使用后5天作为标签集提取label、标签集前30天作为用户集提取F12、标签集前所有时间作为特征集提取特征</w:t>
      </w:r>
    </w:p>
    <w:p w:rsidR="00681F2D" w:rsidRPr="00465578" w:rsidRDefault="00681F2D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4. 在进行用户集提取后，按照正负</w:t>
      </w:r>
      <w:r w:rsidR="00695F6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样本（购买：未购买）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比例1:30</w:t>
      </w:r>
      <w:r w:rsidR="00695F6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，对负样本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进行</w:t>
      </w:r>
      <w:r w:rsidR="00695F6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下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采样</w:t>
      </w:r>
      <w:r w:rsidR="00695F6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</w:t>
      </w:r>
    </w:p>
    <w:p w:rsidR="00934F78" w:rsidRPr="00465578" w:rsidRDefault="00934F78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>B. 为什么要使用这些数据？数据的作用？</w:t>
      </w:r>
    </w:p>
    <w:p w:rsidR="00FA6B1C" w:rsidRPr="00465578" w:rsidRDefault="00FA6B1C" w:rsidP="00695F6A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1.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使用全量数据</w:t>
      </w: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(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约两个月</w:t>
      </w: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)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构造统计特征，是为了对用户、商铺、品类的长</w:t>
      </w:r>
      <w:r w:rsidR="00734F19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效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特征进行画像；</w:t>
      </w:r>
    </w:p>
    <w:p w:rsidR="00695F6A" w:rsidRPr="00465578" w:rsidRDefault="00FA6B1C" w:rsidP="00695F6A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2</w:t>
      </w:r>
      <w:r w:rsidR="00695F6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.使用线上测试集日期前一个月左右的</w:t>
      </w: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action</w:t>
      </w:r>
      <w:r w:rsidR="0004554B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出现的用户</w:t>
      </w:r>
      <w:r w:rsidR="00695F6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作为训练集，</w:t>
      </w:r>
      <w:r w:rsidR="0004554B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减少了线上线下的时间距离，</w:t>
      </w:r>
      <w:r w:rsidR="0004554B" w:rsidRPr="00465578">
        <w:rPr>
          <w:rFonts w:ascii="等线" w:eastAsia="等线" w:hAnsi="等线" w:hint="eastAsia"/>
          <w:noProof/>
        </w:rPr>
        <w:t>使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线</w:t>
      </w:r>
      <w:r w:rsidR="0004554B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上</w:t>
      </w:r>
      <w:r w:rsidR="00695F6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与线</w:t>
      </w:r>
      <w:r w:rsidR="0004554B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下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的</w:t>
      </w:r>
      <w:r w:rsidR="00695F6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分布</w:t>
      </w:r>
      <w:r w:rsidR="0004554B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尽可能</w:t>
      </w:r>
      <w:r w:rsidR="00695F6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一致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</w:t>
      </w:r>
      <w:r w:rsidR="00695F6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考虑到用户的部</w:t>
      </w:r>
      <w:r w:rsidR="00695F6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lastRenderedPageBreak/>
        <w:t>分行为记录</w:t>
      </w:r>
      <w:r w:rsidR="0004554B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，</w:t>
      </w:r>
      <w:r w:rsidR="00695F6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未来一定时间内会影响用户的下一步行为，故而构造用户中期、短期行为特征所使用的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a</w:t>
      </w: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ction</w:t>
      </w:r>
      <w:r w:rsidR="00695F6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数据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的时间</w:t>
      </w:r>
      <w:r w:rsidR="00695F6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需要和线上测试集尽可能的接近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</w:t>
      </w:r>
    </w:p>
    <w:p w:rsidR="00A751C8" w:rsidRPr="00465578" w:rsidRDefault="00FA6B1C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3</w:t>
      </w:r>
      <w:r w:rsidR="00A751C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. 提取前一个月的F12作为训练集索引，保证是近期用户的同时获取充足的训练集。</w:t>
      </w:r>
    </w:p>
    <w:p w:rsidR="00A751C8" w:rsidRPr="00465578" w:rsidRDefault="00A751C8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4. 进行训练集</w:t>
      </w:r>
      <w:r w:rsidR="00734F19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负样本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的降采样，在保证</w:t>
      </w:r>
      <w:r w:rsidR="00FA6B1C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了</w:t>
      </w:r>
      <w:r w:rsidR="008A6131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正样本数量的同时，获取最适合lightgbm</w:t>
      </w:r>
      <w:r w:rsidR="00FA6B1C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模型</w:t>
      </w:r>
      <w:r w:rsidR="008A6131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训练的数据集，同时大幅提供训练速度。</w:t>
      </w:r>
    </w:p>
    <w:p w:rsidR="00934F78" w:rsidRPr="00465578" w:rsidRDefault="00934F78" w:rsidP="00934F78">
      <w:pPr>
        <w:widowControl/>
        <w:spacing w:before="100" w:beforeAutospacing="1" w:after="100" w:afterAutospacing="1" w:line="408" w:lineRule="auto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>3）特征选择与获取</w:t>
      </w:r>
    </w:p>
    <w:p w:rsidR="00934F78" w:rsidRPr="00465578" w:rsidRDefault="00934F78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>A. 哪些特征是关键特征？</w:t>
      </w:r>
    </w:p>
    <w:p w:rsidR="008A6131" w:rsidRPr="00465578" w:rsidRDefault="008A6131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上述特征均为测试后的有效特征，其中基于5个维度提取的业务特征</w:t>
      </w:r>
      <w:r w:rsidR="00734F19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以及行为记录特征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最为关键、其次为加购特征和多数据表的交互统计特征。</w:t>
      </w:r>
    </w:p>
    <w:p w:rsidR="00934F78" w:rsidRPr="00465578" w:rsidRDefault="00934F78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>B. 特征是如何想到和获取的？</w:t>
      </w:r>
    </w:p>
    <w:p w:rsidR="00734F19" w:rsidRPr="00465578" w:rsidRDefault="00734F19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本赛题特征工程的基本思想为：</w:t>
      </w:r>
      <w:r w:rsidR="00095C1C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结合</w:t>
      </w:r>
      <w:r w:rsidR="007F3937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基</w:t>
      </w:r>
      <w:bookmarkStart w:id="1" w:name="_GoBack"/>
      <w:bookmarkEnd w:id="1"/>
      <w:r w:rsidR="007F3937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本的统计特征，</w:t>
      </w:r>
      <w:r w:rsidR="00095C1C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通过</w:t>
      </w:r>
      <w:r w:rsidR="007F3937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使用户的行为记录，在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长效、中期、短期三个时间</w:t>
      </w:r>
      <w:r w:rsidR="007F3937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维度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，对用户</w:t>
      </w:r>
      <w:r w:rsidR="007F3937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、品类、商铺、F11(消费者和品类)、F12(消费者、品类、店铺）进行表示</w:t>
      </w:r>
      <w:r w:rsidR="00042C13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；</w:t>
      </w:r>
      <w:r w:rsidR="007F3937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同时合理利用</w:t>
      </w:r>
      <w:r w:rsidR="007F3937"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type=</w:t>
      </w:r>
      <w:r w:rsidR="007F3937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=</w:t>
      </w:r>
      <w:r w:rsidR="007F3937"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5</w:t>
      </w:r>
      <w:r w:rsidR="007F3937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存在的最后八天数据，围绕</w:t>
      </w:r>
      <w:r w:rsidR="007F3937"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type==5</w:t>
      </w:r>
      <w:r w:rsidR="007F3937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建立特征工程</w:t>
      </w:r>
      <w:r w:rsidR="00042C13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以及新的模型</w:t>
      </w:r>
      <w:r w:rsidR="007F3937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。</w:t>
      </w:r>
    </w:p>
    <w:p w:rsidR="007F3937" w:rsidRPr="00465578" w:rsidRDefault="007F3937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因此本次比赛的特征工程共分为三类。</w:t>
      </w:r>
    </w:p>
    <w:p w:rsidR="00734F19" w:rsidRPr="00465578" w:rsidRDefault="00D90231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第一类</w:t>
      </w:r>
      <w:r w:rsidR="00734F19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使用所有数据中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各数据表相应的统计特征</w:t>
      </w:r>
      <w:r w:rsidR="00734F19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，目的是对相应用户、品类、商铺的长效特征进行刻画。</w:t>
      </w:r>
    </w:p>
    <w:p w:rsidR="00D90231" w:rsidRPr="00465578" w:rsidRDefault="00D90231" w:rsidP="00734F19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lastRenderedPageBreak/>
        <w:t>第二类特征</w:t>
      </w:r>
      <w:r w:rsidR="00734F19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的目的是根据用户中期、短期行为，对用户中期以及短期的兴趣特征进行刻画。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结合赛题，进行了消费者、商品品类、店铺、F11(消费者和品类)、F12(消费者、品类、店铺）进行多个角度的挖掘。首先从消费者自身考虑，分析用户的购买习惯、行为习惯、购买的趋势、行为变化、行为积累从而产生购买等。主要考虑到用户行为的积累和趋势性，</w:t>
      </w:r>
      <w:r w:rsidR="00773EE8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如用户在购买前其他行为的情况、用户的购买频率、购买间隔、其他行为到产生购买的时间和积累次数等等。从而完整得进行用户画像的构造，然模型有效学习用户行为从积累到变化的过程。之后从用户画像开始发散思维，结合赛题需求，加入品类画像、店铺画像、F11行为画像、F12行为</w:t>
      </w:r>
      <w:r w:rsidR="002B34EF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画像的构造，从多个角度进行全面的赛题剖析，从而获取一个完备、有效的解决方案。</w:t>
      </w:r>
    </w:p>
    <w:p w:rsidR="002B34EF" w:rsidRPr="00465578" w:rsidRDefault="002B34EF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第三类特征是针对数据EDA</w:t>
      </w:r>
      <w:r w:rsidR="007F3937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后发现加入购物车行为与购买行为具有很强的关联。同时结合对业务场景的思考，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考虑到加入购物车行为是用户行为积累过程中承上启下的关键一环</w:t>
      </w:r>
      <w:r w:rsidR="007F3937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。因此，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针对加入购物车行为的缺失，对购物车行为进行单独提取，并进行该行为与其他行为的交互；同时针对该数据量小，对模型进行适应性修改，减少标签集天数，扩增购物车数据，获取更多的加入购物车行为信息，在b榜有一个千的提升。</w:t>
      </w:r>
    </w:p>
    <w:p w:rsidR="00934F78" w:rsidRPr="00465578" w:rsidRDefault="00934F78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>C. 特征之间是否有相关关系？</w:t>
      </w:r>
    </w:p>
    <w:p w:rsidR="002B34EF" w:rsidRPr="00465578" w:rsidRDefault="002B34EF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第一类特征在各个数据表下提取，存在交互性但相互关联不大；第二类特征相互补充丰富，协同构建了五维画像，并且在构建画像上，后续特征可以在前面特征的基础上进行补充延伸，</w:t>
      </w:r>
      <w:r w:rsidR="00B30AEC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使得行为积累的过程被成功刻画出来。第</w:t>
      </w:r>
      <w:r w:rsidR="00B30AEC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lastRenderedPageBreak/>
        <w:t>三类特征补充了前面两类特征在加购购物车信息上的缺失，同时也是针对数据本身缺陷的一个解决方案。</w:t>
      </w:r>
    </w:p>
    <w:p w:rsidR="00934F78" w:rsidRPr="00465578" w:rsidRDefault="00934F78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>D. 特征是否经过处理？</w:t>
      </w:r>
    </w:p>
    <w:p w:rsidR="001177D5" w:rsidRPr="00465578" w:rsidRDefault="001177D5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大多数特征经过了归一化处理</w:t>
      </w:r>
    </w:p>
    <w:p w:rsidR="00934F78" w:rsidRPr="00465578" w:rsidRDefault="00934F78" w:rsidP="00934F78">
      <w:pPr>
        <w:widowControl/>
        <w:spacing w:before="100" w:beforeAutospacing="1" w:after="100" w:afterAutospacing="1" w:line="408" w:lineRule="auto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>4）模型选择与训练</w:t>
      </w:r>
    </w:p>
    <w:p w:rsidR="00934F78" w:rsidRPr="00465578" w:rsidRDefault="00934F78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>A. 为什么选择这个模型？</w:t>
      </w:r>
    </w:p>
    <w:p w:rsidR="00847CDE" w:rsidRPr="00465578" w:rsidRDefault="00847CDE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我们使用的是lightgbm模型，该模型与xgboost相比，有速度更快，准确率更高的优势。具体如下</w:t>
      </w:r>
    </w:p>
    <w:p w:rsidR="00847CDE" w:rsidRPr="00465578" w:rsidRDefault="00847CDE" w:rsidP="00847CDE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ind w:left="690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465578">
        <w:rPr>
          <w:rFonts w:ascii="等线" w:eastAsia="等线" w:hAnsi="等线" w:cs="宋体"/>
          <w:kern w:val="0"/>
          <w:sz w:val="24"/>
          <w:szCs w:val="24"/>
        </w:rPr>
        <w:t>更快的训练速度和更高的效率：LightGBM使用基于直方图的算法。例如，它将连续的特征值分桶(buckets)装进离散的箱子(bins)，这是的训练过程中变得更快</w:t>
      </w:r>
      <w:r w:rsidR="007F3937" w:rsidRPr="00465578">
        <w:rPr>
          <w:rFonts w:ascii="等线" w:eastAsia="等线" w:hAnsi="等线" w:cs="宋体" w:hint="eastAsia"/>
          <w:kern w:val="0"/>
          <w:sz w:val="24"/>
          <w:szCs w:val="24"/>
        </w:rPr>
        <w:t>，同时加强了泛化能力</w:t>
      </w:r>
      <w:r w:rsidRPr="00465578">
        <w:rPr>
          <w:rFonts w:ascii="等线" w:eastAsia="等线" w:hAnsi="等线" w:cs="宋体"/>
          <w:kern w:val="0"/>
          <w:sz w:val="24"/>
          <w:szCs w:val="24"/>
        </w:rPr>
        <w:t>。</w:t>
      </w:r>
    </w:p>
    <w:p w:rsidR="00847CDE" w:rsidRPr="00465578" w:rsidRDefault="00847CDE" w:rsidP="00847CDE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ind w:left="690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465578">
        <w:rPr>
          <w:rFonts w:ascii="等线" w:eastAsia="等线" w:hAnsi="等线" w:cs="宋体"/>
          <w:kern w:val="0"/>
          <w:sz w:val="24"/>
          <w:szCs w:val="24"/>
        </w:rPr>
        <w:t>更低的内存占用：使用离散的箱子(bins)保存并替换连续值导致更少的内存占用。</w:t>
      </w:r>
    </w:p>
    <w:p w:rsidR="00847CDE" w:rsidRPr="00465578" w:rsidRDefault="00847CDE" w:rsidP="00847CDE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ind w:left="690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465578">
        <w:rPr>
          <w:rFonts w:ascii="等线" w:eastAsia="等线" w:hAnsi="等线" w:cs="宋体"/>
          <w:kern w:val="0"/>
          <w:sz w:val="24"/>
          <w:szCs w:val="24"/>
        </w:rPr>
        <w:t>更高的准确率(相比于其他任何提升算法) ：它通过leaf-wise分裂方法产生比level-wise分裂方法更复杂的树，这就是实现更高准确率的主要因素。然而，它有时候或导致过拟合，但是我们可以通过设置max-depth参数来防止过拟合的发生。</w:t>
      </w:r>
    </w:p>
    <w:p w:rsidR="00847CDE" w:rsidRPr="00465578" w:rsidRDefault="00847CDE" w:rsidP="00847CDE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ind w:left="690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465578">
        <w:rPr>
          <w:rFonts w:ascii="等线" w:eastAsia="等线" w:hAnsi="等线" w:cs="宋体"/>
          <w:kern w:val="0"/>
          <w:sz w:val="24"/>
          <w:szCs w:val="24"/>
        </w:rPr>
        <w:t>大数据处理能力：相比于XGBoost，由于它在训练时间上的缩减，它同样能够具有处理大数据的能力。</w:t>
      </w:r>
    </w:p>
    <w:p w:rsidR="001177D5" w:rsidRPr="00465578" w:rsidRDefault="00847CDE" w:rsidP="00847CDE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ind w:left="690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465578">
        <w:rPr>
          <w:rFonts w:ascii="等线" w:eastAsia="等线" w:hAnsi="等线" w:cs="宋体"/>
          <w:kern w:val="0"/>
          <w:sz w:val="24"/>
          <w:szCs w:val="24"/>
        </w:rPr>
        <w:lastRenderedPageBreak/>
        <w:t>支持并行学习</w:t>
      </w:r>
    </w:p>
    <w:p w:rsidR="007F3937" w:rsidRPr="00465578" w:rsidRDefault="007F3937" w:rsidP="007F3937">
      <w:pPr>
        <w:widowControl/>
        <w:spacing w:before="100" w:beforeAutospacing="1" w:after="100" w:afterAutospacing="1" w:line="480" w:lineRule="auto"/>
        <w:ind w:left="330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kern w:val="0"/>
          <w:sz w:val="24"/>
          <w:szCs w:val="24"/>
        </w:rPr>
        <w:t>更快的训练速度以及可观的性能（一般情况与X</w:t>
      </w:r>
      <w:r w:rsidRPr="00465578">
        <w:rPr>
          <w:rFonts w:ascii="等线" w:eastAsia="等线" w:hAnsi="等线" w:cs="宋体"/>
          <w:kern w:val="0"/>
          <w:sz w:val="24"/>
          <w:szCs w:val="24"/>
        </w:rPr>
        <w:t>GB</w:t>
      </w:r>
      <w:r w:rsidRPr="00465578">
        <w:rPr>
          <w:rFonts w:ascii="等线" w:eastAsia="等线" w:hAnsi="等线" w:cs="宋体" w:hint="eastAsia"/>
          <w:kern w:val="0"/>
          <w:sz w:val="24"/>
          <w:szCs w:val="24"/>
        </w:rPr>
        <w:t>oost相同），是我们选择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lightgbm</w:t>
      </w:r>
      <w:r w:rsidRPr="00465578">
        <w:rPr>
          <w:rFonts w:ascii="等线" w:eastAsia="等线" w:hAnsi="等线" w:cs="宋体" w:hint="eastAsia"/>
          <w:kern w:val="0"/>
          <w:sz w:val="24"/>
          <w:szCs w:val="24"/>
        </w:rPr>
        <w:t>的最主要的原因。</w:t>
      </w:r>
    </w:p>
    <w:p w:rsidR="00934F78" w:rsidRPr="00465578" w:rsidRDefault="00934F78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 xml:space="preserve">B. </w:t>
      </w:r>
      <w:r w:rsidR="00535217"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>模型的训练方式</w:t>
      </w:r>
    </w:p>
    <w:p w:rsidR="00095C1C" w:rsidRPr="00465578" w:rsidRDefault="008745A3" w:rsidP="00095C1C">
      <w:pPr>
        <w:widowControl/>
        <w:spacing w:before="100" w:beforeAutospacing="1" w:after="100" w:afterAutospacing="1" w:line="408" w:lineRule="auto"/>
        <w:ind w:leftChars="200" w:left="420" w:firstLine="48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利用下表所列的标签集提取训练集标签，用户集提取训练集F12索引（F12模型）</w:t>
      </w:r>
      <w:r w:rsidR="00B16075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、F11索引（F11模型），特征集提取上述特征，然后进行拼接降采样，测试集进行索引和特征提取，然后进行lghtgnm模型训练，输出即为预测会发生购买的F12（F11）的概率值排名，取前k（可32000）个，然后进行结果的融合。</w:t>
      </w:r>
    </w:p>
    <w:p w:rsidR="005D595B" w:rsidRPr="00465578" w:rsidRDefault="005D595B" w:rsidP="00095C1C">
      <w:pPr>
        <w:widowControl/>
        <w:spacing w:before="100" w:beforeAutospacing="1" w:after="100" w:afterAutospacing="1" w:line="408" w:lineRule="auto"/>
        <w:ind w:leftChars="200" w:left="420" w:firstLine="480"/>
        <w:jc w:val="center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七天模型</w:t>
      </w:r>
    </w:p>
    <w:tbl>
      <w:tblPr>
        <w:tblStyle w:val="a5"/>
        <w:tblW w:w="0" w:type="auto"/>
        <w:tblInd w:w="420" w:type="dxa"/>
        <w:tblLook w:val="04A0"/>
      </w:tblPr>
      <w:tblGrid>
        <w:gridCol w:w="1947"/>
        <w:gridCol w:w="2051"/>
        <w:gridCol w:w="2052"/>
        <w:gridCol w:w="2052"/>
      </w:tblGrid>
      <w:tr w:rsidR="005D595B" w:rsidRPr="00465578" w:rsidTr="005D595B">
        <w:tc>
          <w:tcPr>
            <w:tcW w:w="1947" w:type="dxa"/>
          </w:tcPr>
          <w:p w:rsidR="00847CDE" w:rsidRPr="00465578" w:rsidRDefault="00847CDE" w:rsidP="00934F78">
            <w:pPr>
              <w:widowControl/>
              <w:spacing w:before="100" w:beforeAutospacing="1" w:after="100" w:afterAutospacing="1" w:line="408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51" w:type="dxa"/>
          </w:tcPr>
          <w:p w:rsidR="00847CDE" w:rsidRPr="00465578" w:rsidRDefault="00847CDE" w:rsidP="00934F78">
            <w:pPr>
              <w:widowControl/>
              <w:spacing w:before="100" w:beforeAutospacing="1" w:after="100" w:afterAutospacing="1" w:line="408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4"/>
              </w:rPr>
            </w:pPr>
            <w:r w:rsidRPr="00465578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标签集（提取label）</w:t>
            </w:r>
          </w:p>
        </w:tc>
        <w:tc>
          <w:tcPr>
            <w:tcW w:w="2052" w:type="dxa"/>
          </w:tcPr>
          <w:p w:rsidR="00847CDE" w:rsidRPr="00465578" w:rsidRDefault="00847CDE" w:rsidP="00934F78">
            <w:pPr>
              <w:widowControl/>
              <w:spacing w:before="100" w:beforeAutospacing="1" w:after="100" w:afterAutospacing="1" w:line="408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4"/>
              </w:rPr>
            </w:pPr>
            <w:r w:rsidRPr="0046557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4"/>
              </w:rPr>
              <w:t>用户集(提取索引)</w:t>
            </w:r>
          </w:p>
        </w:tc>
        <w:tc>
          <w:tcPr>
            <w:tcW w:w="2052" w:type="dxa"/>
          </w:tcPr>
          <w:p w:rsidR="00847CDE" w:rsidRPr="00465578" w:rsidRDefault="00847CDE" w:rsidP="00934F78">
            <w:pPr>
              <w:widowControl/>
              <w:spacing w:before="100" w:beforeAutospacing="1" w:after="100" w:afterAutospacing="1" w:line="408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46557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4"/>
              </w:rPr>
              <w:t>特征集（提取特征）</w:t>
            </w:r>
          </w:p>
        </w:tc>
      </w:tr>
      <w:tr w:rsidR="005D595B" w:rsidRPr="00465578" w:rsidTr="005D595B">
        <w:tc>
          <w:tcPr>
            <w:tcW w:w="1947" w:type="dxa"/>
          </w:tcPr>
          <w:p w:rsidR="00847CDE" w:rsidRPr="00465578" w:rsidRDefault="005D595B" w:rsidP="00934F78">
            <w:pPr>
              <w:widowControl/>
              <w:spacing w:before="100" w:beforeAutospacing="1" w:after="100" w:afterAutospacing="1" w:line="408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4655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训练集</w:t>
            </w:r>
          </w:p>
        </w:tc>
        <w:tc>
          <w:tcPr>
            <w:tcW w:w="2051" w:type="dxa"/>
          </w:tcPr>
          <w:p w:rsidR="00847CDE" w:rsidRPr="00465578" w:rsidRDefault="005D595B" w:rsidP="00934F78">
            <w:pPr>
              <w:widowControl/>
              <w:spacing w:before="100" w:beforeAutospacing="1" w:after="100" w:afterAutospacing="1" w:line="408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4655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2018-04-09到2018-04-16</w:t>
            </w:r>
          </w:p>
        </w:tc>
        <w:tc>
          <w:tcPr>
            <w:tcW w:w="2052" w:type="dxa"/>
          </w:tcPr>
          <w:p w:rsidR="00847CDE" w:rsidRPr="00465578" w:rsidRDefault="005D595B" w:rsidP="00934F78">
            <w:pPr>
              <w:widowControl/>
              <w:spacing w:before="100" w:beforeAutospacing="1" w:after="100" w:afterAutospacing="1" w:line="408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4655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2018-03-08到2018-04-09</w:t>
            </w:r>
          </w:p>
        </w:tc>
        <w:tc>
          <w:tcPr>
            <w:tcW w:w="2052" w:type="dxa"/>
          </w:tcPr>
          <w:p w:rsidR="00847CDE" w:rsidRPr="00465578" w:rsidRDefault="005D595B" w:rsidP="00934F78">
            <w:pPr>
              <w:widowControl/>
              <w:spacing w:before="100" w:beforeAutospacing="1" w:after="100" w:afterAutospacing="1" w:line="408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4655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2018-02-01到2018-04-09</w:t>
            </w:r>
          </w:p>
        </w:tc>
      </w:tr>
      <w:tr w:rsidR="005D595B" w:rsidRPr="00465578" w:rsidTr="005D595B">
        <w:tc>
          <w:tcPr>
            <w:tcW w:w="1947" w:type="dxa"/>
          </w:tcPr>
          <w:p w:rsidR="00847CDE" w:rsidRPr="00465578" w:rsidRDefault="005D595B" w:rsidP="00934F78">
            <w:pPr>
              <w:widowControl/>
              <w:spacing w:before="100" w:beforeAutospacing="1" w:after="100" w:afterAutospacing="1" w:line="408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4655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测试集</w:t>
            </w:r>
          </w:p>
        </w:tc>
        <w:tc>
          <w:tcPr>
            <w:tcW w:w="2051" w:type="dxa"/>
          </w:tcPr>
          <w:p w:rsidR="00847CDE" w:rsidRPr="00465578" w:rsidRDefault="005D595B" w:rsidP="005D595B">
            <w:pPr>
              <w:widowControl/>
              <w:spacing w:before="100" w:beforeAutospacing="1" w:after="100" w:afterAutospacing="1" w:line="408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4655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2052" w:type="dxa"/>
          </w:tcPr>
          <w:p w:rsidR="00847CDE" w:rsidRPr="00465578" w:rsidRDefault="005D595B" w:rsidP="00934F78">
            <w:pPr>
              <w:widowControl/>
              <w:spacing w:before="100" w:beforeAutospacing="1" w:after="100" w:afterAutospacing="1" w:line="408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4655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2018-03-15到2018-04-16</w:t>
            </w:r>
          </w:p>
        </w:tc>
        <w:tc>
          <w:tcPr>
            <w:tcW w:w="2052" w:type="dxa"/>
          </w:tcPr>
          <w:p w:rsidR="00847CDE" w:rsidRPr="00465578" w:rsidRDefault="005D595B" w:rsidP="00934F78">
            <w:pPr>
              <w:widowControl/>
              <w:spacing w:before="100" w:beforeAutospacing="1" w:after="100" w:afterAutospacing="1" w:line="408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4655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2018-02-01到2018-04-16</w:t>
            </w:r>
          </w:p>
        </w:tc>
      </w:tr>
    </w:tbl>
    <w:p w:rsidR="00095C1C" w:rsidRPr="00465578" w:rsidRDefault="00095C1C" w:rsidP="005D595B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</w:p>
    <w:p w:rsidR="00095C1C" w:rsidRPr="00465578" w:rsidRDefault="00095C1C" w:rsidP="005D595B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</w:p>
    <w:p w:rsidR="00095C1C" w:rsidRPr="00465578" w:rsidRDefault="00095C1C" w:rsidP="005D595B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</w:p>
    <w:p w:rsidR="005D595B" w:rsidRPr="00465578" w:rsidRDefault="005D595B" w:rsidP="00095C1C">
      <w:pPr>
        <w:widowControl/>
        <w:spacing w:before="100" w:beforeAutospacing="1" w:after="100" w:afterAutospacing="1" w:line="408" w:lineRule="auto"/>
        <w:ind w:leftChars="200" w:left="420"/>
        <w:jc w:val="center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lastRenderedPageBreak/>
        <w:t>五天模型</w:t>
      </w:r>
    </w:p>
    <w:tbl>
      <w:tblPr>
        <w:tblStyle w:val="a5"/>
        <w:tblW w:w="0" w:type="auto"/>
        <w:tblInd w:w="420" w:type="dxa"/>
        <w:tblLook w:val="04A0"/>
      </w:tblPr>
      <w:tblGrid>
        <w:gridCol w:w="1941"/>
        <w:gridCol w:w="2053"/>
        <w:gridCol w:w="2054"/>
        <w:gridCol w:w="2054"/>
      </w:tblGrid>
      <w:tr w:rsidR="005D595B" w:rsidRPr="00465578" w:rsidTr="002A2285">
        <w:tc>
          <w:tcPr>
            <w:tcW w:w="2130" w:type="dxa"/>
          </w:tcPr>
          <w:p w:rsidR="005D595B" w:rsidRPr="00465578" w:rsidRDefault="005D595B" w:rsidP="002A2285">
            <w:pPr>
              <w:widowControl/>
              <w:spacing w:before="100" w:beforeAutospacing="1" w:after="100" w:afterAutospacing="1" w:line="408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 w:rsidR="005D595B" w:rsidRPr="00465578" w:rsidRDefault="005D595B" w:rsidP="002A2285">
            <w:pPr>
              <w:widowControl/>
              <w:spacing w:before="100" w:beforeAutospacing="1" w:after="100" w:afterAutospacing="1" w:line="408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4"/>
              </w:rPr>
            </w:pPr>
            <w:r w:rsidRPr="00465578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>标签集（提取label）</w:t>
            </w:r>
          </w:p>
        </w:tc>
        <w:tc>
          <w:tcPr>
            <w:tcW w:w="2131" w:type="dxa"/>
          </w:tcPr>
          <w:p w:rsidR="005D595B" w:rsidRPr="00465578" w:rsidRDefault="005D595B" w:rsidP="002A2285">
            <w:pPr>
              <w:widowControl/>
              <w:spacing w:before="100" w:beforeAutospacing="1" w:after="100" w:afterAutospacing="1" w:line="408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4"/>
              </w:rPr>
            </w:pPr>
            <w:r w:rsidRPr="0046557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4"/>
              </w:rPr>
              <w:t>用户集(提取索引)</w:t>
            </w:r>
          </w:p>
        </w:tc>
        <w:tc>
          <w:tcPr>
            <w:tcW w:w="2131" w:type="dxa"/>
          </w:tcPr>
          <w:p w:rsidR="005D595B" w:rsidRPr="00465578" w:rsidRDefault="005D595B" w:rsidP="002A2285">
            <w:pPr>
              <w:widowControl/>
              <w:spacing w:before="100" w:beforeAutospacing="1" w:after="100" w:afterAutospacing="1" w:line="408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46557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4"/>
              </w:rPr>
              <w:t>特征集（提取特征）</w:t>
            </w:r>
          </w:p>
        </w:tc>
      </w:tr>
      <w:tr w:rsidR="005D595B" w:rsidRPr="00465578" w:rsidTr="002A2285">
        <w:tc>
          <w:tcPr>
            <w:tcW w:w="2130" w:type="dxa"/>
          </w:tcPr>
          <w:p w:rsidR="005D595B" w:rsidRPr="00465578" w:rsidRDefault="005D595B" w:rsidP="002A2285">
            <w:pPr>
              <w:widowControl/>
              <w:spacing w:before="100" w:beforeAutospacing="1" w:after="100" w:afterAutospacing="1" w:line="408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4655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训练集</w:t>
            </w:r>
          </w:p>
        </w:tc>
        <w:tc>
          <w:tcPr>
            <w:tcW w:w="2130" w:type="dxa"/>
          </w:tcPr>
          <w:p w:rsidR="005D595B" w:rsidRPr="00465578" w:rsidRDefault="005D595B" w:rsidP="005D595B">
            <w:pPr>
              <w:widowControl/>
              <w:spacing w:before="100" w:beforeAutospacing="1" w:after="100" w:afterAutospacing="1" w:line="408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4655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2018-04-11到2018-04-16</w:t>
            </w:r>
          </w:p>
        </w:tc>
        <w:tc>
          <w:tcPr>
            <w:tcW w:w="2131" w:type="dxa"/>
          </w:tcPr>
          <w:p w:rsidR="005D595B" w:rsidRPr="00465578" w:rsidRDefault="005D595B" w:rsidP="005D595B">
            <w:pPr>
              <w:widowControl/>
              <w:spacing w:before="100" w:beforeAutospacing="1" w:after="100" w:afterAutospacing="1" w:line="408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4655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2018-03-10到2018-04-11</w:t>
            </w:r>
          </w:p>
        </w:tc>
        <w:tc>
          <w:tcPr>
            <w:tcW w:w="2131" w:type="dxa"/>
          </w:tcPr>
          <w:p w:rsidR="005D595B" w:rsidRPr="00465578" w:rsidRDefault="005D595B" w:rsidP="005D595B">
            <w:pPr>
              <w:widowControl/>
              <w:spacing w:before="100" w:beforeAutospacing="1" w:after="100" w:afterAutospacing="1" w:line="408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4655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2018-02-01到2018-04-11</w:t>
            </w:r>
          </w:p>
        </w:tc>
      </w:tr>
      <w:tr w:rsidR="005D595B" w:rsidRPr="00465578" w:rsidTr="002A2285">
        <w:tc>
          <w:tcPr>
            <w:tcW w:w="2130" w:type="dxa"/>
          </w:tcPr>
          <w:p w:rsidR="005D595B" w:rsidRPr="00465578" w:rsidRDefault="005D595B" w:rsidP="002A2285">
            <w:pPr>
              <w:widowControl/>
              <w:spacing w:before="100" w:beforeAutospacing="1" w:after="100" w:afterAutospacing="1" w:line="408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4655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测试集</w:t>
            </w:r>
          </w:p>
        </w:tc>
        <w:tc>
          <w:tcPr>
            <w:tcW w:w="2130" w:type="dxa"/>
          </w:tcPr>
          <w:p w:rsidR="005D595B" w:rsidRPr="00465578" w:rsidRDefault="005D595B" w:rsidP="002A2285">
            <w:pPr>
              <w:widowControl/>
              <w:spacing w:before="100" w:beforeAutospacing="1" w:after="100" w:afterAutospacing="1" w:line="408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4655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2131" w:type="dxa"/>
          </w:tcPr>
          <w:p w:rsidR="005D595B" w:rsidRPr="00465578" w:rsidRDefault="005D595B" w:rsidP="002A2285">
            <w:pPr>
              <w:widowControl/>
              <w:spacing w:before="100" w:beforeAutospacing="1" w:after="100" w:afterAutospacing="1" w:line="408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4655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2018-03-15到2018-04-16</w:t>
            </w:r>
          </w:p>
        </w:tc>
        <w:tc>
          <w:tcPr>
            <w:tcW w:w="2131" w:type="dxa"/>
          </w:tcPr>
          <w:p w:rsidR="005D595B" w:rsidRPr="00465578" w:rsidRDefault="005D595B" w:rsidP="002A2285">
            <w:pPr>
              <w:widowControl/>
              <w:spacing w:before="100" w:beforeAutospacing="1" w:after="100" w:afterAutospacing="1" w:line="408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46557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2018-02-01到2018-04-16</w:t>
            </w:r>
          </w:p>
        </w:tc>
      </w:tr>
    </w:tbl>
    <w:p w:rsidR="00847CDE" w:rsidRPr="00465578" w:rsidRDefault="00847CDE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</w:p>
    <w:p w:rsidR="008745A3" w:rsidRPr="00465578" w:rsidRDefault="00934F78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>C. 是否进行了模型融合？模型的融合方式？</w:t>
      </w:r>
    </w:p>
    <w:p w:rsidR="00B16075" w:rsidRPr="00465578" w:rsidRDefault="00B16075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进行了模型融合，首先</w:t>
      </w:r>
      <w:r w:rsidR="0017562E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分别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进行</w:t>
      </w:r>
      <w:r w:rsidR="0017562E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5天、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7天标签集下的F11模型、F12模型</w:t>
      </w:r>
      <w:r w:rsidR="0017562E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的融合（利用F11模型结果对F12模型结果进行筛选），获取两个结果res_7、res_5；然后取res_5前10000条与res_7相组合，再去重，获取最优的预测结果。</w:t>
      </w:r>
    </w:p>
    <w:p w:rsidR="00934F78" w:rsidRPr="00465578" w:rsidRDefault="00934F78" w:rsidP="00934F78">
      <w:pPr>
        <w:widowControl/>
        <w:spacing w:before="100" w:beforeAutospacing="1" w:after="100" w:afterAutospacing="1" w:line="408" w:lineRule="auto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>5） 说明文档</w:t>
      </w:r>
    </w:p>
    <w:p w:rsidR="00934F78" w:rsidRPr="00465578" w:rsidRDefault="00934F78" w:rsidP="00934F78">
      <w:pPr>
        <w:widowControl/>
        <w:spacing w:before="100" w:beforeAutospacing="1" w:after="100" w:afterAutospacing="1" w:line="408" w:lineRule="auto"/>
        <w:ind w:firstLine="420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>A. 描述编译/运行预测代码需要的资源和库以及版本备注；</w:t>
      </w:r>
    </w:p>
    <w:p w:rsidR="0015527C" w:rsidRPr="00465578" w:rsidRDefault="0015527C" w:rsidP="00934F78">
      <w:pPr>
        <w:widowControl/>
        <w:spacing w:before="100" w:beforeAutospacing="1" w:after="100" w:afterAutospacing="1" w:line="408" w:lineRule="auto"/>
        <w:ind w:firstLine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python3.6、datetime、pandas</w:t>
      </w:r>
      <w:r w:rsidR="00EC42E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0.24.2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、pickle、os、numpy</w:t>
      </w:r>
      <w:r w:rsidR="00EC42EA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 xml:space="preserve">1.16.2 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、sklearn、lightgbm、dateutile、warnings</w:t>
      </w:r>
    </w:p>
    <w:p w:rsidR="00934F78" w:rsidRPr="00465578" w:rsidRDefault="00934F78" w:rsidP="00934F78">
      <w:pPr>
        <w:widowControl/>
        <w:spacing w:before="100" w:beforeAutospacing="1" w:after="100" w:afterAutospacing="1" w:line="408" w:lineRule="auto"/>
        <w:ind w:firstLine="420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>B．代码使用说明：如何才能运行提供的预测代码。</w:t>
      </w:r>
    </w:p>
    <w:p w:rsidR="00850A42" w:rsidRPr="00465578" w:rsidRDefault="00850A42" w:rsidP="0038777F">
      <w:pPr>
        <w:widowControl/>
        <w:tabs>
          <w:tab w:val="left" w:pos="5730"/>
        </w:tabs>
        <w:spacing w:before="100" w:beforeAutospacing="1" w:after="100" w:afterAutospacing="1" w:line="408" w:lineRule="auto"/>
        <w:ind w:firstLine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1. 建立data文件夹：放入解压后的训练数据</w:t>
      </w:r>
      <w:r w:rsidR="007C6EE0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。</w:t>
      </w:r>
      <w:r w:rsidR="0038777F"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ab/>
      </w:r>
    </w:p>
    <w:p w:rsidR="00850A42" w:rsidRDefault="00850A42" w:rsidP="00934F78">
      <w:pPr>
        <w:widowControl/>
        <w:spacing w:before="100" w:beforeAutospacing="1" w:after="100" w:afterAutospacing="1" w:line="408" w:lineRule="auto"/>
        <w:ind w:firstLine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lastRenderedPageBreak/>
        <w:t>2. 建立cache文件夹，存储中间结果</w:t>
      </w:r>
      <w:r w:rsidR="007C6EE0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。</w:t>
      </w:r>
    </w:p>
    <w:p w:rsidR="00B67384" w:rsidRPr="00B67384" w:rsidRDefault="00B67384" w:rsidP="00934F78">
      <w:pPr>
        <w:widowControl/>
        <w:spacing w:before="100" w:beforeAutospacing="1" w:after="100" w:afterAutospacing="1" w:line="408" w:lineRule="auto"/>
        <w:ind w:firstLine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3.建立res文件夹，存储最终结果</w:t>
      </w:r>
    </w:p>
    <w:p w:rsidR="00850A42" w:rsidRPr="00465578" w:rsidRDefault="00CE7386" w:rsidP="00934F78">
      <w:pPr>
        <w:widowControl/>
        <w:spacing w:before="100" w:beforeAutospacing="1" w:after="100" w:afterAutospacing="1" w:line="408" w:lineRule="auto"/>
        <w:ind w:firstLine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4</w:t>
      </w:r>
      <w:r w:rsidR="00850A42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. 运行</w:t>
      </w:r>
      <w:r w:rsidR="00207AA3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get_res.py</w:t>
      </w:r>
      <w:r w:rsidR="007C6EE0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，</w:t>
      </w:r>
      <w:r w:rsidR="00A67C04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可以获得</w:t>
      </w:r>
      <w:r w:rsidR="00922ABF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多组结果，其中merge5day_10k.csv和merge_2为最</w:t>
      </w:r>
      <w:r w:rsidR="00A67C04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后一次B榜提交的两个</w:t>
      </w:r>
      <w:r w:rsidR="00850A42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结果</w:t>
      </w:r>
      <w:r w:rsidR="00922ABF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（merge5day_20k.csv效果可能更佳，尚未测试）</w:t>
      </w:r>
      <w:r w:rsidR="00A67C04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。</w:t>
      </w:r>
    </w:p>
    <w:p w:rsidR="00934F78" w:rsidRPr="00465578" w:rsidRDefault="00934F78" w:rsidP="00934F78">
      <w:pPr>
        <w:widowControl/>
        <w:spacing w:before="100" w:beforeAutospacing="1" w:after="100" w:afterAutospacing="1" w:line="408" w:lineRule="auto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>6）有趣的发现</w:t>
      </w:r>
    </w:p>
    <w:p w:rsidR="00095C1C" w:rsidRPr="00465578" w:rsidRDefault="00934F78" w:rsidP="00095C1C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>A. 使用的小技巧？</w:t>
      </w:r>
    </w:p>
    <w:p w:rsidR="00042C13" w:rsidRPr="00465578" w:rsidRDefault="00042C13" w:rsidP="00042C13">
      <w:pPr>
        <w:widowControl/>
        <w:spacing w:before="100" w:beforeAutospacing="1" w:after="100" w:afterAutospacing="1" w:line="408" w:lineRule="auto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ab/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充分的E</w:t>
      </w: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DA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减少数据集有偏采样对模型带来的负面影响</w:t>
      </w:r>
    </w:p>
    <w:p w:rsidR="00095C1C" w:rsidRPr="00465578" w:rsidRDefault="007D0172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训练数据</w:t>
      </w:r>
      <w:r w:rsidR="00095C1C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的负采样</w:t>
      </w:r>
    </w:p>
    <w:p w:rsidR="00934F78" w:rsidRPr="00465578" w:rsidRDefault="00934F78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>B. 您觉得您最突出的优势是什么？</w:t>
      </w:r>
    </w:p>
    <w:p w:rsidR="007D0172" w:rsidRPr="00465578" w:rsidRDefault="007D0172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 xml:space="preserve">1. </w:t>
      </w:r>
      <w:r w:rsidR="00095C1C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在长效、中期、短期三个时间维度以及用户、商铺、品类、F</w:t>
      </w:r>
      <w:r w:rsidR="00095C1C"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11</w:t>
      </w:r>
      <w:r w:rsidR="00095C1C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、F</w:t>
      </w:r>
      <w:r w:rsidR="00095C1C"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12</w:t>
      </w:r>
      <w:r w:rsidR="00095C1C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维度建立了全面的特征表示。</w:t>
      </w:r>
    </w:p>
    <w:p w:rsidR="007D0172" w:rsidRPr="00465578" w:rsidRDefault="00095C1C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2</w:t>
      </w:r>
      <w:r w:rsidR="007D0172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 xml:space="preserve">. 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对</w:t>
      </w:r>
      <w:r w:rsidR="007D0172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加入购物车特征的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合理利用</w:t>
      </w:r>
      <w:r w:rsidR="007D0172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，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对原有模型进行改进，同时对建立了能更好利用加入购物车特征的新模型与原模型互补</w:t>
      </w:r>
      <w:r w:rsidR="00042C13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，大幅提高了线上成绩</w:t>
      </w:r>
      <w:r w:rsidR="007D0172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。</w:t>
      </w:r>
    </w:p>
    <w:p w:rsidR="00934F78" w:rsidRPr="00465578" w:rsidRDefault="00934F78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>C. 每次成绩提升改进说明。</w:t>
      </w:r>
    </w:p>
    <w:p w:rsidR="007D0172" w:rsidRPr="00465578" w:rsidRDefault="005C0C76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1. 多个数据表的基础统计特征的不断添加</w:t>
      </w:r>
      <w:r w:rsidR="00A30D85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：提升8个千</w:t>
      </w:r>
    </w:p>
    <w:p w:rsidR="005C0C76" w:rsidRPr="00465578" w:rsidRDefault="005C0C76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2. 数据清洗</w:t>
      </w:r>
      <w:r w:rsidR="00A30D85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：提升两个千</w:t>
      </w:r>
    </w:p>
    <w:p w:rsidR="005C0C76" w:rsidRPr="00465578" w:rsidRDefault="005C0C76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lastRenderedPageBreak/>
        <w:t xml:space="preserve">3. </w:t>
      </w:r>
      <w:r w:rsidR="00A30D85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用户画像构建，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用户积累特征的提取</w:t>
      </w:r>
      <w:r w:rsidR="00A30D85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：提升4个千</w:t>
      </w:r>
    </w:p>
    <w:p w:rsidR="005C0C76" w:rsidRPr="00465578" w:rsidRDefault="005C0C76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4. 基于3，发散到其他维度，进行积累特征的提取</w:t>
      </w:r>
      <w:r w:rsidR="00A30D85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：提升5个千</w:t>
      </w:r>
    </w:p>
    <w:p w:rsidR="005C0C76" w:rsidRPr="00465578" w:rsidRDefault="005C0C76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 xml:space="preserve">5. </w:t>
      </w:r>
      <w:r w:rsidR="00A30D85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针对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购物车特征的提取</w:t>
      </w:r>
      <w:r w:rsidR="00A30D85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：提升3个千</w:t>
      </w:r>
    </w:p>
    <w:p w:rsidR="00A30D85" w:rsidRPr="00465578" w:rsidRDefault="00A30D85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6. F11、F12双模型的构建与融合：提升两个千</w:t>
      </w:r>
    </w:p>
    <w:p w:rsidR="00A30D85" w:rsidRPr="00465578" w:rsidRDefault="00A30D85" w:rsidP="00934F78">
      <w:pPr>
        <w:widowControl/>
        <w:spacing w:before="100" w:beforeAutospacing="1" w:after="100" w:afterAutospacing="1" w:line="408" w:lineRule="auto"/>
        <w:ind w:leftChars="200" w:left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7. 针对购物车特征，5天模型的构建与融合：提升一个千</w:t>
      </w:r>
    </w:p>
    <w:p w:rsidR="00934F78" w:rsidRPr="00465578" w:rsidRDefault="00934F78" w:rsidP="00934F78">
      <w:pPr>
        <w:widowControl/>
        <w:spacing w:before="100" w:beforeAutospacing="1" w:after="100" w:afterAutospacing="1" w:line="408" w:lineRule="auto"/>
        <w:jc w:val="left"/>
        <w:rPr>
          <w:rFonts w:ascii="等线" w:eastAsia="等线" w:hAnsi="等线" w:cs="宋体"/>
          <w:b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/>
          <w:b/>
          <w:color w:val="000000"/>
          <w:kern w:val="0"/>
          <w:sz w:val="24"/>
          <w:szCs w:val="24"/>
        </w:rPr>
        <w:t>7）其他您想分享的</w:t>
      </w:r>
    </w:p>
    <w:p w:rsidR="00095C1C" w:rsidRPr="00465578" w:rsidRDefault="00095C1C" w:rsidP="00042C13">
      <w:pPr>
        <w:widowControl/>
        <w:spacing w:before="100" w:beforeAutospacing="1" w:after="100" w:afterAutospacing="1" w:line="408" w:lineRule="auto"/>
        <w:ind w:leftChars="200" w:left="420" w:firstLine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在某些情况下使用</w:t>
      </w: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C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ount</w:t>
      </w: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 xml:space="preserve"> map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对category</w:t>
      </w: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 xml:space="preserve"> feature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进行处理非常有效。</w:t>
      </w:r>
    </w:p>
    <w:p w:rsidR="00615B2F" w:rsidRPr="00465578" w:rsidRDefault="0030296A" w:rsidP="00042C13">
      <w:pPr>
        <w:widowControl/>
        <w:spacing w:before="100" w:beforeAutospacing="1" w:after="100" w:afterAutospacing="1" w:line="408" w:lineRule="auto"/>
        <w:ind w:leftChars="200" w:left="420" w:firstLine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进行模型融合时，使用加权融合效果一般，使用新模型结果前k条对原始最优模型的结果进行剔除、筛选效果更佳</w:t>
      </w:r>
      <w:r w:rsidR="00095C1C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。</w:t>
      </w:r>
    </w:p>
    <w:p w:rsidR="00095C1C" w:rsidRPr="00465578" w:rsidRDefault="00095C1C" w:rsidP="00042C13">
      <w:pPr>
        <w:widowControl/>
        <w:spacing w:before="100" w:beforeAutospacing="1" w:after="100" w:afterAutospacing="1" w:line="408" w:lineRule="auto"/>
        <w:ind w:leftChars="200" w:left="420" w:firstLine="42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结合赛题</w:t>
      </w:r>
      <w:r w:rsidR="00042C13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以及线上分数的反馈，发现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在F</w:t>
      </w: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11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分数、F</w:t>
      </w:r>
      <w:r w:rsidRPr="00465578">
        <w:rPr>
          <w:rFonts w:ascii="等线" w:eastAsia="等线" w:hAnsi="等线" w:cs="宋体"/>
          <w:color w:val="000000"/>
          <w:kern w:val="0"/>
          <w:sz w:val="24"/>
          <w:szCs w:val="24"/>
        </w:rPr>
        <w:t>12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分数以及召回率、准确率上的权衡</w:t>
      </w:r>
      <w:r w:rsidR="00042C13"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，</w:t>
      </w:r>
      <w:r w:rsidRPr="00465578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对最终分数影响很大。</w:t>
      </w:r>
    </w:p>
    <w:p w:rsidR="00095C1C" w:rsidRPr="00465578" w:rsidRDefault="00095C1C" w:rsidP="00095C1C">
      <w:pPr>
        <w:ind w:firstLine="420"/>
        <w:rPr>
          <w:rFonts w:ascii="等线" w:eastAsia="等线" w:hAnsi="等线"/>
          <w:sz w:val="24"/>
          <w:szCs w:val="24"/>
        </w:rPr>
      </w:pPr>
    </w:p>
    <w:sectPr w:rsidR="00095C1C" w:rsidRPr="00465578" w:rsidSect="002F6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E55" w:rsidRDefault="00DA3E55" w:rsidP="00934F78">
      <w:r>
        <w:separator/>
      </w:r>
    </w:p>
  </w:endnote>
  <w:endnote w:type="continuationSeparator" w:id="1">
    <w:p w:rsidR="00DA3E55" w:rsidRDefault="00DA3E55" w:rsidP="00934F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E55" w:rsidRDefault="00DA3E55" w:rsidP="00934F78">
      <w:r>
        <w:separator/>
      </w:r>
    </w:p>
  </w:footnote>
  <w:footnote w:type="continuationSeparator" w:id="1">
    <w:p w:rsidR="00DA3E55" w:rsidRDefault="00DA3E55" w:rsidP="00934F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144B3"/>
    <w:multiLevelType w:val="multilevel"/>
    <w:tmpl w:val="5826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F78"/>
    <w:rsid w:val="00042C13"/>
    <w:rsid w:val="0004554B"/>
    <w:rsid w:val="00095C1C"/>
    <w:rsid w:val="001177D5"/>
    <w:rsid w:val="0015527C"/>
    <w:rsid w:val="0017562E"/>
    <w:rsid w:val="001D2A94"/>
    <w:rsid w:val="00207AA3"/>
    <w:rsid w:val="00256B9B"/>
    <w:rsid w:val="002B34EF"/>
    <w:rsid w:val="002E121B"/>
    <w:rsid w:val="002F0271"/>
    <w:rsid w:val="002F6F15"/>
    <w:rsid w:val="0030296A"/>
    <w:rsid w:val="0030349F"/>
    <w:rsid w:val="0030702D"/>
    <w:rsid w:val="0038777F"/>
    <w:rsid w:val="00465578"/>
    <w:rsid w:val="004908D2"/>
    <w:rsid w:val="004A32D2"/>
    <w:rsid w:val="004A7536"/>
    <w:rsid w:val="004A77C2"/>
    <w:rsid w:val="004F3E27"/>
    <w:rsid w:val="005278CD"/>
    <w:rsid w:val="00535217"/>
    <w:rsid w:val="00566150"/>
    <w:rsid w:val="005C0C76"/>
    <w:rsid w:val="005D595B"/>
    <w:rsid w:val="00615B2F"/>
    <w:rsid w:val="00625EB1"/>
    <w:rsid w:val="00667770"/>
    <w:rsid w:val="00681F2D"/>
    <w:rsid w:val="00695F6A"/>
    <w:rsid w:val="006D030B"/>
    <w:rsid w:val="006D6C8F"/>
    <w:rsid w:val="00734F19"/>
    <w:rsid w:val="00773EE8"/>
    <w:rsid w:val="007B4AEC"/>
    <w:rsid w:val="007C6EE0"/>
    <w:rsid w:val="007D0172"/>
    <w:rsid w:val="007F3937"/>
    <w:rsid w:val="0080112B"/>
    <w:rsid w:val="00820190"/>
    <w:rsid w:val="00847CDE"/>
    <w:rsid w:val="00850A42"/>
    <w:rsid w:val="008745A3"/>
    <w:rsid w:val="008A6131"/>
    <w:rsid w:val="008B2A6D"/>
    <w:rsid w:val="00922ABF"/>
    <w:rsid w:val="00934F78"/>
    <w:rsid w:val="00974C27"/>
    <w:rsid w:val="00977B66"/>
    <w:rsid w:val="00A14B72"/>
    <w:rsid w:val="00A30D85"/>
    <w:rsid w:val="00A3327F"/>
    <w:rsid w:val="00A67C04"/>
    <w:rsid w:val="00A751C8"/>
    <w:rsid w:val="00B16075"/>
    <w:rsid w:val="00B30AEC"/>
    <w:rsid w:val="00B67384"/>
    <w:rsid w:val="00CE7386"/>
    <w:rsid w:val="00D00F27"/>
    <w:rsid w:val="00D70B3A"/>
    <w:rsid w:val="00D90231"/>
    <w:rsid w:val="00D97CC8"/>
    <w:rsid w:val="00DA3E55"/>
    <w:rsid w:val="00DC626A"/>
    <w:rsid w:val="00DF49BC"/>
    <w:rsid w:val="00E01906"/>
    <w:rsid w:val="00E120DA"/>
    <w:rsid w:val="00E63ECD"/>
    <w:rsid w:val="00EC42EA"/>
    <w:rsid w:val="00EC675D"/>
    <w:rsid w:val="00ED0295"/>
    <w:rsid w:val="00F33E5C"/>
    <w:rsid w:val="00F368A8"/>
    <w:rsid w:val="00FA6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F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4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4F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4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4F78"/>
    <w:rPr>
      <w:sz w:val="18"/>
      <w:szCs w:val="18"/>
    </w:rPr>
  </w:style>
  <w:style w:type="table" w:styleId="a5">
    <w:name w:val="Table Grid"/>
    <w:basedOn w:val="a1"/>
    <w:uiPriority w:val="59"/>
    <w:rsid w:val="00847C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1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96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86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9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13</Pages>
  <Words>807</Words>
  <Characters>4604</Characters>
  <Application>Microsoft Office Word</Application>
  <DocSecurity>0</DocSecurity>
  <Lines>38</Lines>
  <Paragraphs>10</Paragraphs>
  <ScaleCrop>false</ScaleCrop>
  <Company>Microsoft</Company>
  <LinksUpToDate>false</LinksUpToDate>
  <CharactersWithSpaces>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50</cp:revision>
  <dcterms:created xsi:type="dcterms:W3CDTF">2019-05-27T06:28:00Z</dcterms:created>
  <dcterms:modified xsi:type="dcterms:W3CDTF">2019-05-29T01:32:00Z</dcterms:modified>
</cp:coreProperties>
</file>