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10 — Repair the Shared Counter</w:t>
      </w:r>
    </w:p>
    <w:p>
      <w:pPr>
        <w:spacing w:after="100"/>
      </w:pPr>
      <w:r>
        <w:t>Name: ____________________________   Section: __________   Date: __________</w:t>
      </w:r>
    </w:p>
    <w:p>
      <w:pPr>
        <w:spacing w:after="100"/>
      </w:pPr>
      <w:r>
        <w:t>Goal: preserve one shared counter and concurrent workers while making every completed increment count. Submit the edited C file, this worksheet, and terminal evidence.</w:t>
      </w:r>
    </w:p>
    <w:p>
      <w:pPr>
        <w:pStyle w:val="Heading2"/>
      </w:pPr>
      <w:r>
        <w:t>1. Implement and compile</w:t>
      </w:r>
    </w:p>
    <w:p>
      <w:pPr>
        <w:spacing w:after="100"/>
      </w:pPr>
      <w:r>
        <w:t>In shared_counter.c, complete the two TODOs in increment(). Use the supplied counter_lock for every worker. Call the supplied check(return_code, operation_name) helper around each pthread operation. Do not replace the shared counter with private counters, serialize the worker creation, or use sleeps as a repair.</w:t>
      </w:r>
    </w:p>
    <w:p>
      <w:pPr>
        <w:spacing w:after="140"/>
        <w:shd w:fill="F0F3F6"/>
      </w:pPr>
      <w:r>
        <w:rPr>
          <w:rFonts w:ascii="Consolas" w:hAnsi="Consolas"/>
          <w:sz w:val="19"/>
        </w:rPr>
        <w:t>gcc -std=c11 -O0 -Wall -Wextra -pthread \</w:t>
      </w:r>
      <w:r>
        <w:br/>
      </w:r>
      <w:r>
        <w:rPr>
          <w:rFonts w:ascii="Consolas" w:hAnsi="Consolas"/>
          <w:sz w:val="19"/>
        </w:rPr>
        <w:t xml:space="preserve">    shared_counter.c -o shared_counter</w:t>
      </w:r>
    </w:p>
    <w:p>
      <w:pPr>
        <w:spacing w:after="100"/>
      </w:pPr>
      <w:r>
        <w:rPr>
          <w:b/>
          <w:color w:val="167D8D"/>
        </w:rPr>
        <w:t xml:space="preserve">C CAUTION </w:t>
      </w:r>
      <w:r>
        <w:t>The unrepaired starter contains a C data race and has undefined behavior. No particular failing value is guaranteed. Final test evidence should be collected after your repair.</w:t>
      </w:r>
    </w:p>
    <w:p>
      <w:pPr>
        <w:pStyle w:val="Heading2"/>
      </w:pPr>
      <w:r>
        <w:t>2. Run and record</w:t>
      </w:r>
    </w:p>
    <w:p>
      <w:pPr>
        <w:spacing w:after="140"/>
        <w:shd w:fill="F0F3F6"/>
      </w:pPr>
      <w:r>
        <w:rPr>
          <w:rFonts w:ascii="Consolas" w:hAnsi="Consolas"/>
          <w:sz w:val="19"/>
        </w:rPr>
        <w:t>for run in 1 2 3 4 5; do</w:t>
      </w:r>
      <w:r>
        <w:br/>
      </w:r>
      <w:r>
        <w:rPr>
          <w:rFonts w:ascii="Consolas" w:hAnsi="Consolas"/>
          <w:sz w:val="19"/>
        </w:rPr>
        <w:t xml:space="preserve">    ./shared_counter 2 1000000</w:t>
      </w:r>
      <w:r>
        <w:br/>
      </w:r>
      <w:r>
        <w:rPr>
          <w:rFonts w:ascii="Consolas" w:hAnsi="Consolas"/>
          <w:sz w:val="19"/>
        </w:rPr>
        <w:t>done</w:t>
      </w:r>
      <w:r>
        <w:br/>
      </w:r>
      <w:r>
        <w:rPr>
          <w:rFonts w:ascii="Consolas" w:hAnsi="Consolas"/>
          <w:sz w:val="19"/>
        </w:rPr>
        <w:t>./shared_counter 4 250000</w:t>
      </w:r>
      <w:r>
        <w:br/>
      </w:r>
      <w:r>
        <w:rPr>
          <w:rFonts w:ascii="Consolas" w:hAnsi="Consolas"/>
          <w:sz w:val="19"/>
        </w:rPr>
        <w:t>./shared_counter 1 1000000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/>
          <w:cantSplit/>
        </w:trPr>
        <w:tc>
          <w:tcPr>
            <w:tcW w:type="dxa" w:w="792"/>
            <w:shd w:fill="18344B"/>
          </w:tcPr>
          <w:p>
            <w:r>
              <w:rPr>
                <w:b/>
                <w:color w:val="FFFFFF"/>
                <w:sz w:val="19"/>
              </w:rPr>
              <w:t>Trial</w:t>
            </w:r>
          </w:p>
        </w:tc>
        <w:tc>
          <w:tcPr>
            <w:tcW w:type="dxa" w:w="1008"/>
            <w:shd w:fill="18344B"/>
          </w:tcPr>
          <w:p>
            <w:r>
              <w:rPr>
                <w:b/>
                <w:color w:val="FFFFFF"/>
                <w:sz w:val="19"/>
              </w:rPr>
              <w:t>Workers</w:t>
            </w:r>
          </w:p>
        </w:tc>
        <w:tc>
          <w:tcPr>
            <w:tcW w:type="dxa" w:w="1440"/>
            <w:shd w:fill="18344B"/>
          </w:tcPr>
          <w:p>
            <w:r>
              <w:rPr>
                <w:b/>
                <w:color w:val="FFFFFF"/>
                <w:sz w:val="19"/>
              </w:rPr>
              <w:t>Per worker</w:t>
            </w:r>
          </w:p>
        </w:tc>
        <w:tc>
          <w:tcPr>
            <w:tcW w:type="dxa" w:w="2232"/>
            <w:shd w:fill="18344B"/>
          </w:tcPr>
          <w:p>
            <w:r>
              <w:rPr>
                <w:b/>
                <w:color w:val="FFFFFF"/>
                <w:sz w:val="19"/>
              </w:rPr>
              <w:t>Expected</w:t>
            </w:r>
          </w:p>
        </w:tc>
        <w:tc>
          <w:tcPr>
            <w:tcW w:type="dxa" w:w="2232"/>
            <w:shd w:fill="18344B"/>
          </w:tcPr>
          <w:p>
            <w:r>
              <w:rPr>
                <w:b/>
                <w:color w:val="FFFFFF"/>
                <w:sz w:val="19"/>
              </w:rPr>
              <w:t>Actual</w:t>
            </w:r>
          </w:p>
        </w:tc>
        <w:tc>
          <w:tcPr>
            <w:tcW w:type="dxa" w:w="1872"/>
            <w:shd w:fill="18344B"/>
          </w:tcPr>
          <w:p>
            <w:r>
              <w:rPr>
                <w:b/>
                <w:color w:val="FFFFFF"/>
                <w:sz w:val="19"/>
              </w:rPr>
              <w:t>PASS / FAIL</w:t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before="40"/>
            </w:pPr>
            <w:r>
              <w:rPr>
                <w:sz w:val="19"/>
              </w:rPr>
              <w:t>1</w:t>
            </w:r>
          </w:p>
        </w:tc>
        <w:tc>
          <w:tcPr>
            <w:tcW w:type="dxa" w:w="1008"/>
          </w:tcPr>
          <w:p>
            <w:pPr>
              <w:spacing w:after="6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40"/>
            </w:pPr>
            <w:r>
              <w:rPr>
                <w:sz w:val="19"/>
              </w:rPr>
              <w:t>1,000,000</w:t>
            </w:r>
          </w:p>
        </w:tc>
        <w:tc>
          <w:tcPr>
            <w:tcW w:type="dxa" w:w="223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223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79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1008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  <w:t>1,000,000</w:t>
            </w:r>
          </w:p>
        </w:tc>
        <w:tc>
          <w:tcPr>
            <w:tcW w:type="dxa" w:w="223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223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187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before="40"/>
            </w:pPr>
            <w:r>
              <w:rPr>
                <w:sz w:val="19"/>
              </w:rPr>
              <w:t>3</w:t>
            </w:r>
          </w:p>
        </w:tc>
        <w:tc>
          <w:tcPr>
            <w:tcW w:type="dxa" w:w="1008"/>
          </w:tcPr>
          <w:p>
            <w:pPr>
              <w:spacing w:after="6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40"/>
            </w:pPr>
            <w:r>
              <w:rPr>
                <w:sz w:val="19"/>
              </w:rPr>
              <w:t>1,000,000</w:t>
            </w:r>
          </w:p>
        </w:tc>
        <w:tc>
          <w:tcPr>
            <w:tcW w:type="dxa" w:w="223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223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79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  <w:t>4</w:t>
            </w:r>
          </w:p>
        </w:tc>
        <w:tc>
          <w:tcPr>
            <w:tcW w:type="dxa" w:w="1008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  <w:t>1,000,000</w:t>
            </w:r>
          </w:p>
        </w:tc>
        <w:tc>
          <w:tcPr>
            <w:tcW w:type="dxa" w:w="223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223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187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before="40"/>
            </w:pPr>
            <w:r>
              <w:rPr>
                <w:sz w:val="19"/>
              </w:rPr>
              <w:t>5</w:t>
            </w:r>
          </w:p>
        </w:tc>
        <w:tc>
          <w:tcPr>
            <w:tcW w:type="dxa" w:w="1008"/>
          </w:tcPr>
          <w:p>
            <w:pPr>
              <w:spacing w:after="60" w:before="40"/>
            </w:pPr>
            <w:r>
              <w:rPr>
                <w:sz w:val="19"/>
              </w:rPr>
              <w:t>2</w:t>
            </w:r>
          </w:p>
        </w:tc>
        <w:tc>
          <w:tcPr>
            <w:tcW w:type="dxa" w:w="1440"/>
          </w:tcPr>
          <w:p>
            <w:pPr>
              <w:spacing w:after="60" w:before="40"/>
            </w:pPr>
            <w:r>
              <w:rPr>
                <w:sz w:val="19"/>
              </w:rPr>
              <w:t>1,000,000</w:t>
            </w:r>
          </w:p>
        </w:tc>
        <w:tc>
          <w:tcPr>
            <w:tcW w:type="dxa" w:w="223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223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79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  <w:t>6</w:t>
            </w:r>
          </w:p>
        </w:tc>
        <w:tc>
          <w:tcPr>
            <w:tcW w:type="dxa" w:w="1008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  <w:t>4</w:t>
            </w:r>
          </w:p>
        </w:tc>
        <w:tc>
          <w:tcPr>
            <w:tcW w:type="dxa" w:w="1440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  <w:t>250,000</w:t>
            </w:r>
          </w:p>
        </w:tc>
        <w:tc>
          <w:tcPr>
            <w:tcW w:type="dxa" w:w="223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223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1872"/>
            <w:shd w:fill="F2F5F8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792"/>
          </w:tcPr>
          <w:p>
            <w:pPr>
              <w:spacing w:after="60" w:before="40"/>
            </w:pPr>
            <w:r>
              <w:rPr>
                <w:sz w:val="19"/>
              </w:rPr>
              <w:t>7</w:t>
            </w:r>
          </w:p>
        </w:tc>
        <w:tc>
          <w:tcPr>
            <w:tcW w:type="dxa" w:w="1008"/>
          </w:tcPr>
          <w:p>
            <w:pPr>
              <w:spacing w:after="60" w:before="40"/>
            </w:pPr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pPr>
              <w:spacing w:after="60" w:before="40"/>
            </w:pPr>
            <w:r>
              <w:rPr>
                <w:sz w:val="19"/>
              </w:rPr>
              <w:t>1,000,000</w:t>
            </w:r>
          </w:p>
        </w:tc>
        <w:tc>
          <w:tcPr>
            <w:tcW w:type="dxa" w:w="223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223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pPr>
              <w:spacing w:after="60" w:before="40"/>
            </w:pPr>
            <w:r>
              <w:rPr>
                <w:sz w:val="19"/>
              </w:rPr>
            </w:r>
          </w:p>
        </w:tc>
      </w:tr>
    </w:tbl>
    <w:p>
      <w:pPr>
        <w:spacing w:after="20"/>
      </w:pPr>
    </w:p>
    <w:p>
      <w:pPr>
        <w:spacing w:after="100"/>
      </w:pPr>
      <w:r>
        <w:t>Capture the compile command and all seven run results. Report unexpected errors rather than deleting them. Repaired runs are expected to agree; you are not required to produce different outputs.</w:t>
      </w:r>
    </w:p>
    <w:p>
      <w:r>
        <w:br w:type="page"/>
      </w:r>
    </w:p>
    <w:p>
      <w:pPr>
        <w:pStyle w:val="Heading1"/>
      </w:pPr>
      <w:r>
        <w:t>3. Explain the repair</w:t>
      </w:r>
    </w:p>
    <w:p>
      <w:pPr>
        <w:spacing w:after="100"/>
      </w:pPr>
      <w:r>
        <w:rPr>
          <w:b/>
          <w:color w:val="167D8D"/>
        </w:rPr>
        <w:t xml:space="preserve">QUESTION </w:t>
      </w:r>
      <w:r>
        <w:t>Why must both workers acquire the same mutex object, rather than separate mutexes with the same variable name?</w:t>
      </w:r>
    </w:p>
    <w:p>
      <w:pPr>
        <w:spacing w:after="100"/>
      </w:pPr>
      <w:r>
        <w:rPr>
          <w:color w:val="A6ADB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color w:val="A6ADB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b/>
          <w:color w:val="167D8D"/>
        </w:rPr>
        <w:t xml:space="preserve">QUESTION </w:t>
      </w:r>
      <w:r>
        <w:t>Why is it too late to read counter first and lock only the final assignment?</w:t>
      </w:r>
    </w:p>
    <w:p>
      <w:pPr>
        <w:spacing w:after="100"/>
      </w:pPr>
      <w:r>
        <w:rPr>
          <w:color w:val="A6ADB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color w:val="A6ADB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b/>
          <w:color w:val="167D8D"/>
        </w:rPr>
        <w:t xml:space="preserve">QUESTION </w:t>
      </w:r>
      <w:r>
        <w:t>What do the joins guarantee that the mutex alone does not guarantee?</w:t>
      </w:r>
    </w:p>
    <w:p>
      <w:pPr>
        <w:spacing w:after="100"/>
      </w:pPr>
      <w:r>
        <w:rPr>
          <w:color w:val="A6ADB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color w:val="A6ADB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b/>
          <w:color w:val="167D8D"/>
        </w:rPr>
        <w:t xml:space="preserve">QUESTION </w:t>
      </w:r>
      <w:r>
        <w:t>Would one lock around the entire loop preserve the total? What concurrency would it limit?</w:t>
      </w:r>
    </w:p>
    <w:p>
      <w:pPr>
        <w:spacing w:after="100"/>
      </w:pPr>
      <w:r>
        <w:rPr>
          <w:color w:val="A6ADB5"/>
          <w:sz w:val="18"/>
        </w:rPr>
        <w:t>________________________________________________________________________________</w:t>
      </w:r>
    </w:p>
    <w:p>
      <w:pPr>
        <w:spacing w:after="100"/>
      </w:pPr>
      <w:r>
        <w:rPr>
          <w:color w:val="A6ADB5"/>
          <w:sz w:val="18"/>
        </w:rPr>
        <w:t>________________________________________________________________________________</w:t>
      </w:r>
    </w:p>
    <w:p>
      <w:pPr>
        <w:pStyle w:val="Heading2"/>
      </w:pPr>
      <w:r>
        <w:t>4. Submission checklist</w:t>
      </w:r>
    </w:p>
    <w:p>
      <w:pPr>
        <w:spacing w:after="100"/>
      </w:pPr>
      <w:r>
        <w:t>Submit shared_counter.c (source, not only the executable); terminal screenshot(s) with commands and results; the completed results table; and answers to all four questions. Keep all worker creation calls before the join loop.</w:t>
      </w:r>
    </w:p>
    <w:p>
      <w:pPr>
        <w:spacing w:after="100"/>
      </w:pPr>
      <w:r>
        <w:t>Readings: OSTEP Chapter 28 (Locks); selected Chapter 29 counter example. The invariant argument matters more than the number of successful trials.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717C"/>
        <w:sz w:val="16"/>
      </w:rPr>
      <w:t xml:space="preserve">Lab 10 · Student Worksheet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717C"/>
        <w:sz w:val="16"/>
      </w:rPr>
      <w:t>CSC 2450  |  Operating Systems Administration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ptos" w:hAnsi="Aptos"/>
      <w:color w:val="202D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44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4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4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834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7" w:lineRule="auto"/>
    </w:pPr>
    <w:rPr>
      <w:rFonts w:ascii="Aptos" w:hAnsi="Aptos"/>
      <w:color w:val="202D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10 · Student Worksheet</dc:title>
  <dc:subject/>
  <dc:creator>CSC 2450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