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CFE" w14:textId="39444BE6" w:rsidR="00663140" w:rsidRPr="00697704" w:rsidRDefault="007236FD" w:rsidP="00663140">
      <w:pPr>
        <w:spacing w:after="240" w:line="240" w:lineRule="auto"/>
        <w:jc w:val="center"/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</w:pPr>
      <w:r w:rsidRPr="007236FD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 xml:space="preserve">Final </w:t>
      </w:r>
      <w:r w:rsidR="00663140" w:rsidRPr="00697704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>3</w:t>
      </w:r>
      <w:r w:rsidR="00663140" w:rsidRPr="00697704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vertAlign w:val="superscript"/>
          <w:lang w:eastAsia="en-GB"/>
        </w:rPr>
        <w:t>rd</w:t>
      </w:r>
      <w:r w:rsidR="00663140" w:rsidRPr="00697704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 xml:space="preserve"> year Project</w:t>
      </w:r>
      <w:r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 xml:space="preserve"> </w:t>
      </w:r>
      <w:r w:rsidR="00663140" w:rsidRPr="00697704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>Proposal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63140" w:rsidRPr="00697704" w14:paraId="594711A7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  <w:vAlign w:val="center"/>
          </w:tcPr>
          <w:p w14:paraId="375A2D6B" w14:textId="3C42CD78" w:rsidR="00663140" w:rsidRPr="00697704" w:rsidRDefault="00663140" w:rsidP="00663140">
            <w:pPr>
              <w:pStyle w:val="1"/>
              <w:jc w:val="right"/>
              <w:outlineLvl w:val="0"/>
              <w:rPr>
                <w:lang w:val="en-US"/>
              </w:rPr>
            </w:pPr>
            <w:r w:rsidRPr="00697704">
              <w:rPr>
                <w:lang w:val="en-US"/>
              </w:rPr>
              <w:t>Project title</w:t>
            </w:r>
          </w:p>
        </w:tc>
        <w:tc>
          <w:tcPr>
            <w:tcW w:w="6753" w:type="dxa"/>
            <w:vAlign w:val="center"/>
          </w:tcPr>
          <w:p w14:paraId="198D356B" w14:textId="5B177157" w:rsidR="00663140" w:rsidRPr="00170F19" w:rsidRDefault="003066A6" w:rsidP="003066A6">
            <w:pPr>
              <w:rPr>
                <w:rFonts w:ascii="Helvetica" w:hAnsi="Helvetica"/>
              </w:rPr>
            </w:pPr>
            <w:r w:rsidRPr="003066A6">
              <w:rPr>
                <w:rFonts w:ascii="Helvetica" w:hAnsi="Helvetica"/>
                <w:lang w:val="en-US"/>
              </w:rPr>
              <w:t>Internet of Things for healthcare</w:t>
            </w:r>
            <w:r>
              <w:rPr>
                <w:rFonts w:ascii="Helvetica" w:hAnsi="Helvetica"/>
                <w:lang w:val="en-US"/>
              </w:rPr>
              <w:t xml:space="preserve"> </w:t>
            </w:r>
            <w:r w:rsidRPr="003066A6">
              <w:rPr>
                <w:rFonts w:ascii="Helvetica" w:hAnsi="Helvetica"/>
                <w:lang w:val="en-US"/>
              </w:rPr>
              <w:t>applications</w:t>
            </w:r>
            <w:r>
              <w:rPr>
                <w:rFonts w:ascii="Helvetica" w:hAnsi="Helvetica"/>
                <w:lang w:val="en-US"/>
              </w:rPr>
              <w:t xml:space="preserve"> – mental </w:t>
            </w:r>
            <w:r w:rsidR="00C3167A">
              <w:rPr>
                <w:rFonts w:ascii="Helvetica" w:hAnsi="Helvetica"/>
                <w:lang w:val="en-US"/>
              </w:rPr>
              <w:t>well-being</w:t>
            </w:r>
          </w:p>
        </w:tc>
      </w:tr>
      <w:tr w:rsidR="00663140" w:rsidRPr="00697704" w14:paraId="04A19D4B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14:paraId="167D0DF6" w14:textId="531A2270" w:rsidR="00663140" w:rsidRPr="00697704" w:rsidRDefault="00663140" w:rsidP="00663140">
            <w:pPr>
              <w:pStyle w:val="1"/>
              <w:jc w:val="right"/>
              <w:outlineLvl w:val="0"/>
              <w:rPr>
                <w:lang w:val="en-US"/>
              </w:rPr>
            </w:pPr>
            <w:r w:rsidRPr="00697704">
              <w:rPr>
                <w:lang w:val="en-US"/>
              </w:rPr>
              <w:t>Student name</w:t>
            </w:r>
          </w:p>
        </w:tc>
        <w:tc>
          <w:tcPr>
            <w:tcW w:w="6753" w:type="dxa"/>
            <w:vAlign w:val="center"/>
          </w:tcPr>
          <w:p w14:paraId="568D451F" w14:textId="0C442B96" w:rsidR="00663140" w:rsidRPr="00697704" w:rsidRDefault="00170F19" w:rsidP="00663140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X</w:t>
            </w:r>
            <w:r>
              <w:rPr>
                <w:rFonts w:ascii="Helvetica" w:hAnsi="Helvetica" w:hint="eastAsia"/>
                <w:lang w:val="en-US" w:eastAsia="zh-CN"/>
              </w:rPr>
              <w:t>inyao</w:t>
            </w:r>
            <w:r>
              <w:rPr>
                <w:rFonts w:ascii="Helvetica" w:hAnsi="Helvetica"/>
                <w:lang w:val="en-US" w:eastAsia="zh-CN"/>
              </w:rPr>
              <w:t xml:space="preserve"> Q</w:t>
            </w:r>
            <w:r>
              <w:rPr>
                <w:rFonts w:ascii="Helvetica" w:hAnsi="Helvetica" w:hint="eastAsia"/>
                <w:lang w:val="en-US" w:eastAsia="zh-CN"/>
              </w:rPr>
              <w:t>ian</w:t>
            </w:r>
          </w:p>
        </w:tc>
      </w:tr>
      <w:tr w:rsidR="00663140" w:rsidRPr="00697704" w14:paraId="67CE7FCB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14:paraId="471BF05B" w14:textId="142314E9" w:rsidR="00663140" w:rsidRPr="00697704" w:rsidRDefault="00663140" w:rsidP="00663140">
            <w:pPr>
              <w:pStyle w:val="1"/>
              <w:jc w:val="right"/>
              <w:outlineLvl w:val="0"/>
              <w:rPr>
                <w:lang w:val="en-US"/>
              </w:rPr>
            </w:pPr>
            <w:r w:rsidRPr="00697704">
              <w:rPr>
                <w:lang w:val="en-US"/>
              </w:rPr>
              <w:t>Supervisors</w:t>
            </w:r>
          </w:p>
        </w:tc>
        <w:tc>
          <w:tcPr>
            <w:tcW w:w="6753" w:type="dxa"/>
            <w:vAlign w:val="center"/>
          </w:tcPr>
          <w:p w14:paraId="15E0B00C" w14:textId="5C742A1E" w:rsidR="00663140" w:rsidRPr="00697704" w:rsidRDefault="00170F19" w:rsidP="00663140">
            <w:pPr>
              <w:rPr>
                <w:rFonts w:ascii="Helvetica" w:hAnsi="Helvetica"/>
                <w:lang w:val="en-US"/>
              </w:rPr>
            </w:pPr>
            <w:r w:rsidRPr="00170F19">
              <w:rPr>
                <w:rFonts w:ascii="Helvetica" w:hAnsi="Helvetica"/>
                <w:lang w:val="en-US"/>
              </w:rPr>
              <w:t>N</w:t>
            </w:r>
            <w:r w:rsidR="003C66D9">
              <w:rPr>
                <w:rFonts w:ascii="Helvetica" w:hAnsi="Helvetica"/>
                <w:lang w:val="en-US"/>
              </w:rPr>
              <w:t>athan</w:t>
            </w:r>
            <w:r w:rsidRPr="00170F19">
              <w:rPr>
                <w:rFonts w:ascii="Helvetica" w:hAnsi="Helvetica"/>
                <w:lang w:val="en-US"/>
              </w:rPr>
              <w:t xml:space="preserve"> G</w:t>
            </w:r>
            <w:r w:rsidR="003C66D9">
              <w:rPr>
                <w:rFonts w:ascii="Helvetica" w:hAnsi="Helvetica"/>
                <w:lang w:val="en-US"/>
              </w:rPr>
              <w:t>omes</w:t>
            </w:r>
          </w:p>
        </w:tc>
      </w:tr>
      <w:tr w:rsidR="0032439B" w:rsidRPr="00697704" w14:paraId="55362FD3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14:paraId="4B7C53C9" w14:textId="0751CB39" w:rsidR="0032439B" w:rsidRPr="00697704" w:rsidRDefault="0032439B" w:rsidP="00663140">
            <w:pPr>
              <w:pStyle w:val="1"/>
              <w:jc w:val="right"/>
              <w:outlineLvl w:val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753" w:type="dxa"/>
            <w:vAlign w:val="center"/>
          </w:tcPr>
          <w:p w14:paraId="7BA71DFB" w14:textId="1AD580C0" w:rsidR="001B3C83" w:rsidRPr="00697704" w:rsidRDefault="001B3C83" w:rsidP="00663140">
            <w:pPr>
              <w:rPr>
                <w:rFonts w:ascii="Helvetica" w:hAnsi="Helvetica"/>
                <w:lang w:val="en-US" w:eastAsia="zh-CN"/>
              </w:rPr>
            </w:pPr>
            <w:r>
              <w:rPr>
                <w:rFonts w:ascii="Helvetica" w:hAnsi="Helvetica"/>
                <w:lang w:val="en-US" w:eastAsia="zh-CN"/>
              </w:rPr>
              <w:t>17/10/2021</w:t>
            </w:r>
          </w:p>
        </w:tc>
      </w:tr>
    </w:tbl>
    <w:p w14:paraId="7F5F6AC6" w14:textId="307E92F7" w:rsidR="00663140" w:rsidRPr="00697704" w:rsidRDefault="00663140" w:rsidP="00663140">
      <w:pPr>
        <w:rPr>
          <w:rFonts w:ascii="Helvetica" w:hAnsi="Helvetica"/>
          <w:lang w:val="en-US"/>
        </w:rPr>
      </w:pPr>
    </w:p>
    <w:p w14:paraId="02D8CF5F" w14:textId="5557D7B5" w:rsidR="00663140" w:rsidRPr="00697704" w:rsidRDefault="0032439B" w:rsidP="00663140">
      <w:pPr>
        <w:pStyle w:val="1"/>
        <w:rPr>
          <w:lang w:val="en-US"/>
        </w:rPr>
      </w:pPr>
      <w:r>
        <w:rPr>
          <w:lang w:val="en-US"/>
        </w:rPr>
        <w:t>Brief project description</w:t>
      </w:r>
    </w:p>
    <w:p w14:paraId="700089C2" w14:textId="34109411" w:rsidR="00025018" w:rsidRDefault="00C3167A" w:rsidP="00663140">
      <w:pPr>
        <w:pStyle w:val="1"/>
        <w:rPr>
          <w:rFonts w:eastAsiaTheme="minorEastAsia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This project </w:t>
      </w:r>
      <w:r w:rsidR="00DF1852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aims to </w:t>
      </w:r>
      <w:r>
        <w:rPr>
          <w:rFonts w:eastAsiaTheme="minorEastAsia" w:cstheme="minorBidi"/>
          <w:b w:val="0"/>
          <w:color w:val="auto"/>
          <w:sz w:val="22"/>
          <w:szCs w:val="22"/>
          <w:lang w:val="en-US"/>
        </w:rPr>
        <w:t>stud</w:t>
      </w:r>
      <w:r w:rsidR="00DF1852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y</w:t>
      </w:r>
      <w:r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the use of 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Internet of Things (IoT) technology to monitor vulnerable people, to detect </w:t>
      </w:r>
      <w:r w:rsidR="003469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their </w:t>
      </w:r>
      <w:r>
        <w:rPr>
          <w:rFonts w:eastAsiaTheme="minorEastAsia" w:cstheme="minorBidi"/>
          <w:b w:val="0"/>
          <w:color w:val="auto"/>
          <w:sz w:val="22"/>
          <w:szCs w:val="22"/>
          <w:lang w:val="en-US"/>
        </w:rPr>
        <w:t>mental health condition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through continuous monitoring</w:t>
      </w:r>
      <w:r w:rsidR="003469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sensors</w:t>
      </w:r>
      <w:r w:rsidR="005C1CBE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. For </w:t>
      </w:r>
      <w:r w:rsidR="00D34B2C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example,</w:t>
      </w:r>
      <w:r w:rsidR="005C1CBE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use smartwatches to </w:t>
      </w:r>
      <w:r w:rsidR="00676416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measure</w:t>
      </w:r>
      <w:r w:rsidR="005C1CBE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the heartbeat </w:t>
      </w:r>
      <w:r w:rsidR="00D34B2C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for stress prediction, and use motion sensors </w:t>
      </w:r>
      <w:r w:rsidR="0093556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or </w:t>
      </w:r>
      <w:r w:rsidR="00935568" w:rsidRPr="0093556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microphones</w:t>
      </w:r>
      <w:r w:rsidR="00D34B2C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</w:t>
      </w:r>
      <w:r w:rsidR="0093556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for </w:t>
      </w:r>
      <w:r w:rsidR="00D34B2C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sleep quality analysis. U</w:t>
      </w:r>
      <w:r w:rsidR="00F45200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sing </w:t>
      </w:r>
      <w:r w:rsidR="00D34B2C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suitable </w:t>
      </w:r>
      <w:r w:rsidR="00F45200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algorithms 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to </w:t>
      </w:r>
      <w:r w:rsidR="003469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identify</w:t>
      </w:r>
      <w:r w:rsidR="00181DD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abnormal patterns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and to communicate this </w:t>
      </w:r>
      <w:r w:rsidR="00181DD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message 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to healthcare </w:t>
      </w:r>
      <w:r w:rsidR="00181DD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organizations and </w:t>
      </w:r>
      <w:r w:rsidR="0002501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the end users at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a timely manner</w:t>
      </w:r>
      <w:r w:rsidR="003469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>,</w:t>
      </w:r>
      <w:r w:rsidR="00025018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 based on the level of the emergency</w:t>
      </w:r>
      <w:r w:rsidRPr="00C3167A">
        <w:rPr>
          <w:rFonts w:eastAsiaTheme="minorEastAsia" w:cstheme="minorBidi"/>
          <w:b w:val="0"/>
          <w:color w:val="auto"/>
          <w:sz w:val="22"/>
          <w:szCs w:val="22"/>
          <w:lang w:val="en-US"/>
        </w:rPr>
        <w:t xml:space="preserve">. </w:t>
      </w:r>
    </w:p>
    <w:p w14:paraId="13B1C896" w14:textId="0F815758" w:rsidR="00663140" w:rsidRPr="00697704" w:rsidRDefault="00663140" w:rsidP="00663140">
      <w:pPr>
        <w:pStyle w:val="1"/>
        <w:rPr>
          <w:lang w:val="en-US"/>
        </w:rPr>
      </w:pPr>
      <w:r w:rsidRPr="00697704">
        <w:rPr>
          <w:lang w:val="en-US"/>
        </w:rPr>
        <w:t>Goals and objectives</w:t>
      </w:r>
    </w:p>
    <w:p w14:paraId="0AE228C2" w14:textId="2B495524" w:rsidR="00AA2E24" w:rsidRPr="00697704" w:rsidRDefault="00AA2E24" w:rsidP="00AA2E24">
      <w:pPr>
        <w:pStyle w:val="a4"/>
        <w:numPr>
          <w:ilvl w:val="0"/>
          <w:numId w:val="1"/>
        </w:numPr>
        <w:ind w:left="641" w:hanging="284"/>
        <w:rPr>
          <w:rFonts w:ascii="Helvetica" w:hAnsi="Helvetica"/>
          <w:lang w:val="en-US"/>
        </w:rPr>
      </w:pPr>
      <w:r w:rsidRPr="00697704">
        <w:rPr>
          <w:rFonts w:ascii="Helvetica" w:hAnsi="Helvetica"/>
          <w:lang w:val="en-US"/>
        </w:rPr>
        <w:t xml:space="preserve">To </w:t>
      </w:r>
      <w:r w:rsidR="00EE4372">
        <w:rPr>
          <w:rFonts w:ascii="Helvetica" w:hAnsi="Helvetica"/>
          <w:lang w:val="en-US"/>
        </w:rPr>
        <w:t>find appropriate dataset</w:t>
      </w:r>
      <w:r w:rsidR="008A13D6">
        <w:rPr>
          <w:rFonts w:ascii="Helvetica" w:hAnsi="Helvetica"/>
          <w:lang w:val="en-US"/>
        </w:rPr>
        <w:t>s</w:t>
      </w:r>
      <w:r w:rsidR="00EE4372">
        <w:rPr>
          <w:rFonts w:ascii="Helvetica" w:hAnsi="Helvetica"/>
          <w:lang w:val="en-US"/>
        </w:rPr>
        <w:t xml:space="preserve"> </w:t>
      </w:r>
      <w:r w:rsidR="00697704" w:rsidRPr="00697704">
        <w:rPr>
          <w:rFonts w:ascii="Helvetica" w:hAnsi="Helvetica"/>
          <w:lang w:val="en-US"/>
        </w:rPr>
        <w:t xml:space="preserve">for </w:t>
      </w:r>
      <w:r w:rsidR="00EE4372">
        <w:rPr>
          <w:rFonts w:ascii="Helvetica" w:hAnsi="Helvetica"/>
          <w:lang w:val="en-US" w:eastAsia="zh-CN"/>
        </w:rPr>
        <w:t xml:space="preserve">abnormal </w:t>
      </w:r>
      <w:proofErr w:type="spellStart"/>
      <w:r w:rsidR="00EE4372">
        <w:rPr>
          <w:rFonts w:ascii="Helvetica" w:hAnsi="Helvetica"/>
          <w:lang w:val="en-US" w:eastAsia="zh-CN"/>
        </w:rPr>
        <w:t>behaviour</w:t>
      </w:r>
      <w:proofErr w:type="spellEnd"/>
      <w:r w:rsidR="00EE4372">
        <w:rPr>
          <w:rFonts w:ascii="Helvetica" w:hAnsi="Helvetica"/>
          <w:lang w:val="en-US" w:eastAsia="zh-CN"/>
        </w:rPr>
        <w:t xml:space="preserve"> detection</w:t>
      </w:r>
      <w:r w:rsidR="00DF3A0D">
        <w:rPr>
          <w:rFonts w:ascii="Helvetica" w:hAnsi="Helvetica"/>
          <w:lang w:val="en-US" w:eastAsia="zh-CN"/>
        </w:rPr>
        <w:t>.</w:t>
      </w:r>
    </w:p>
    <w:p w14:paraId="354645C9" w14:textId="3D2E9A7B" w:rsidR="00AA2E24" w:rsidRPr="00697704" w:rsidRDefault="00AA2E24" w:rsidP="00AA2E24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 w:rsidRPr="00697704">
        <w:rPr>
          <w:rFonts w:ascii="Helvetica" w:hAnsi="Helvetica"/>
          <w:lang w:val="en-US"/>
        </w:rPr>
        <w:t xml:space="preserve">To define the </w:t>
      </w:r>
      <w:r w:rsidR="00DF3A0D">
        <w:rPr>
          <w:rFonts w:ascii="Helvetica" w:hAnsi="Helvetica"/>
          <w:lang w:val="en-US"/>
        </w:rPr>
        <w:t>specific behaviour to be monitored</w:t>
      </w:r>
      <w:r w:rsidR="00F27227">
        <w:rPr>
          <w:rFonts w:ascii="Helvetica" w:hAnsi="Helvetica"/>
          <w:lang w:val="en-US"/>
        </w:rPr>
        <w:t>.</w:t>
      </w:r>
    </w:p>
    <w:p w14:paraId="6ABB1742" w14:textId="3FE92E89" w:rsidR="00E65151" w:rsidRDefault="00AA2E24" w:rsidP="00AA2E24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 w:rsidRPr="00697704">
        <w:rPr>
          <w:rFonts w:ascii="Helvetica" w:hAnsi="Helvetica"/>
          <w:lang w:val="en-US"/>
        </w:rPr>
        <w:t xml:space="preserve">To </w:t>
      </w:r>
      <w:r w:rsidR="005E34B9">
        <w:rPr>
          <w:rFonts w:ascii="Helvetica" w:hAnsi="Helvetica"/>
          <w:lang w:val="en-US"/>
        </w:rPr>
        <w:t>select</w:t>
      </w:r>
      <w:r w:rsidR="00FE4C76" w:rsidRPr="00697704">
        <w:rPr>
          <w:rFonts w:ascii="Helvetica" w:hAnsi="Helvetica"/>
          <w:lang w:val="en-US"/>
        </w:rPr>
        <w:t xml:space="preserve"> </w:t>
      </w:r>
      <w:r w:rsidR="00B63349">
        <w:rPr>
          <w:rFonts w:ascii="Helvetica" w:hAnsi="Helvetica"/>
          <w:lang w:val="en-US"/>
        </w:rPr>
        <w:t>measurable physical data</w:t>
      </w:r>
      <w:r w:rsidR="00F27227">
        <w:rPr>
          <w:rFonts w:ascii="Helvetica" w:hAnsi="Helvetica"/>
          <w:lang w:val="en-US"/>
        </w:rPr>
        <w:t>.</w:t>
      </w:r>
    </w:p>
    <w:p w14:paraId="02F13644" w14:textId="10203F95" w:rsidR="00AA2E24" w:rsidRPr="00697704" w:rsidRDefault="00DE010B" w:rsidP="00AA2E24">
      <w:pPr>
        <w:pStyle w:val="a4"/>
        <w:numPr>
          <w:ilvl w:val="0"/>
          <w:numId w:val="1"/>
        </w:numPr>
        <w:ind w:left="641" w:hanging="284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</w:t>
      </w:r>
      <w:r>
        <w:rPr>
          <w:rFonts w:ascii="Helvetica" w:hAnsi="Helvetica" w:hint="eastAsia"/>
          <w:lang w:val="en-US" w:eastAsia="zh-CN"/>
        </w:rPr>
        <w:t>o</w:t>
      </w:r>
      <w:r>
        <w:rPr>
          <w:rFonts w:ascii="Helvetica" w:hAnsi="Helvetica"/>
          <w:lang w:val="en-US" w:eastAsia="zh-CN"/>
        </w:rPr>
        <w:t xml:space="preserve"> develop a model for </w:t>
      </w:r>
      <w:r w:rsidR="00036F94">
        <w:rPr>
          <w:rFonts w:ascii="Helvetica" w:hAnsi="Helvetica"/>
          <w:lang w:val="en-US" w:eastAsia="zh-CN"/>
        </w:rPr>
        <w:t>abnormal behaviour detection</w:t>
      </w:r>
      <w:r w:rsidR="00F27227">
        <w:rPr>
          <w:rFonts w:ascii="Helvetica" w:hAnsi="Helvetica"/>
          <w:lang w:val="en-US" w:eastAsia="zh-CN"/>
        </w:rPr>
        <w:t>.</w:t>
      </w:r>
    </w:p>
    <w:p w14:paraId="40EE976F" w14:textId="5E4CFB7F" w:rsidR="00AA2E24" w:rsidRPr="00697704" w:rsidRDefault="00FE4C7D" w:rsidP="00AA2E24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select several models</w:t>
      </w:r>
      <w:r w:rsidR="00BA0644">
        <w:rPr>
          <w:rFonts w:ascii="Helvetica" w:hAnsi="Helvetica"/>
          <w:lang w:val="en-US"/>
        </w:rPr>
        <w:t>(</w:t>
      </w:r>
      <w:r w:rsidR="00BA0644">
        <w:rPr>
          <w:rFonts w:ascii="Helvetica" w:hAnsi="Helvetica" w:hint="eastAsia"/>
          <w:lang w:val="en-US" w:eastAsia="zh-CN"/>
        </w:rPr>
        <w:t>algorithms</w:t>
      </w:r>
      <w:r w:rsidR="00BA0644">
        <w:rPr>
          <w:rFonts w:ascii="Helvetica" w:hAnsi="Helvetica"/>
          <w:lang w:val="en-US" w:eastAsia="zh-CN"/>
        </w:rPr>
        <w:t>)</w:t>
      </w:r>
      <w:r>
        <w:rPr>
          <w:rFonts w:ascii="Helvetica" w:hAnsi="Helvetica"/>
          <w:lang w:val="en-US"/>
        </w:rPr>
        <w:t xml:space="preserve"> based on the selected dataset’s nature.</w:t>
      </w:r>
    </w:p>
    <w:p w14:paraId="4863F158" w14:textId="77777777" w:rsidR="00F27227" w:rsidRPr="00F27227" w:rsidRDefault="00FE4C7D" w:rsidP="00AA2E24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>
        <w:rPr>
          <w:rFonts w:ascii="Helvetica" w:hAnsi="Helvetica" w:cstheme="minorHAnsi"/>
          <w:lang w:val="en-US"/>
        </w:rPr>
        <w:t xml:space="preserve">To train the model </w:t>
      </w:r>
      <w:r w:rsidR="00F27227">
        <w:rPr>
          <w:rFonts w:ascii="Helvetica" w:hAnsi="Helvetica" w:cstheme="minorHAnsi"/>
          <w:lang w:val="en-US"/>
        </w:rPr>
        <w:t>to get the accuracy.</w:t>
      </w:r>
    </w:p>
    <w:p w14:paraId="4E386C46" w14:textId="7D09D15E" w:rsidR="00B64A60" w:rsidRPr="003566FC" w:rsidRDefault="00F27227" w:rsidP="003566FC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>
        <w:rPr>
          <w:rFonts w:ascii="Helvetica" w:hAnsi="Helvetica" w:cstheme="minorHAnsi"/>
          <w:lang w:val="en-US"/>
        </w:rPr>
        <w:t xml:space="preserve">To </w:t>
      </w:r>
      <w:r w:rsidR="00B64A60">
        <w:rPr>
          <w:rFonts w:ascii="Helvetica" w:hAnsi="Helvetica" w:cstheme="minorHAnsi"/>
          <w:lang w:val="en-US"/>
        </w:rPr>
        <w:t xml:space="preserve">compare the results and </w:t>
      </w:r>
      <w:proofErr w:type="gramStart"/>
      <w:r w:rsidR="00B64A60">
        <w:rPr>
          <w:rFonts w:ascii="Helvetica" w:hAnsi="Helvetica" w:cstheme="minorHAnsi"/>
          <w:lang w:val="en-US"/>
        </w:rPr>
        <w:t>make a decision</w:t>
      </w:r>
      <w:proofErr w:type="gramEnd"/>
      <w:r w:rsidR="00B64A60">
        <w:rPr>
          <w:rFonts w:ascii="Helvetica" w:hAnsi="Helvetica" w:cstheme="minorHAnsi"/>
          <w:lang w:val="en-US"/>
        </w:rPr>
        <w:t>.</w:t>
      </w:r>
    </w:p>
    <w:p w14:paraId="702D7184" w14:textId="27285492" w:rsidR="000109E3" w:rsidRPr="00F55453" w:rsidRDefault="00B64A60" w:rsidP="00F55453">
      <w:pPr>
        <w:pStyle w:val="a4"/>
        <w:numPr>
          <w:ilvl w:val="0"/>
          <w:numId w:val="1"/>
        </w:numPr>
        <w:rPr>
          <w:rFonts w:ascii="Helvetica" w:hAnsi="Helvetica"/>
          <w:lang w:val="en-US" w:eastAsia="zh-CN"/>
        </w:rPr>
      </w:pPr>
      <w:r>
        <w:rPr>
          <w:rFonts w:ascii="Helvetica" w:hAnsi="Helvetica" w:hint="eastAsia"/>
          <w:lang w:val="en-US" w:eastAsia="zh-CN"/>
        </w:rPr>
        <w:t>T</w:t>
      </w:r>
      <w:r>
        <w:rPr>
          <w:rFonts w:ascii="Helvetica" w:hAnsi="Helvetica"/>
          <w:lang w:val="en-US" w:eastAsia="zh-CN"/>
        </w:rPr>
        <w:t xml:space="preserve">o </w:t>
      </w:r>
      <w:r w:rsidR="000934D1">
        <w:rPr>
          <w:rFonts w:ascii="Helvetica" w:hAnsi="Helvetica"/>
          <w:lang w:val="en-US" w:eastAsia="zh-CN"/>
        </w:rPr>
        <w:t xml:space="preserve">specify the whole monitoring </w:t>
      </w:r>
      <w:r w:rsidR="0045619B">
        <w:rPr>
          <w:rFonts w:ascii="Helvetica" w:hAnsi="Helvetica"/>
          <w:lang w:val="en-US" w:eastAsia="zh-CN"/>
        </w:rPr>
        <w:t>procedure</w:t>
      </w:r>
      <w:r w:rsidR="000109E3">
        <w:rPr>
          <w:rFonts w:ascii="Helvetica" w:hAnsi="Helvetica"/>
          <w:lang w:val="en-US" w:eastAsia="zh-CN"/>
        </w:rPr>
        <w:t>.</w:t>
      </w:r>
    </w:p>
    <w:p w14:paraId="0C477930" w14:textId="58BD26D0" w:rsidR="00A428C1" w:rsidRPr="00697704" w:rsidRDefault="003F49D8" w:rsidP="00A428C1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>
        <w:rPr>
          <w:rFonts w:ascii="Helvetica" w:hAnsi="Helvetica" w:cstheme="minorHAnsi"/>
          <w:lang w:val="en-US"/>
        </w:rPr>
        <w:t xml:space="preserve">To </w:t>
      </w:r>
      <w:r>
        <w:rPr>
          <w:rFonts w:ascii="Helvetica" w:hAnsi="Helvetica"/>
          <w:lang w:val="en-US" w:eastAsia="zh-CN"/>
        </w:rPr>
        <w:t xml:space="preserve">determine </w:t>
      </w:r>
      <w:r>
        <w:rPr>
          <w:rFonts w:ascii="Helvetica" w:hAnsi="Helvetica" w:cstheme="minorHAnsi"/>
          <w:lang w:val="en-US"/>
        </w:rPr>
        <w:t>the frequency of data collection and notifications.</w:t>
      </w:r>
    </w:p>
    <w:p w14:paraId="0FFB3B00" w14:textId="6B86D5B9" w:rsidR="00A428C1" w:rsidRPr="00F27227" w:rsidRDefault="003F49D8" w:rsidP="000109E3">
      <w:pPr>
        <w:pStyle w:val="a4"/>
        <w:numPr>
          <w:ilvl w:val="1"/>
          <w:numId w:val="1"/>
        </w:numPr>
        <w:ind w:left="925" w:hanging="284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define the priorities of the warning.</w:t>
      </w:r>
    </w:p>
    <w:p w14:paraId="495F7CE7" w14:textId="392B8BBD" w:rsidR="000109E3" w:rsidRPr="000109E3" w:rsidRDefault="000109E3" w:rsidP="000109E3">
      <w:pPr>
        <w:pStyle w:val="a4"/>
        <w:rPr>
          <w:rFonts w:ascii="Helvetica" w:hAnsi="Helvetica"/>
          <w:lang w:val="en-US" w:eastAsia="zh-CN"/>
        </w:rPr>
      </w:pPr>
    </w:p>
    <w:p w14:paraId="6B0E0971" w14:textId="0C1FAFF8" w:rsidR="0063524F" w:rsidRPr="00697704" w:rsidRDefault="0063524F" w:rsidP="0063524F">
      <w:pPr>
        <w:pStyle w:val="1"/>
        <w:rPr>
          <w:lang w:val="en-US"/>
        </w:rPr>
      </w:pPr>
      <w:r w:rsidRPr="00697704">
        <w:rPr>
          <w:lang w:val="en-US"/>
        </w:rPr>
        <w:t>Bibliography</w:t>
      </w:r>
    </w:p>
    <w:p w14:paraId="02CAF1BD" w14:textId="24D936AF" w:rsidR="004A764E" w:rsidRDefault="00201280" w:rsidP="00766B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Helvetica" w:hAnsi="Helvetica"/>
        </w:rPr>
      </w:pPr>
      <w:r w:rsidRPr="00201280">
        <w:rPr>
          <w:rFonts w:ascii="Helvetica" w:hAnsi="Helvetica"/>
        </w:rPr>
        <w:t xml:space="preserve">D. C. </w:t>
      </w:r>
      <w:proofErr w:type="spellStart"/>
      <w:r w:rsidRPr="00201280">
        <w:rPr>
          <w:rFonts w:ascii="Helvetica" w:hAnsi="Helvetica"/>
        </w:rPr>
        <w:t>Yacchirema</w:t>
      </w:r>
      <w:proofErr w:type="spellEnd"/>
      <w:r w:rsidRPr="00201280">
        <w:rPr>
          <w:rFonts w:ascii="Helvetica" w:hAnsi="Helvetica"/>
        </w:rPr>
        <w:t xml:space="preserve">, D. </w:t>
      </w:r>
      <w:proofErr w:type="spellStart"/>
      <w:r w:rsidRPr="00201280">
        <w:rPr>
          <w:rFonts w:ascii="Helvetica" w:hAnsi="Helvetica"/>
        </w:rPr>
        <w:t>Sarabia-JáCome</w:t>
      </w:r>
      <w:proofErr w:type="spellEnd"/>
      <w:r w:rsidRPr="00201280">
        <w:rPr>
          <w:rFonts w:ascii="Helvetica" w:hAnsi="Helvetica"/>
        </w:rPr>
        <w:t xml:space="preserve">, C. E. Palau and M. </w:t>
      </w:r>
      <w:proofErr w:type="spellStart"/>
      <w:r w:rsidRPr="00201280">
        <w:rPr>
          <w:rFonts w:ascii="Helvetica" w:hAnsi="Helvetica"/>
        </w:rPr>
        <w:t>Esteve</w:t>
      </w:r>
      <w:proofErr w:type="spellEnd"/>
      <w:r w:rsidRPr="00201280">
        <w:rPr>
          <w:rFonts w:ascii="Helvetica" w:hAnsi="Helvetica"/>
        </w:rPr>
        <w:t xml:space="preserve">, "A Smart System for Sleep Monitoring by Integrating IoT </w:t>
      </w:r>
      <w:proofErr w:type="gramStart"/>
      <w:r w:rsidRPr="00201280">
        <w:rPr>
          <w:rFonts w:ascii="Helvetica" w:hAnsi="Helvetica"/>
        </w:rPr>
        <w:t>With</w:t>
      </w:r>
      <w:proofErr w:type="gramEnd"/>
      <w:r w:rsidRPr="00201280">
        <w:rPr>
          <w:rFonts w:ascii="Helvetica" w:hAnsi="Helvetica"/>
        </w:rPr>
        <w:t xml:space="preserve"> Big Data Analytics," in IEEE Access, vol. 6, pp. 35988-36001, 2018, </w:t>
      </w:r>
      <w:proofErr w:type="spellStart"/>
      <w:r w:rsidRPr="00201280">
        <w:rPr>
          <w:rFonts w:ascii="Helvetica" w:hAnsi="Helvetica"/>
        </w:rPr>
        <w:t>doi</w:t>
      </w:r>
      <w:proofErr w:type="spellEnd"/>
      <w:r w:rsidRPr="00201280">
        <w:rPr>
          <w:rFonts w:ascii="Helvetica" w:hAnsi="Helvetica"/>
        </w:rPr>
        <w:t>: 10.1109/ACCESS.2018.2849822.</w:t>
      </w:r>
    </w:p>
    <w:p w14:paraId="3C13AD71" w14:textId="4E9AEB5D" w:rsidR="00DB056F" w:rsidRPr="00766B9E" w:rsidRDefault="00DB056F" w:rsidP="00766B9E">
      <w:pPr>
        <w:spacing w:after="0" w:line="240" w:lineRule="auto"/>
        <w:ind w:left="360"/>
        <w:rPr>
          <w:rFonts w:ascii="Helvetica" w:hAnsi="Helvetica"/>
        </w:rPr>
      </w:pPr>
      <w:r w:rsidRPr="00766B9E">
        <w:rPr>
          <w:rFonts w:ascii="Helvetica" w:hAnsi="Helvetica"/>
        </w:rPr>
        <w:t xml:space="preserve">This paper shows one way to monitor sleep using snoring level and </w:t>
      </w:r>
      <w:r w:rsidR="00766B9E" w:rsidRPr="00766B9E">
        <w:rPr>
          <w:rFonts w:ascii="Helvetica" w:hAnsi="Helvetica"/>
        </w:rPr>
        <w:t>heart rate.</w:t>
      </w:r>
    </w:p>
    <w:p w14:paraId="6423666E" w14:textId="77777777" w:rsidR="003F49D8" w:rsidRPr="004A764E" w:rsidRDefault="003F49D8" w:rsidP="003F49D8">
      <w:pPr>
        <w:pStyle w:val="a4"/>
        <w:spacing w:after="0" w:line="240" w:lineRule="auto"/>
        <w:rPr>
          <w:rFonts w:ascii="Helvetica" w:hAnsi="Helvetica"/>
        </w:rPr>
      </w:pPr>
    </w:p>
    <w:p w14:paraId="13EBF088" w14:textId="644DC5BD" w:rsidR="003566FC" w:rsidRDefault="003566FC" w:rsidP="00766B9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Helvetica" w:hAnsi="Helvetica"/>
        </w:rPr>
      </w:pPr>
      <w:r w:rsidRPr="003566FC">
        <w:rPr>
          <w:rFonts w:ascii="Helvetica" w:hAnsi="Helvetica"/>
        </w:rPr>
        <w:t>P. Kumar, R. Chauhan, T. Stephan, A. Shankar and S. Thakur, "A Machine Learning Implementation for Mental Health Care. Application: Smart Watch for Depression Detection," 2021 11th International Conference on Cloud Computing, Data Science &amp; Engineering (Confluence), 2021, pp. 568-574,</w:t>
      </w:r>
      <w:r w:rsidR="00766B9E">
        <w:rPr>
          <w:rFonts w:ascii="Helvetica" w:hAnsi="Helvetica"/>
        </w:rPr>
        <w:t xml:space="preserve"> </w:t>
      </w:r>
      <w:r w:rsidRPr="003566FC">
        <w:rPr>
          <w:rFonts w:ascii="Helvetica" w:hAnsi="Helvetica"/>
        </w:rPr>
        <w:t>doi:10.1109/Confluence51648.2021.9377199.</w:t>
      </w:r>
    </w:p>
    <w:p w14:paraId="16A7E30B" w14:textId="44187CC0" w:rsidR="00766B9E" w:rsidRPr="00766B9E" w:rsidRDefault="00766B9E" w:rsidP="00766B9E">
      <w:pPr>
        <w:spacing w:after="0" w:line="240" w:lineRule="auto"/>
        <w:ind w:left="360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T</w:t>
      </w:r>
      <w:r>
        <w:rPr>
          <w:rFonts w:ascii="Helvetica" w:hAnsi="Helvetica"/>
        </w:rPr>
        <w:t xml:space="preserve">his paper </w:t>
      </w:r>
      <w:r w:rsidR="00A447A3">
        <w:rPr>
          <w:rFonts w:ascii="Helvetica" w:hAnsi="Helvetica"/>
        </w:rPr>
        <w:t>indicates the heartbeat is related to stress level, accurate predictions can be made by algorithms.</w:t>
      </w:r>
    </w:p>
    <w:p w14:paraId="720E53F7" w14:textId="034E8191" w:rsidR="00EB4305" w:rsidRPr="00A447A3" w:rsidRDefault="00EB4305" w:rsidP="003566FC">
      <w:pPr>
        <w:pStyle w:val="a4"/>
        <w:ind w:left="284"/>
        <w:rPr>
          <w:rFonts w:ascii="Helvetica" w:hAnsi="Helvetica"/>
        </w:rPr>
      </w:pPr>
    </w:p>
    <w:p w14:paraId="4DB236D6" w14:textId="55CF2398" w:rsidR="0063524F" w:rsidRPr="00697704" w:rsidRDefault="0032439B" w:rsidP="0063524F">
      <w:pPr>
        <w:pStyle w:val="1"/>
        <w:rPr>
          <w:lang w:val="en-US"/>
        </w:rPr>
      </w:pPr>
      <w:r>
        <w:rPr>
          <w:lang w:val="en-US"/>
        </w:rPr>
        <w:lastRenderedPageBreak/>
        <w:t>Project schedule</w:t>
      </w:r>
    </w:p>
    <w:p w14:paraId="21540801" w14:textId="59C6B7DA" w:rsidR="00720581" w:rsidRDefault="0021486E" w:rsidP="00677540">
      <w:pPr>
        <w:rPr>
          <w:rFonts w:ascii="Helvetica" w:hAnsi="Helvetica"/>
          <w:lang w:val="en-US"/>
        </w:rPr>
      </w:pPr>
      <w:r>
        <w:rPr>
          <w:noProof/>
        </w:rPr>
        <w:drawing>
          <wp:inline distT="0" distB="0" distL="0" distR="0" wp14:anchorId="37881457" wp14:editId="5F353728">
            <wp:extent cx="6032135" cy="2589688"/>
            <wp:effectExtent l="0" t="0" r="635" b="127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A74A701-C41A-A644-B0F6-9552B5F5A6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A74A701-C41A-A644-B0F6-9552B5F5A6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389" cy="25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07B" w:rsidRPr="00697704">
        <w:rPr>
          <w:rFonts w:ascii="Helvetica" w:hAnsi="Helvetica"/>
          <w:noProof/>
        </w:rPr>
        <w:t xml:space="preserve"> </w:t>
      </w:r>
    </w:p>
    <w:p w14:paraId="2602C644" w14:textId="78BE4D67" w:rsidR="00775810" w:rsidRDefault="00697704" w:rsidP="00697704">
      <w:pPr>
        <w:pStyle w:val="1"/>
        <w:rPr>
          <w:lang w:val="en-US"/>
        </w:rPr>
      </w:pPr>
      <w:r w:rsidRPr="00697704">
        <w:rPr>
          <w:lang w:val="en-US"/>
        </w:rPr>
        <w:t>Failure risks</w:t>
      </w:r>
    </w:p>
    <w:p w14:paraId="3FE47E33" w14:textId="78D2EF17" w:rsidR="00440C65" w:rsidRDefault="00C41D35" w:rsidP="0021604F">
      <w:pPr>
        <w:rPr>
          <w:rFonts w:ascii="Helvetica" w:hAnsi="Helvetica" w:cstheme="minorHAnsi"/>
          <w:lang w:val="en-US"/>
        </w:rPr>
      </w:pPr>
      <w:r w:rsidRPr="00810D5C">
        <w:rPr>
          <w:rFonts w:ascii="Helvetica" w:hAnsi="Helvetica" w:cstheme="minorHAnsi" w:hint="eastAsia"/>
          <w:lang w:val="en-US"/>
        </w:rPr>
        <w:t>T</w:t>
      </w:r>
      <w:r w:rsidRPr="00810D5C">
        <w:rPr>
          <w:rFonts w:ascii="Helvetica" w:hAnsi="Helvetica" w:cstheme="minorHAnsi"/>
          <w:lang w:val="en-US"/>
        </w:rPr>
        <w:t>his project</w:t>
      </w:r>
      <w:r w:rsidR="006A60CF" w:rsidRPr="00810D5C">
        <w:rPr>
          <w:rFonts w:ascii="Helvetica" w:hAnsi="Helvetica" w:cstheme="minorHAnsi"/>
          <w:lang w:val="en-US"/>
        </w:rPr>
        <w:t xml:space="preserve"> is mainly about data analytics, which is not covered by the department’s courses, there might be several </w:t>
      </w:r>
      <w:r w:rsidR="00D00494" w:rsidRPr="00810D5C">
        <w:rPr>
          <w:rFonts w:ascii="Helvetica" w:hAnsi="Helvetica" w:cstheme="minorHAnsi"/>
          <w:lang w:val="en-US"/>
        </w:rPr>
        <w:t xml:space="preserve">failure risks </w:t>
      </w:r>
      <w:r w:rsidR="00B44E19" w:rsidRPr="00810D5C">
        <w:rPr>
          <w:rFonts w:ascii="Helvetica" w:hAnsi="Helvetica" w:cstheme="minorHAnsi"/>
          <w:lang w:val="en-US"/>
        </w:rPr>
        <w:t>associated.</w:t>
      </w:r>
      <w:r w:rsidR="00D00494" w:rsidRPr="00810D5C">
        <w:rPr>
          <w:rFonts w:ascii="Helvetica" w:hAnsi="Helvetica" w:cstheme="minorHAnsi"/>
          <w:lang w:val="en-US"/>
        </w:rPr>
        <w:t xml:space="preserve"> </w:t>
      </w:r>
      <w:r w:rsidR="00384B2C" w:rsidRPr="00810D5C">
        <w:rPr>
          <w:rFonts w:ascii="Helvetica" w:hAnsi="Helvetica" w:cstheme="minorHAnsi"/>
          <w:lang w:val="en-US"/>
        </w:rPr>
        <w:t>First, lack</w:t>
      </w:r>
      <w:r w:rsidR="008B5632" w:rsidRPr="00810D5C">
        <w:rPr>
          <w:rFonts w:ascii="Helvetica" w:hAnsi="Helvetica" w:cstheme="minorHAnsi"/>
          <w:lang w:val="en-US"/>
        </w:rPr>
        <w:t xml:space="preserve"> of adequate volumes and quality of training data remains a significant development challenge</w:t>
      </w:r>
      <w:r w:rsidR="00297C3A" w:rsidRPr="00810D5C">
        <w:rPr>
          <w:rFonts w:ascii="Helvetica" w:hAnsi="Helvetica" w:cstheme="minorHAnsi"/>
          <w:lang w:val="en-US"/>
        </w:rPr>
        <w:t>.</w:t>
      </w:r>
      <w:r w:rsidR="00E71B18" w:rsidRPr="00810D5C">
        <w:rPr>
          <w:rFonts w:ascii="Helvetica" w:hAnsi="Helvetica" w:cstheme="minorHAnsi"/>
          <w:lang w:val="en-US"/>
        </w:rPr>
        <w:t xml:space="preserve"> I</w:t>
      </w:r>
      <w:r w:rsidR="0021604F" w:rsidRPr="00810D5C">
        <w:rPr>
          <w:rFonts w:ascii="Helvetica" w:hAnsi="Helvetica" w:cstheme="minorHAnsi"/>
          <w:lang w:val="en-US"/>
        </w:rPr>
        <w:t>n this case, student should talk to supervisors</w:t>
      </w:r>
      <w:r w:rsidR="00810D5C" w:rsidRPr="00810D5C">
        <w:rPr>
          <w:rFonts w:ascii="Helvetica" w:hAnsi="Helvetica" w:cstheme="minorHAnsi"/>
          <w:lang w:val="en-US"/>
        </w:rPr>
        <w:t xml:space="preserve"> </w:t>
      </w:r>
      <w:r w:rsidR="00A01611" w:rsidRPr="00810D5C">
        <w:rPr>
          <w:rFonts w:ascii="Helvetica" w:hAnsi="Helvetica" w:cstheme="minorHAnsi"/>
          <w:lang w:val="en-US"/>
        </w:rPr>
        <w:t>to</w:t>
      </w:r>
      <w:r w:rsidR="00810D5C" w:rsidRPr="00810D5C">
        <w:rPr>
          <w:rFonts w:ascii="Helvetica" w:hAnsi="Helvetica" w:cstheme="minorHAnsi"/>
          <w:lang w:val="en-US"/>
        </w:rPr>
        <w:t xml:space="preserve"> adapt </w:t>
      </w:r>
      <w:r w:rsidR="00810D5C">
        <w:rPr>
          <w:rFonts w:ascii="Helvetica" w:hAnsi="Helvetica" w:cstheme="minorHAnsi"/>
          <w:lang w:val="en-US"/>
        </w:rPr>
        <w:t>the</w:t>
      </w:r>
      <w:r w:rsidR="00810D5C" w:rsidRPr="00810D5C">
        <w:rPr>
          <w:rFonts w:ascii="Helvetica" w:hAnsi="Helvetica" w:cstheme="minorHAnsi"/>
          <w:lang w:val="en-US"/>
        </w:rPr>
        <w:t xml:space="preserve"> project focus a little to match what is available</w:t>
      </w:r>
      <w:r w:rsidR="00810D5C">
        <w:rPr>
          <w:rFonts w:ascii="Helvetica" w:hAnsi="Helvetica" w:cstheme="minorHAnsi"/>
          <w:lang w:val="en-US"/>
        </w:rPr>
        <w:t xml:space="preserve">. </w:t>
      </w:r>
      <w:r w:rsidR="00621DD5">
        <w:rPr>
          <w:rFonts w:ascii="Helvetica" w:hAnsi="Helvetica" w:cstheme="minorHAnsi"/>
          <w:lang w:val="en-US"/>
        </w:rPr>
        <w:t>Second,</w:t>
      </w:r>
      <w:r w:rsidR="00A258B9">
        <w:rPr>
          <w:rFonts w:ascii="Helvetica" w:hAnsi="Helvetica" w:cstheme="minorHAnsi"/>
          <w:lang w:val="en-US"/>
        </w:rPr>
        <w:t xml:space="preserve"> </w:t>
      </w:r>
      <w:r w:rsidR="00055F2F">
        <w:rPr>
          <w:rFonts w:ascii="Helvetica" w:hAnsi="Helvetica" w:cstheme="minorHAnsi"/>
          <w:lang w:val="en-US"/>
        </w:rPr>
        <w:t>P</w:t>
      </w:r>
      <w:r w:rsidR="00A258B9">
        <w:rPr>
          <w:rFonts w:ascii="Helvetica" w:hAnsi="Helvetica" w:cstheme="minorHAnsi"/>
          <w:lang w:val="en-US"/>
        </w:rPr>
        <w:t xml:space="preserve">ython might be </w:t>
      </w:r>
      <w:r w:rsidR="00055F2F">
        <w:rPr>
          <w:rFonts w:ascii="Helvetica" w:hAnsi="Helvetica" w:cstheme="minorHAnsi"/>
          <w:lang w:val="en-US"/>
        </w:rPr>
        <w:t xml:space="preserve">difficult to </w:t>
      </w:r>
      <w:r w:rsidR="00055F2F">
        <w:rPr>
          <w:rFonts w:ascii="Helvetica" w:hAnsi="Helvetica" w:cstheme="minorHAnsi" w:hint="eastAsia"/>
          <w:lang w:val="en-US" w:eastAsia="zh-CN"/>
        </w:rPr>
        <w:t>master</w:t>
      </w:r>
      <w:r w:rsidR="00055F2F">
        <w:rPr>
          <w:rFonts w:ascii="Helvetica" w:hAnsi="Helvetica" w:cstheme="minorHAnsi"/>
          <w:lang w:val="en-US" w:eastAsia="zh-CN"/>
        </w:rPr>
        <w:t xml:space="preserve"> </w:t>
      </w:r>
      <w:r w:rsidR="000A6282">
        <w:rPr>
          <w:rFonts w:ascii="Helvetica" w:hAnsi="Helvetica" w:cstheme="minorHAnsi"/>
          <w:lang w:val="en-US" w:eastAsia="zh-CN"/>
        </w:rPr>
        <w:t xml:space="preserve">and lead to the failure </w:t>
      </w:r>
      <w:r w:rsidR="00E33543">
        <w:rPr>
          <w:rFonts w:ascii="Helvetica" w:hAnsi="Helvetica" w:cstheme="minorHAnsi"/>
          <w:lang w:val="en-US" w:eastAsia="zh-CN"/>
        </w:rPr>
        <w:t xml:space="preserve">therefore taking relevant courses online </w:t>
      </w:r>
      <w:r w:rsidR="00F966AA">
        <w:rPr>
          <w:rFonts w:ascii="Helvetica" w:hAnsi="Helvetica" w:cstheme="minorHAnsi"/>
          <w:lang w:val="en-US" w:eastAsia="zh-CN"/>
        </w:rPr>
        <w:t xml:space="preserve">might be a possible solution. </w:t>
      </w:r>
      <w:r w:rsidR="000A6282">
        <w:rPr>
          <w:rFonts w:ascii="Helvetica" w:hAnsi="Helvetica" w:cstheme="minorHAnsi"/>
          <w:lang w:val="en-US" w:eastAsia="zh-CN"/>
        </w:rPr>
        <w:t>Third, since the whole project is virtual, if the computer is broken, the whole project might be unable to recover</w:t>
      </w:r>
      <w:r w:rsidR="001E3630">
        <w:rPr>
          <w:rFonts w:ascii="Helvetica" w:hAnsi="Helvetica" w:cstheme="minorHAnsi"/>
          <w:lang w:val="en-US" w:eastAsia="zh-CN"/>
        </w:rPr>
        <w:t xml:space="preserve">. Cloud backup might be used to </w:t>
      </w:r>
      <w:r w:rsidR="001E3630" w:rsidRPr="00697704">
        <w:rPr>
          <w:rFonts w:ascii="Helvetica" w:hAnsi="Helvetica"/>
        </w:rPr>
        <w:t>mitigate</w:t>
      </w:r>
      <w:r w:rsidR="001E3630">
        <w:rPr>
          <w:rFonts w:ascii="Helvetica" w:hAnsi="Helvetica"/>
        </w:rPr>
        <w:t xml:space="preserve"> this problem.</w:t>
      </w:r>
      <w:r w:rsidR="000A6282">
        <w:rPr>
          <w:rFonts w:ascii="Helvetica" w:hAnsi="Helvetica" w:cstheme="minorHAnsi"/>
          <w:lang w:val="en-US" w:eastAsia="zh-CN"/>
        </w:rPr>
        <w:t xml:space="preserve"> </w:t>
      </w:r>
    </w:p>
    <w:p w14:paraId="59CA5A87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68FF2376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6BB4E517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583D8C6C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71DFED37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2728537B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07EAFE37" w14:textId="77777777" w:rsidR="00A258B9" w:rsidRDefault="00A258B9" w:rsidP="0021604F">
      <w:pPr>
        <w:rPr>
          <w:rFonts w:ascii="Helvetica" w:hAnsi="Helvetica" w:cstheme="minorHAnsi"/>
          <w:lang w:val="en-US"/>
        </w:rPr>
      </w:pPr>
    </w:p>
    <w:p w14:paraId="61C3B87A" w14:textId="51175A2B" w:rsidR="00A258B9" w:rsidRPr="00621DD5" w:rsidRDefault="00A258B9" w:rsidP="0021604F">
      <w:pPr>
        <w:rPr>
          <w:rFonts w:ascii="Helvetica" w:hAnsi="Helvetica" w:cstheme="minorHAnsi"/>
          <w:lang w:val="en-US"/>
        </w:rPr>
        <w:sectPr w:rsidR="00A258B9" w:rsidRPr="00621D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018909" w14:textId="55FCE400" w:rsidR="00697704" w:rsidRDefault="00697704" w:rsidP="00697704">
      <w:pPr>
        <w:pStyle w:val="1"/>
        <w:rPr>
          <w:lang w:val="en-US"/>
        </w:rPr>
      </w:pPr>
      <w:r w:rsidRPr="00697704">
        <w:rPr>
          <w:lang w:val="en-US"/>
        </w:rPr>
        <w:lastRenderedPageBreak/>
        <w:t>Safety risks</w:t>
      </w:r>
    </w:p>
    <w:p w14:paraId="6FA52CA6" w14:textId="3499187C" w:rsidR="00775810" w:rsidRDefault="00027C0B" w:rsidP="00697704">
      <w:pPr>
        <w:rPr>
          <w:rFonts w:ascii="Helvetica" w:hAnsi="Helvetica"/>
          <w:u w:val="single"/>
        </w:rPr>
      </w:pPr>
      <w:bookmarkStart w:id="0" w:name="_Hlk84605273"/>
      <w:r w:rsidRPr="00027C0B">
        <w:rPr>
          <w:rFonts w:ascii="Helvetica" w:hAnsi="Helvetica"/>
          <w:noProof/>
        </w:rPr>
        <w:drawing>
          <wp:inline distT="0" distB="0" distL="0" distR="0" wp14:anchorId="27BAFA10" wp14:editId="704D2084">
            <wp:extent cx="6632613" cy="1894557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735" cy="19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6EF" w14:textId="787C3EB5" w:rsidR="00027C0B" w:rsidRPr="00775810" w:rsidRDefault="00027C0B" w:rsidP="00697704">
      <w:pPr>
        <w:rPr>
          <w:rFonts w:ascii="Helvetica" w:hAnsi="Helvetica"/>
          <w:u w:val="single"/>
        </w:rPr>
      </w:pPr>
    </w:p>
    <w:bookmarkEnd w:id="0"/>
    <w:p w14:paraId="1972C0C2" w14:textId="77777777" w:rsidR="00781492" w:rsidRPr="004814D6" w:rsidRDefault="00781492" w:rsidP="00781492">
      <w:pPr>
        <w:rPr>
          <w:rFonts w:ascii="Helvetica" w:hAnsi="Helvetica"/>
          <w:lang w:val="en-US" w:eastAsia="zh-CN"/>
        </w:rPr>
      </w:pP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3399"/>
        <w:gridCol w:w="3400"/>
        <w:gridCol w:w="4253"/>
        <w:gridCol w:w="3118"/>
      </w:tblGrid>
      <w:tr w:rsidR="00892138" w:rsidRPr="00A67457" w14:paraId="004DD1ED" w14:textId="77777777" w:rsidTr="00892138">
        <w:tc>
          <w:tcPr>
            <w:tcW w:w="3399" w:type="dxa"/>
          </w:tcPr>
          <w:p w14:paraId="1254450E" w14:textId="27EC57E4" w:rsidR="00F753EC" w:rsidRPr="00F753EC" w:rsidRDefault="00B848B5" w:rsidP="00940962">
            <w:pPr>
              <w:jc w:val="center"/>
              <w:rPr>
                <w:rFonts w:ascii="Helvetica" w:hAnsi="Helvetica"/>
                <w:b/>
                <w:color w:val="2E74B5" w:themeColor="accent5" w:themeShade="BF"/>
              </w:rPr>
            </w:pPr>
            <w:r>
              <w:rPr>
                <w:rFonts w:ascii="Helvetica" w:hAnsi="Helvetica"/>
                <w:b/>
                <w:color w:val="2E74B5" w:themeColor="accent5" w:themeShade="BF"/>
              </w:rPr>
              <w:t>Activity</w:t>
            </w:r>
          </w:p>
        </w:tc>
        <w:tc>
          <w:tcPr>
            <w:tcW w:w="3400" w:type="dxa"/>
          </w:tcPr>
          <w:p w14:paraId="45E9F623" w14:textId="77777777" w:rsidR="00F753EC" w:rsidRPr="00F753EC" w:rsidRDefault="00F753EC" w:rsidP="00940962">
            <w:pPr>
              <w:jc w:val="center"/>
              <w:rPr>
                <w:rFonts w:ascii="Helvetica" w:hAnsi="Helvetica"/>
                <w:b/>
                <w:color w:val="2E74B5" w:themeColor="accent5" w:themeShade="BF"/>
              </w:rPr>
            </w:pPr>
            <w:r w:rsidRPr="00F753EC">
              <w:rPr>
                <w:rFonts w:ascii="Helvetica" w:hAnsi="Helvetica"/>
                <w:b/>
                <w:color w:val="2E74B5" w:themeColor="accent5" w:themeShade="BF"/>
              </w:rPr>
              <w:t>Hazard</w:t>
            </w:r>
          </w:p>
        </w:tc>
        <w:tc>
          <w:tcPr>
            <w:tcW w:w="4253" w:type="dxa"/>
          </w:tcPr>
          <w:p w14:paraId="3B948491" w14:textId="158AD2E4" w:rsidR="00F753EC" w:rsidRPr="00F753EC" w:rsidRDefault="00B848B5" w:rsidP="00940962">
            <w:pPr>
              <w:jc w:val="center"/>
              <w:rPr>
                <w:rFonts w:ascii="Helvetica" w:hAnsi="Helvetica"/>
                <w:b/>
                <w:color w:val="2E74B5" w:themeColor="accent5" w:themeShade="BF"/>
              </w:rPr>
            </w:pPr>
            <w:r w:rsidRPr="00F753EC">
              <w:rPr>
                <w:rFonts w:ascii="Helvetica" w:hAnsi="Helvetica"/>
                <w:b/>
                <w:color w:val="2E74B5" w:themeColor="accent5" w:themeShade="BF"/>
              </w:rPr>
              <w:t>Control</w:t>
            </w:r>
          </w:p>
        </w:tc>
        <w:tc>
          <w:tcPr>
            <w:tcW w:w="3118" w:type="dxa"/>
          </w:tcPr>
          <w:p w14:paraId="4BAE7F13" w14:textId="08BD538B" w:rsidR="00F753EC" w:rsidRPr="00F753EC" w:rsidRDefault="00B848B5" w:rsidP="00940962">
            <w:pPr>
              <w:jc w:val="center"/>
              <w:rPr>
                <w:rFonts w:ascii="Helvetica" w:hAnsi="Helvetica"/>
                <w:b/>
                <w:color w:val="2E74B5" w:themeColor="accent5" w:themeShade="BF"/>
              </w:rPr>
            </w:pPr>
            <w:r w:rsidRPr="00F753EC">
              <w:rPr>
                <w:rFonts w:ascii="Helvetica" w:hAnsi="Helvetica"/>
                <w:b/>
                <w:color w:val="2E74B5" w:themeColor="accent5" w:themeShade="BF"/>
              </w:rPr>
              <w:t>Risk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level</w:t>
            </w:r>
            <w:r w:rsidR="00727849"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="00EF26A3">
              <w:rPr>
                <w:rFonts w:ascii="Helvetica" w:hAnsi="Helvetica"/>
                <w:b/>
                <w:color w:val="2E74B5" w:themeColor="accent5" w:themeShade="BF"/>
              </w:rPr>
              <w:t>with</w:t>
            </w:r>
            <w:r w:rsidR="00727849">
              <w:rPr>
                <w:rFonts w:ascii="Helvetica" w:hAnsi="Helvetica"/>
                <w:b/>
                <w:color w:val="2E74B5" w:themeColor="accent5" w:themeShade="BF"/>
              </w:rPr>
              <w:br/>
              <w:t>control measure in place</w:t>
            </w:r>
            <w:r w:rsidR="00775810">
              <w:rPr>
                <w:rFonts w:ascii="Helvetica" w:hAnsi="Helvetica"/>
                <w:b/>
                <w:color w:val="2E74B5" w:themeColor="accent5" w:themeShade="BF"/>
              </w:rPr>
              <w:br/>
              <w:t>Severity x Likelihood</w:t>
            </w:r>
          </w:p>
        </w:tc>
      </w:tr>
      <w:tr w:rsidR="00892138" w:rsidRPr="00994582" w14:paraId="7A79249B" w14:textId="77777777" w:rsidTr="00892138">
        <w:tc>
          <w:tcPr>
            <w:tcW w:w="3399" w:type="dxa"/>
          </w:tcPr>
          <w:p w14:paraId="40798CA2" w14:textId="60725735" w:rsidR="00F753EC" w:rsidRPr="00F753EC" w:rsidRDefault="002C7B44" w:rsidP="00940962">
            <w:pPr>
              <w:rPr>
                <w:rFonts w:ascii="Helvetica" w:hAnsi="Helvetica"/>
                <w:b/>
              </w:rPr>
            </w:pPr>
            <w:r w:rsidRPr="00460E4A">
              <w:rPr>
                <w:rFonts w:ascii="Helvetica" w:hAnsi="Helvetica"/>
                <w:lang w:eastAsia="zh-CN"/>
              </w:rPr>
              <w:t xml:space="preserve">Working with computer </w:t>
            </w:r>
          </w:p>
        </w:tc>
        <w:tc>
          <w:tcPr>
            <w:tcW w:w="3400" w:type="dxa"/>
          </w:tcPr>
          <w:p w14:paraId="1BBFB82C" w14:textId="19DD5D8D" w:rsidR="00727849" w:rsidRDefault="002C7B44" w:rsidP="00940962">
            <w:pPr>
              <w:rPr>
                <w:rFonts w:ascii="Helvetica" w:hAnsi="Helvetica"/>
                <w:lang w:eastAsia="zh-CN"/>
              </w:rPr>
            </w:pPr>
            <w:r w:rsidRPr="00460E4A">
              <w:rPr>
                <w:rFonts w:ascii="Helvetica" w:hAnsi="Helvetica"/>
                <w:lang w:eastAsia="zh-CN"/>
              </w:rPr>
              <w:t>Display screen equipment</w:t>
            </w:r>
          </w:p>
          <w:p w14:paraId="38B2116C" w14:textId="77777777" w:rsidR="002C7B44" w:rsidRDefault="002C7B44" w:rsidP="00940962">
            <w:pPr>
              <w:rPr>
                <w:rFonts w:ascii="Helvetica" w:hAnsi="Helvetica"/>
                <w:lang w:eastAsia="zh-CN"/>
              </w:rPr>
            </w:pPr>
            <w:r w:rsidRPr="00460E4A">
              <w:rPr>
                <w:rFonts w:ascii="Helvetica" w:hAnsi="Helvetica"/>
                <w:lang w:eastAsia="zh-CN"/>
              </w:rPr>
              <w:t>Display lighting and room lights</w:t>
            </w:r>
            <w:r w:rsidRPr="00F753EC">
              <w:rPr>
                <w:rFonts w:ascii="Helvetica" w:hAnsi="Helvetica"/>
                <w:lang w:eastAsia="zh-CN"/>
              </w:rPr>
              <w:t xml:space="preserve"> </w:t>
            </w:r>
          </w:p>
          <w:p w14:paraId="1BF674AF" w14:textId="4C7DB3B7" w:rsidR="00F753EC" w:rsidRPr="00F753EC" w:rsidRDefault="00460E4A" w:rsidP="00940962">
            <w:pPr>
              <w:rPr>
                <w:rFonts w:ascii="Helvetica" w:hAnsi="Helvetica"/>
                <w:lang w:eastAsia="zh-CN"/>
              </w:rPr>
            </w:pPr>
            <w:r w:rsidRPr="00460E4A">
              <w:rPr>
                <w:rFonts w:ascii="Helvetica" w:hAnsi="Helvetica"/>
                <w:lang w:eastAsia="zh-CN"/>
              </w:rPr>
              <w:t>Anxiety/stres</w:t>
            </w:r>
            <w:r w:rsidRPr="00460E4A">
              <w:rPr>
                <w:rFonts w:ascii="Helvetica" w:hAnsi="Helvetica" w:hint="eastAsia"/>
                <w:lang w:eastAsia="zh-CN"/>
              </w:rPr>
              <w:t>s</w:t>
            </w:r>
          </w:p>
          <w:p w14:paraId="0178E3DD" w14:textId="77777777" w:rsidR="00F753EC" w:rsidRPr="00F753EC" w:rsidRDefault="00F753EC" w:rsidP="00F753EC">
            <w:pPr>
              <w:rPr>
                <w:rFonts w:ascii="Helvetica" w:hAnsi="Helvetica"/>
                <w:b/>
              </w:rPr>
            </w:pPr>
          </w:p>
        </w:tc>
        <w:tc>
          <w:tcPr>
            <w:tcW w:w="4253" w:type="dxa"/>
          </w:tcPr>
          <w:p w14:paraId="5857FAD1" w14:textId="77777777" w:rsidR="00460E4A" w:rsidRPr="00460E4A" w:rsidRDefault="00460E4A" w:rsidP="00460E4A">
            <w:pPr>
              <w:rPr>
                <w:rFonts w:ascii="Helvetica" w:hAnsi="Helvetica"/>
                <w:lang w:eastAsia="zh-CN"/>
              </w:rPr>
            </w:pPr>
            <w:r w:rsidRPr="00460E4A">
              <w:rPr>
                <w:rFonts w:ascii="Helvetica" w:hAnsi="Helvetica"/>
                <w:lang w:eastAsia="zh-CN"/>
              </w:rPr>
              <w:t>Workstation and equipment set to ensure good posture and to avoid glare and reflections on the</w:t>
            </w:r>
          </w:p>
          <w:p w14:paraId="242E2BFD" w14:textId="77777777" w:rsidR="00F753EC" w:rsidRPr="00460E4A" w:rsidRDefault="00460E4A" w:rsidP="00460E4A">
            <w:pPr>
              <w:rPr>
                <w:rFonts w:ascii="Helvetica" w:hAnsi="Helvetica"/>
                <w:lang w:eastAsia="zh-CN"/>
              </w:rPr>
            </w:pPr>
            <w:r w:rsidRPr="00460E4A">
              <w:rPr>
                <w:rFonts w:ascii="Helvetica" w:hAnsi="Helvetica"/>
                <w:lang w:eastAsia="zh-CN"/>
              </w:rPr>
              <w:t xml:space="preserve">screen. </w:t>
            </w:r>
          </w:p>
          <w:p w14:paraId="66D2FB19" w14:textId="77777777" w:rsidR="00460E4A" w:rsidRPr="00460E4A" w:rsidRDefault="00460E4A" w:rsidP="00460E4A">
            <w:pPr>
              <w:rPr>
                <w:rFonts w:ascii="Helvetica" w:hAnsi="Helvetica"/>
                <w:lang w:eastAsia="zh-CN"/>
              </w:rPr>
            </w:pPr>
            <w:r w:rsidRPr="00460E4A">
              <w:rPr>
                <w:rFonts w:ascii="Helvetica" w:hAnsi="Helvetica"/>
                <w:lang w:eastAsia="zh-CN"/>
              </w:rPr>
              <w:t>Check the lighting level and discuss with IT support.</w:t>
            </w:r>
          </w:p>
          <w:p w14:paraId="307D556E" w14:textId="2F6F0459" w:rsidR="00460E4A" w:rsidRPr="00F753EC" w:rsidRDefault="00460E4A" w:rsidP="00460E4A">
            <w:pPr>
              <w:rPr>
                <w:rFonts w:ascii="Helvetica" w:hAnsi="Helvetica"/>
                <w:b/>
              </w:rPr>
            </w:pPr>
            <w:r w:rsidRPr="00460E4A">
              <w:rPr>
                <w:rFonts w:ascii="Helvetica" w:hAnsi="Helvetica"/>
                <w:lang w:eastAsia="zh-CN"/>
              </w:rPr>
              <w:t>Students can talk to supervisors if they are feeling unwell or at ease about things at work.</w:t>
            </w:r>
          </w:p>
        </w:tc>
        <w:tc>
          <w:tcPr>
            <w:tcW w:w="3118" w:type="dxa"/>
          </w:tcPr>
          <w:p w14:paraId="4B39CF0B" w14:textId="26BB6E28" w:rsidR="00B848B5" w:rsidRPr="00727849" w:rsidRDefault="00727849" w:rsidP="00B848B5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Low</w:t>
            </w:r>
          </w:p>
          <w:p w14:paraId="493B486B" w14:textId="77777777" w:rsidR="00F753EC" w:rsidRPr="00727849" w:rsidRDefault="00F753EC" w:rsidP="00727849">
            <w:pPr>
              <w:rPr>
                <w:rFonts w:ascii="Helvetica" w:hAnsi="Helvetica"/>
                <w:bCs/>
              </w:rPr>
            </w:pPr>
          </w:p>
          <w:p w14:paraId="329E358D" w14:textId="1B1B299C" w:rsidR="00727849" w:rsidRPr="00727849" w:rsidRDefault="00727849" w:rsidP="003566FC">
            <w:pPr>
              <w:rPr>
                <w:rFonts w:ascii="Helvetica" w:hAnsi="Helvetica"/>
                <w:bCs/>
              </w:rPr>
            </w:pPr>
          </w:p>
        </w:tc>
      </w:tr>
    </w:tbl>
    <w:p w14:paraId="45073BFB" w14:textId="77777777" w:rsidR="00F753EC" w:rsidRPr="00697704" w:rsidRDefault="00F753EC" w:rsidP="00697704">
      <w:pPr>
        <w:rPr>
          <w:rFonts w:ascii="Helvetica" w:hAnsi="Helvetica"/>
          <w:lang w:val="en-US"/>
        </w:rPr>
      </w:pPr>
    </w:p>
    <w:sectPr w:rsidR="00F753EC" w:rsidRPr="00697704" w:rsidSect="007758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0676"/>
    <w:multiLevelType w:val="hybridMultilevel"/>
    <w:tmpl w:val="05E8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846"/>
    <w:multiLevelType w:val="hybridMultilevel"/>
    <w:tmpl w:val="486E2ED4"/>
    <w:lvl w:ilvl="0" w:tplc="D5E40642">
      <w:start w:val="1"/>
      <w:numFmt w:val="bullet"/>
      <w:lvlText w:val="–"/>
      <w:lvlJc w:val="left"/>
      <w:pPr>
        <w:ind w:left="284" w:firstLine="73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84D2B"/>
    <w:multiLevelType w:val="hybridMultilevel"/>
    <w:tmpl w:val="BCF231A8"/>
    <w:lvl w:ilvl="0" w:tplc="11B0F1EE">
      <w:start w:val="1"/>
      <w:numFmt w:val="bullet"/>
      <w:lvlText w:val="–"/>
      <w:lvlJc w:val="left"/>
      <w:pPr>
        <w:ind w:left="340" w:hanging="34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83F56"/>
    <w:multiLevelType w:val="hybridMultilevel"/>
    <w:tmpl w:val="29E22736"/>
    <w:lvl w:ilvl="0" w:tplc="11B0F1EE">
      <w:start w:val="1"/>
      <w:numFmt w:val="bullet"/>
      <w:lvlText w:val="–"/>
      <w:lvlJc w:val="left"/>
      <w:pPr>
        <w:ind w:left="340" w:hanging="34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72A66"/>
    <w:multiLevelType w:val="hybridMultilevel"/>
    <w:tmpl w:val="825C6FA6"/>
    <w:lvl w:ilvl="0" w:tplc="39CA8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05D46"/>
    <w:multiLevelType w:val="hybridMultilevel"/>
    <w:tmpl w:val="1DDA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809B1"/>
    <w:multiLevelType w:val="hybridMultilevel"/>
    <w:tmpl w:val="DC0660B2"/>
    <w:lvl w:ilvl="0" w:tplc="08090001">
      <w:start w:val="1"/>
      <w:numFmt w:val="bullet"/>
      <w:lvlText w:val=""/>
      <w:lvlJc w:val="left"/>
      <w:pPr>
        <w:ind w:left="284" w:firstLine="7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40"/>
    <w:rsid w:val="000109E3"/>
    <w:rsid w:val="00025018"/>
    <w:rsid w:val="00027C0B"/>
    <w:rsid w:val="00036F94"/>
    <w:rsid w:val="00055F2F"/>
    <w:rsid w:val="000934D1"/>
    <w:rsid w:val="000A6282"/>
    <w:rsid w:val="000F77C4"/>
    <w:rsid w:val="00170F19"/>
    <w:rsid w:val="00181DD8"/>
    <w:rsid w:val="001B3C83"/>
    <w:rsid w:val="001D0E68"/>
    <w:rsid w:val="001E3630"/>
    <w:rsid w:val="00201280"/>
    <w:rsid w:val="0021486E"/>
    <w:rsid w:val="0021604F"/>
    <w:rsid w:val="0028007B"/>
    <w:rsid w:val="00297C3A"/>
    <w:rsid w:val="002C7B44"/>
    <w:rsid w:val="002D0CF2"/>
    <w:rsid w:val="003066A6"/>
    <w:rsid w:val="0032439B"/>
    <w:rsid w:val="0034697A"/>
    <w:rsid w:val="003566FC"/>
    <w:rsid w:val="00384B2C"/>
    <w:rsid w:val="003C66D9"/>
    <w:rsid w:val="003F49D8"/>
    <w:rsid w:val="00440C65"/>
    <w:rsid w:val="0045619B"/>
    <w:rsid w:val="00460E4A"/>
    <w:rsid w:val="0047575E"/>
    <w:rsid w:val="004814D6"/>
    <w:rsid w:val="004A764E"/>
    <w:rsid w:val="004F6C87"/>
    <w:rsid w:val="005C1CBE"/>
    <w:rsid w:val="005E34B9"/>
    <w:rsid w:val="00621DD5"/>
    <w:rsid w:val="0063524F"/>
    <w:rsid w:val="006407E6"/>
    <w:rsid w:val="00663140"/>
    <w:rsid w:val="00676416"/>
    <w:rsid w:val="00677540"/>
    <w:rsid w:val="00697704"/>
    <w:rsid w:val="006A60CF"/>
    <w:rsid w:val="006B02FF"/>
    <w:rsid w:val="00720581"/>
    <w:rsid w:val="007236FD"/>
    <w:rsid w:val="00727849"/>
    <w:rsid w:val="00766B9E"/>
    <w:rsid w:val="00775810"/>
    <w:rsid w:val="00781492"/>
    <w:rsid w:val="00792676"/>
    <w:rsid w:val="007B151E"/>
    <w:rsid w:val="007C1D1B"/>
    <w:rsid w:val="00810D5C"/>
    <w:rsid w:val="008173C7"/>
    <w:rsid w:val="00892138"/>
    <w:rsid w:val="008A13D6"/>
    <w:rsid w:val="008B5632"/>
    <w:rsid w:val="00935568"/>
    <w:rsid w:val="009C3FE3"/>
    <w:rsid w:val="00A01611"/>
    <w:rsid w:val="00A258B9"/>
    <w:rsid w:val="00A428C1"/>
    <w:rsid w:val="00A447A3"/>
    <w:rsid w:val="00AA2E24"/>
    <w:rsid w:val="00AA49AA"/>
    <w:rsid w:val="00B44E19"/>
    <w:rsid w:val="00B63349"/>
    <w:rsid w:val="00B64A60"/>
    <w:rsid w:val="00B7687E"/>
    <w:rsid w:val="00B848B5"/>
    <w:rsid w:val="00BA0644"/>
    <w:rsid w:val="00BB7F2E"/>
    <w:rsid w:val="00C3167A"/>
    <w:rsid w:val="00C41D35"/>
    <w:rsid w:val="00C55E47"/>
    <w:rsid w:val="00C87B54"/>
    <w:rsid w:val="00CB67AA"/>
    <w:rsid w:val="00D00494"/>
    <w:rsid w:val="00D326B3"/>
    <w:rsid w:val="00D34B2C"/>
    <w:rsid w:val="00DB056F"/>
    <w:rsid w:val="00DE010B"/>
    <w:rsid w:val="00DF1852"/>
    <w:rsid w:val="00DF3A0D"/>
    <w:rsid w:val="00E10B02"/>
    <w:rsid w:val="00E33543"/>
    <w:rsid w:val="00E337FF"/>
    <w:rsid w:val="00E65151"/>
    <w:rsid w:val="00E71B18"/>
    <w:rsid w:val="00E94C87"/>
    <w:rsid w:val="00EB4305"/>
    <w:rsid w:val="00ED47DB"/>
    <w:rsid w:val="00EE3627"/>
    <w:rsid w:val="00EE4372"/>
    <w:rsid w:val="00EF26A3"/>
    <w:rsid w:val="00F13F76"/>
    <w:rsid w:val="00F27227"/>
    <w:rsid w:val="00F45200"/>
    <w:rsid w:val="00F45C0E"/>
    <w:rsid w:val="00F55453"/>
    <w:rsid w:val="00F753EC"/>
    <w:rsid w:val="00F966AA"/>
    <w:rsid w:val="00FE4C76"/>
    <w:rsid w:val="00FE4C7D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984B"/>
  <w15:chartTrackingRefBased/>
  <w15:docId w15:val="{DB5B741B-A861-45FD-9C99-59F5A88E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140"/>
  </w:style>
  <w:style w:type="paragraph" w:styleId="1">
    <w:name w:val="heading 1"/>
    <w:basedOn w:val="a"/>
    <w:next w:val="a"/>
    <w:link w:val="10"/>
    <w:uiPriority w:val="9"/>
    <w:qFormat/>
    <w:rsid w:val="00663140"/>
    <w:pPr>
      <w:keepNext/>
      <w:keepLines/>
      <w:spacing w:before="120" w:after="120" w:line="240" w:lineRule="auto"/>
      <w:outlineLvl w:val="0"/>
    </w:pPr>
    <w:rPr>
      <w:rFonts w:ascii="Helvetica" w:eastAsiaTheme="majorEastAsia" w:hAnsi="Helvetica" w:cstheme="majorBidi"/>
      <w:b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140"/>
    <w:rPr>
      <w:rFonts w:ascii="Helvetica" w:eastAsiaTheme="majorEastAsia" w:hAnsi="Helvetica" w:cstheme="majorBidi"/>
      <w:b/>
      <w:color w:val="2F5496" w:themeColor="accent1" w:themeShade="BF"/>
      <w:sz w:val="28"/>
      <w:szCs w:val="32"/>
    </w:rPr>
  </w:style>
  <w:style w:type="table" w:styleId="a3">
    <w:name w:val="Table Grid"/>
    <w:basedOn w:val="a1"/>
    <w:uiPriority w:val="39"/>
    <w:rsid w:val="0066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E24"/>
    <w:pPr>
      <w:ind w:left="720"/>
      <w:contextualSpacing/>
    </w:pPr>
  </w:style>
  <w:style w:type="character" w:customStyle="1" w:styleId="selectable">
    <w:name w:val="selectable"/>
    <w:basedOn w:val="a0"/>
    <w:rsid w:val="004A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C12122-3520-4C2A-9D33-EDC0497E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Hadeler, Oliver</dc:creator>
  <cp:keywords/>
  <dc:description/>
  <cp:lastModifiedBy>Qian, Xinyao</cp:lastModifiedBy>
  <cp:revision>5</cp:revision>
  <dcterms:created xsi:type="dcterms:W3CDTF">2021-10-17T20:49:00Z</dcterms:created>
  <dcterms:modified xsi:type="dcterms:W3CDTF">2021-10-18T22:57:00Z</dcterms:modified>
</cp:coreProperties>
</file>