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62FF" w14:textId="38D9DDC0" w:rsidR="002930EC" w:rsidRDefault="002930EC">
      <w:r>
        <w:t>Task1 Result:</w:t>
      </w:r>
    </w:p>
    <w:p w14:paraId="02B255F3" w14:textId="77777777" w:rsidR="002930EC" w:rsidRDefault="002930EC"/>
    <w:p w14:paraId="2FC30F69" w14:textId="3ACE2D42" w:rsidR="00F86355" w:rsidRPr="00F86355" w:rsidRDefault="002930EC" w:rsidP="00F86355">
      <w:r>
        <w:t xml:space="preserve">In this </w:t>
      </w:r>
      <w:r w:rsidR="009817AA">
        <w:t>task</w:t>
      </w:r>
      <w:r>
        <w:t>, I implemented the SLIC based on the algorithm</w:t>
      </w:r>
      <w:r w:rsidR="00F86355">
        <w:t xml:space="preserve"> from the paper </w:t>
      </w:r>
      <w:r w:rsidR="00F86355" w:rsidRPr="00F86355">
        <w:t xml:space="preserve">SLIC </w:t>
      </w:r>
      <w:proofErr w:type="spellStart"/>
      <w:r w:rsidR="00F86355" w:rsidRPr="00F86355">
        <w:t>Superpixels</w:t>
      </w:r>
      <w:proofErr w:type="spellEnd"/>
      <w:r w:rsidR="00A92956">
        <w:t>. Then, I compared my result with the</w:t>
      </w:r>
      <w:r w:rsidR="002B3618">
        <w:t xml:space="preserve"> SLIC from the scikit-image. </w:t>
      </w:r>
    </w:p>
    <w:p w14:paraId="76B65390" w14:textId="6932F0C8" w:rsidR="002930EC" w:rsidRDefault="002930EC"/>
    <w:p w14:paraId="7FC8B377" w14:textId="4CE0349E" w:rsidR="00A67C4E" w:rsidRDefault="00F26B31">
      <w:r>
        <w:rPr>
          <w:noProof/>
        </w:rPr>
        <w:drawing>
          <wp:inline distT="0" distB="0" distL="0" distR="0" wp14:anchorId="0D79AAFA" wp14:editId="564D5104">
            <wp:extent cx="5525691" cy="2266950"/>
            <wp:effectExtent l="0" t="0" r="0" b="0"/>
            <wp:docPr id="75371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91" cy="226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3D3" w14:textId="6C6E4354" w:rsidR="002B3618" w:rsidRDefault="002B3618">
      <w:r>
        <w:t>Figure 1:</w:t>
      </w:r>
      <w:r w:rsidR="005028F7">
        <w:t xml:space="preserve"> Brandeis Castle (</w:t>
      </w:r>
      <w:r>
        <w:t>k = 15, m = 10</w:t>
      </w:r>
      <w:r w:rsidR="005028F7">
        <w:t>)</w:t>
      </w:r>
    </w:p>
    <w:p w14:paraId="67F088EB" w14:textId="2CC0A523" w:rsidR="00A67C4E" w:rsidRDefault="00E825BA">
      <w:r w:rsidRPr="00E825BA">
        <w:rPr>
          <w:noProof/>
        </w:rPr>
        <w:drawing>
          <wp:inline distT="0" distB="0" distL="0" distR="0" wp14:anchorId="758C0428" wp14:editId="34D4E786">
            <wp:extent cx="5626100" cy="2735511"/>
            <wp:effectExtent l="0" t="0" r="0" b="8255"/>
            <wp:docPr id="1273140135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0135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360" cy="27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9A7" w14:textId="67CB6F87" w:rsidR="002B3618" w:rsidRDefault="002B3618">
      <w:r>
        <w:t xml:space="preserve">Figure 2: </w:t>
      </w:r>
      <w:r w:rsidR="005028F7">
        <w:t>Brandeis Shapiro Science Center (</w:t>
      </w:r>
      <w:r>
        <w:t>k = 20, m = 10</w:t>
      </w:r>
      <w:r w:rsidR="005028F7">
        <w:t>)</w:t>
      </w:r>
    </w:p>
    <w:p w14:paraId="6308760B" w14:textId="77777777" w:rsidR="005028F7" w:rsidRDefault="005028F7"/>
    <w:p w14:paraId="23D0E39B" w14:textId="030E2BFF" w:rsidR="005028F7" w:rsidRDefault="005028F7">
      <w:r>
        <w:t xml:space="preserve">With the same k and m, </w:t>
      </w:r>
      <w:r w:rsidR="006722B5">
        <w:t xml:space="preserve">my implementation is performing worse when the </w:t>
      </w:r>
      <w:r w:rsidR="00E5455E">
        <w:t xml:space="preserve">colors are alike. It fails to </w:t>
      </w:r>
      <w:r w:rsidR="00503AD0">
        <w:t>recognize the</w:t>
      </w:r>
      <w:r w:rsidR="002F1795">
        <w:t xml:space="preserve"> wall of the</w:t>
      </w:r>
      <w:r w:rsidR="00503AD0">
        <w:t xml:space="preserve"> castle in figure 1 and the grass in figure 2. </w:t>
      </w:r>
      <w:r w:rsidR="003B04F6">
        <w:t>It did okay on recognizing the shape of the building</w:t>
      </w:r>
      <w:r w:rsidR="006443EE">
        <w:t>, sky, and the clouds.</w:t>
      </w:r>
      <w:r w:rsidR="000710DD">
        <w:t xml:space="preserve"> Additionally, my implementation takes way longer to do this task, compared to the SLIC form the scikit-image library. </w:t>
      </w:r>
    </w:p>
    <w:p w14:paraId="18F78EC9" w14:textId="5FC1C3D9" w:rsidR="00DD7CA0" w:rsidRDefault="00232A31">
      <w:r>
        <w:lastRenderedPageBreak/>
        <w:t>I checked the sci</w:t>
      </w:r>
      <w:r w:rsidR="007B4D01">
        <w:t>kit package</w:t>
      </w:r>
      <w:r w:rsidR="000E4DE5">
        <w:t xml:space="preserve">. </w:t>
      </w:r>
      <w:r w:rsidR="0016529B">
        <w:t xml:space="preserve">The initialization of the scikit-image is also more complex while I’m simply </w:t>
      </w:r>
      <w:r w:rsidR="009F7945">
        <w:t>using</w:t>
      </w:r>
      <w:r w:rsidR="0016529B">
        <w:t xml:space="preserve"> the random initialization. </w:t>
      </w:r>
      <w:r w:rsidR="004D6CBB">
        <w:t xml:space="preserve">Also, the scikit-image uses more advanced packages. </w:t>
      </w:r>
      <w:r w:rsidR="00F608F8">
        <w:t xml:space="preserve">Additionally, the package has </w:t>
      </w:r>
      <w:r w:rsidR="00E95BB1">
        <w:t>post</w:t>
      </w:r>
      <w:r w:rsidR="00F608F8">
        <w:t>-processing which enforce</w:t>
      </w:r>
      <w:r w:rsidR="006A5015">
        <w:t>s</w:t>
      </w:r>
      <w:r w:rsidR="00F608F8">
        <w:t xml:space="preserve"> </w:t>
      </w:r>
      <w:r w:rsidR="006A5015">
        <w:t>connectivity</w:t>
      </w:r>
      <w:r w:rsidR="00F608F8">
        <w:t xml:space="preserve">. </w:t>
      </w:r>
    </w:p>
    <w:p w14:paraId="749B21FE" w14:textId="77777777" w:rsidR="001D6ADB" w:rsidRDefault="001D6ADB"/>
    <w:p w14:paraId="44166000" w14:textId="0D990BF5" w:rsidR="001D6ADB" w:rsidRDefault="001D6ADB">
      <w:r>
        <w:t>R</w:t>
      </w:r>
      <w:r>
        <w:rPr>
          <w:rFonts w:hint="eastAsia"/>
        </w:rPr>
        <w:t>eference</w:t>
      </w:r>
      <w:r>
        <w:t>s:</w:t>
      </w:r>
    </w:p>
    <w:p w14:paraId="03787467" w14:textId="147F2C1D" w:rsidR="00FF6DB4" w:rsidRPr="00FF6DB4" w:rsidRDefault="00FF6DB4" w:rsidP="00FF6DB4">
      <w:pPr>
        <w:spacing w:after="0" w:line="240" w:lineRule="auto"/>
      </w:pPr>
      <w:r w:rsidRPr="00FF6DB4">
        <w:rPr>
          <w:rFonts w:ascii="Calibri" w:eastAsia="Times New Roman" w:hAnsi="Calibri" w:cs="Calibri"/>
          <w:color w:val="000000"/>
          <w:sz w:val="27"/>
          <w:szCs w:val="27"/>
        </w:rPr>
        <w:t>[</w:t>
      </w:r>
      <w:r w:rsidRPr="00FF6DB4">
        <w:t>1]</w:t>
      </w:r>
      <w:r w:rsidR="001378F8">
        <w:t xml:space="preserve"> </w:t>
      </w:r>
      <w:r w:rsidRPr="00FF6DB4">
        <w:t xml:space="preserve">R. Achanta, A. </w:t>
      </w:r>
      <w:proofErr w:type="spellStart"/>
      <w:r w:rsidRPr="00FF6DB4">
        <w:t>Shaji</w:t>
      </w:r>
      <w:proofErr w:type="spellEnd"/>
      <w:r w:rsidRPr="00FF6DB4">
        <w:t xml:space="preserve">, K. Smith, A. </w:t>
      </w:r>
      <w:proofErr w:type="spellStart"/>
      <w:r w:rsidRPr="00FF6DB4">
        <w:t>Lucchi</w:t>
      </w:r>
      <w:proofErr w:type="spellEnd"/>
      <w:r w:rsidRPr="00FF6DB4">
        <w:t xml:space="preserve">, P. </w:t>
      </w:r>
      <w:proofErr w:type="spellStart"/>
      <w:r w:rsidRPr="00FF6DB4">
        <w:t>Fua</w:t>
      </w:r>
      <w:proofErr w:type="spellEnd"/>
      <w:r w:rsidRPr="00FF6DB4">
        <w:t xml:space="preserve">, and S. </w:t>
      </w:r>
      <w:proofErr w:type="spellStart"/>
      <w:r w:rsidRPr="00FF6DB4">
        <w:t>Süsstrunk</w:t>
      </w:r>
      <w:proofErr w:type="spellEnd"/>
      <w:r w:rsidRPr="00FF6DB4">
        <w:t xml:space="preserve">, “SLIC </w:t>
      </w:r>
      <w:proofErr w:type="spellStart"/>
      <w:r w:rsidRPr="00FF6DB4">
        <w:t>Superpixels</w:t>
      </w:r>
      <w:proofErr w:type="spellEnd"/>
      <w:r w:rsidRPr="00FF6DB4">
        <w:t>.” Available: https://www.iro.umontreal.ca/~mignotte/IFT6150/Articles/SLIC_Superpixels.pdf</w:t>
      </w:r>
    </w:p>
    <w:p w14:paraId="3F163429" w14:textId="77777777" w:rsidR="00FF6DB4" w:rsidRPr="00FF6DB4" w:rsidRDefault="00FF6DB4" w:rsidP="00FF6DB4">
      <w:pPr>
        <w:spacing w:before="100" w:beforeAutospacing="1" w:after="100" w:afterAutospacing="1" w:line="240" w:lineRule="auto"/>
      </w:pPr>
      <w:r w:rsidRPr="00FF6DB4">
        <w:t>‌</w:t>
      </w:r>
    </w:p>
    <w:p w14:paraId="303FCF0E" w14:textId="77777777" w:rsidR="001D6ADB" w:rsidRDefault="001D6ADB"/>
    <w:p w14:paraId="46ACFA48" w14:textId="77777777" w:rsidR="00A67C4E" w:rsidRDefault="00A67C4E"/>
    <w:p w14:paraId="3CC488A2" w14:textId="77777777" w:rsidR="00AF6D5E" w:rsidRDefault="00AF6D5E"/>
    <w:sectPr w:rsidR="00AF6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1B80E" w14:textId="77777777" w:rsidR="007C372A" w:rsidRDefault="007C372A" w:rsidP="002F52D4">
      <w:pPr>
        <w:spacing w:after="0" w:line="240" w:lineRule="auto"/>
      </w:pPr>
      <w:r>
        <w:separator/>
      </w:r>
    </w:p>
  </w:endnote>
  <w:endnote w:type="continuationSeparator" w:id="0">
    <w:p w14:paraId="356D947B" w14:textId="77777777" w:rsidR="007C372A" w:rsidRDefault="007C372A" w:rsidP="002F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0D485" w14:textId="77777777" w:rsidR="007C372A" w:rsidRDefault="007C372A" w:rsidP="002F52D4">
      <w:pPr>
        <w:spacing w:after="0" w:line="240" w:lineRule="auto"/>
      </w:pPr>
      <w:r>
        <w:separator/>
      </w:r>
    </w:p>
  </w:footnote>
  <w:footnote w:type="continuationSeparator" w:id="0">
    <w:p w14:paraId="58923D55" w14:textId="77777777" w:rsidR="007C372A" w:rsidRDefault="007C372A" w:rsidP="002F5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BA"/>
    <w:rsid w:val="000710DD"/>
    <w:rsid w:val="000E4DE5"/>
    <w:rsid w:val="001378F8"/>
    <w:rsid w:val="0016529B"/>
    <w:rsid w:val="001D6ADB"/>
    <w:rsid w:val="00232A31"/>
    <w:rsid w:val="002930EC"/>
    <w:rsid w:val="002B3618"/>
    <w:rsid w:val="002F1795"/>
    <w:rsid w:val="002F52D4"/>
    <w:rsid w:val="003B04F6"/>
    <w:rsid w:val="004525D2"/>
    <w:rsid w:val="004D3813"/>
    <w:rsid w:val="004D6CBB"/>
    <w:rsid w:val="005028F7"/>
    <w:rsid w:val="00503AD0"/>
    <w:rsid w:val="00597C08"/>
    <w:rsid w:val="006443EE"/>
    <w:rsid w:val="006614BA"/>
    <w:rsid w:val="006722B5"/>
    <w:rsid w:val="006A5015"/>
    <w:rsid w:val="006F1A46"/>
    <w:rsid w:val="007A56D8"/>
    <w:rsid w:val="007B4D01"/>
    <w:rsid w:val="007C372A"/>
    <w:rsid w:val="008E3C6C"/>
    <w:rsid w:val="009817AA"/>
    <w:rsid w:val="009A0F5F"/>
    <w:rsid w:val="009F7945"/>
    <w:rsid w:val="00A67C4E"/>
    <w:rsid w:val="00A915DE"/>
    <w:rsid w:val="00A92956"/>
    <w:rsid w:val="00AF6D5E"/>
    <w:rsid w:val="00BA1BA7"/>
    <w:rsid w:val="00D15A42"/>
    <w:rsid w:val="00DC3C52"/>
    <w:rsid w:val="00DD42F3"/>
    <w:rsid w:val="00DD7CA0"/>
    <w:rsid w:val="00E5455E"/>
    <w:rsid w:val="00E825BA"/>
    <w:rsid w:val="00E95BB1"/>
    <w:rsid w:val="00F26B31"/>
    <w:rsid w:val="00F608F8"/>
    <w:rsid w:val="00F86355"/>
    <w:rsid w:val="00FA427D"/>
    <w:rsid w:val="00FF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2AB5"/>
  <w15:docId w15:val="{19EAAB3E-A2A9-4266-A9FD-1E3E8D90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2D4"/>
  </w:style>
  <w:style w:type="paragraph" w:styleId="Footer">
    <w:name w:val="footer"/>
    <w:basedOn w:val="Normal"/>
    <w:link w:val="FooterChar"/>
    <w:uiPriority w:val="99"/>
    <w:unhideWhenUsed/>
    <w:rsid w:val="002F5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2D4"/>
  </w:style>
  <w:style w:type="paragraph" w:styleId="NormalWeb">
    <w:name w:val="Normal (Web)"/>
    <w:basedOn w:val="Normal"/>
    <w:uiPriority w:val="99"/>
    <w:semiHidden/>
    <w:unhideWhenUsed/>
    <w:rsid w:val="00F86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487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23</cp:revision>
  <cp:lastPrinted>2023-03-27T01:18:00Z</cp:lastPrinted>
  <dcterms:created xsi:type="dcterms:W3CDTF">2023-03-26T19:02:00Z</dcterms:created>
  <dcterms:modified xsi:type="dcterms:W3CDTF">2023-03-27T03:06:00Z</dcterms:modified>
</cp:coreProperties>
</file>