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EA0B7" w14:textId="77777777" w:rsidR="007B77CD" w:rsidRDefault="007B77CD" w:rsidP="007B77CD">
      <w:pPr>
        <w:pStyle w:val="CoversheetHeading"/>
        <w:ind w:firstLine="720"/>
        <w:rPr>
          <w:rFonts w:ascii="Arial" w:hAnsi="Arial" w:cs="Arial"/>
          <w:sz w:val="36"/>
          <w:szCs w:val="36"/>
        </w:rPr>
      </w:pPr>
      <w:r w:rsidRPr="002805BD">
        <w:rPr>
          <w:rFonts w:ascii="Arial" w:hAnsi="Arial" w:cs="Arial"/>
          <w:noProof/>
          <w:sz w:val="36"/>
          <w:szCs w:val="36"/>
        </w:rPr>
        <mc:AlternateContent>
          <mc:Choice Requires="wps">
            <w:drawing>
              <wp:anchor distT="0" distB="0" distL="114300" distR="114300" simplePos="0" relativeHeight="251660288" behindDoc="1" locked="0" layoutInCell="1" allowOverlap="1" wp14:anchorId="58310BB8" wp14:editId="6C9B6E01">
                <wp:simplePos x="0" y="0"/>
                <wp:positionH relativeFrom="column">
                  <wp:posOffset>-381000</wp:posOffset>
                </wp:positionH>
                <wp:positionV relativeFrom="paragraph">
                  <wp:posOffset>-414020</wp:posOffset>
                </wp:positionV>
                <wp:extent cx="3810635" cy="575310"/>
                <wp:effectExtent l="0" t="0" r="0" b="0"/>
                <wp:wrapNone/>
                <wp:docPr id="1043086432" name="Text Box 1672646391"/>
                <wp:cNvGraphicFramePr/>
                <a:graphic xmlns:a="http://schemas.openxmlformats.org/drawingml/2006/main">
                  <a:graphicData uri="http://schemas.microsoft.com/office/word/2010/wordprocessingShape">
                    <wps:wsp>
                      <wps:cNvSpPr txBox="1"/>
                      <wps:spPr>
                        <a:xfrm>
                          <a:off x="0" y="0"/>
                          <a:ext cx="3810635" cy="5753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pic="http://schemas.openxmlformats.org/drawingml/2006/picture" xmlns:adec="http://schemas.microsoft.com/office/drawing/2017/decorativ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pic="http://schemas.openxmlformats.org/drawingml/2006/picture" xmlns:adec="http://schemas.microsoft.com/office/drawing/2017/decorative" val="1"/>
                          </a:ext>
                        </a:extLst>
                      </wps:spPr>
                      <wps:style>
                        <a:lnRef idx="0">
                          <a:schemeClr val="accent1"/>
                        </a:lnRef>
                        <a:fillRef idx="0">
                          <a:schemeClr val="accent1"/>
                        </a:fillRef>
                        <a:effectRef idx="0">
                          <a:schemeClr val="accent1"/>
                        </a:effectRef>
                        <a:fontRef idx="minor">
                          <a:schemeClr val="dk1"/>
                        </a:fontRef>
                      </wps:style>
                      <wps:txbx>
                        <w:txbxContent>
                          <w:p w14:paraId="5A61FA5F" w14:textId="77777777" w:rsidR="007B77CD" w:rsidRPr="00FF0BFC" w:rsidRDefault="007B77CD" w:rsidP="007B77CD">
                            <w:pPr>
                              <w:spacing w:line="230" w:lineRule="exact"/>
                              <w:ind w:left="-142"/>
                              <w:rPr>
                                <w:rFonts w:ascii="Arial" w:hAnsi="Arial" w:cs="Arial"/>
                                <w:b/>
                                <w:color w:val="000000" w:themeColor="text1"/>
                                <w:sz w:val="20"/>
                                <w:szCs w:val="20"/>
                              </w:rPr>
                            </w:pPr>
                            <w:r w:rsidRPr="00FF0BFC">
                              <w:rPr>
                                <w:rFonts w:ascii="Arial" w:hAnsi="Arial" w:cs="Arial"/>
                                <w:b/>
                                <w:color w:val="000000" w:themeColor="text1"/>
                                <w:sz w:val="20"/>
                                <w:szCs w:val="20"/>
                              </w:rPr>
                              <w:t>IOE – FACULTY OF EDUCATION AND SOCIETY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10BB8" id="_x0000_t202" coordsize="21600,21600" o:spt="202" path="m,l,21600r21600,l21600,xe">
                <v:stroke joinstyle="miter"/>
                <v:path gradientshapeok="t" o:connecttype="rect"/>
              </v:shapetype>
              <v:shape id="Text Box 1672646391" o:spid="_x0000_s1026" type="#_x0000_t202" style="position:absolute;left:0;text-align:left;margin-left:-30pt;margin-top:-32.6pt;width:300.05pt;height:45.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" filled="f" stroked="f">
                <v:textbox>
                  <w:txbxContent>
                    <w:p w14:paraId="5A61FA5F" w14:textId="77777777" w:rsidR="007B77CD" w:rsidRPr="00FF0BFC" w:rsidRDefault="007B77CD" w:rsidP="007B77CD">
                      <w:pPr>
                        <w:spacing w:line="230" w:lineRule="exact"/>
                        <w:ind w:left="-142"/>
                        <w:rPr>
                          <w:rFonts w:ascii="Arial" w:hAnsi="Arial" w:cs="Arial"/>
                          <w:b/>
                          <w:color w:val="000000" w:themeColor="text1"/>
                          <w:sz w:val="20"/>
                          <w:szCs w:val="20"/>
                        </w:rPr>
                      </w:pPr>
                      <w:r w:rsidRPr="00FF0BFC">
                        <w:rPr>
                          <w:rFonts w:ascii="Arial" w:hAnsi="Arial" w:cs="Arial"/>
                          <w:b/>
                          <w:color w:val="000000" w:themeColor="text1"/>
                          <w:sz w:val="20"/>
                          <w:szCs w:val="20"/>
                        </w:rPr>
                        <w:t>IOE – FACULTY OF EDUCATION AND SOCIETY</w:t>
                      </w:r>
                    </w:p>
                  </w:txbxContent>
                </v:textbox>
              </v:shape>
            </w:pict>
          </mc:Fallback>
        </mc:AlternateContent>
      </w:r>
      <w:r w:rsidRPr="002805BD">
        <w:rPr>
          <w:rFonts w:ascii="Arial" w:hAnsi="Arial" w:cs="Arial"/>
          <w:noProof/>
          <w:sz w:val="36"/>
          <w:szCs w:val="36"/>
        </w:rPr>
        <w:drawing>
          <wp:anchor distT="0" distB="0" distL="114300" distR="114300" simplePos="0" relativeHeight="251659264" behindDoc="1" locked="0" layoutInCell="1" allowOverlap="1" wp14:anchorId="21D8063D" wp14:editId="77741EF5">
            <wp:simplePos x="0" y="0"/>
            <wp:positionH relativeFrom="column">
              <wp:posOffset>-725805</wp:posOffset>
            </wp:positionH>
            <wp:positionV relativeFrom="paragraph">
              <wp:posOffset>-224238</wp:posOffset>
            </wp:positionV>
            <wp:extent cx="7562850" cy="802640"/>
            <wp:effectExtent l="0" t="0" r="6350" b="0"/>
            <wp:wrapNone/>
            <wp:docPr id="1392589885"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9885" name="Picture 4">
                      <a:extLst>
                        <a:ext uri="{C183D7F6-B498-43B3-948B-1728B52AA6E4}">
                          <adec:decorative xmlns:adec="http://schemas.microsoft.com/office/drawing/2017/decorative" val="1"/>
                        </a:ext>
                      </a:extLst>
                    </pic:cNvPr>
                    <pic:cNvPicPr>
                      <a:picLocks noChangeAspect="1"/>
                    </pic:cNvPicPr>
                  </pic:nvPicPr>
                  <pic:blipFill>
                    <a:blip r:embed="rId7"/>
                    <a:stretch>
                      <a:fillRect/>
                    </a:stretch>
                  </pic:blipFill>
                  <pic:spPr>
                    <a:xfrm>
                      <a:off x="0" y="0"/>
                      <a:ext cx="7562850" cy="802640"/>
                    </a:xfrm>
                    <a:prstGeom prst="rect">
                      <a:avLst/>
                    </a:prstGeom>
                  </pic:spPr>
                </pic:pic>
              </a:graphicData>
            </a:graphic>
          </wp:anchor>
        </w:drawing>
      </w:r>
      <w:r w:rsidRPr="002805BD">
        <w:rPr>
          <w:rFonts w:ascii="Arial" w:hAnsi="Arial" w:cs="Arial"/>
          <w:sz w:val="36"/>
          <w:szCs w:val="36"/>
        </w:rPr>
        <w:t>Assignment Coversheet</w:t>
      </w:r>
    </w:p>
    <w:p w14:paraId="73F8566F" w14:textId="77777777" w:rsidR="007B77CD" w:rsidRPr="002805BD" w:rsidRDefault="007B77CD" w:rsidP="007B77CD"/>
    <w:tbl>
      <w:tblPr>
        <w:tblStyle w:val="a8"/>
        <w:tblW w:w="9634" w:type="dxa"/>
        <w:tblCellMar>
          <w:top w:w="113" w:type="dxa"/>
          <w:bottom w:w="113" w:type="dxa"/>
        </w:tblCellMar>
        <w:tblLook w:val="04A0" w:firstRow="1" w:lastRow="0" w:firstColumn="1" w:lastColumn="0" w:noHBand="0" w:noVBand="1"/>
      </w:tblPr>
      <w:tblGrid>
        <w:gridCol w:w="2689"/>
        <w:gridCol w:w="6945"/>
      </w:tblGrid>
      <w:tr w:rsidR="007B77CD" w:rsidRPr="003C313A" w14:paraId="1C609FF6" w14:textId="77777777" w:rsidTr="002A1C43">
        <w:tc>
          <w:tcPr>
            <w:tcW w:w="2689" w:type="dxa"/>
          </w:tcPr>
          <w:p w14:paraId="1918C4E1" w14:textId="77777777" w:rsidR="007B77CD" w:rsidRPr="003C313A" w:rsidRDefault="007B77CD" w:rsidP="002A1C43">
            <w:pPr>
              <w:pStyle w:val="CoverSheetCellTitle"/>
              <w:rPr>
                <w:rFonts w:ascii="Arial" w:hAnsi="Arial" w:cs="Arial"/>
                <w:sz w:val="22"/>
                <w:szCs w:val="22"/>
              </w:rPr>
            </w:pPr>
            <w:r w:rsidRPr="003C313A">
              <w:rPr>
                <w:rFonts w:ascii="Arial" w:eastAsiaTheme="majorEastAsia" w:hAnsi="Arial" w:cs="Arial"/>
                <w:sz w:val="22"/>
                <w:szCs w:val="22"/>
              </w:rPr>
              <w:t>Candidate Number:  </w:t>
            </w:r>
            <w:r w:rsidRPr="003C313A">
              <w:rPr>
                <w:rFonts w:ascii="Arial" w:hAnsi="Arial" w:cs="Arial"/>
                <w:sz w:val="22"/>
                <w:szCs w:val="22"/>
              </w:rPr>
              <w:br/>
            </w:r>
            <w:r w:rsidRPr="003C313A">
              <w:rPr>
                <w:rFonts w:ascii="Arial" w:hAnsi="Arial" w:cs="Arial"/>
                <w:b w:val="0"/>
                <w:bCs w:val="0"/>
                <w:sz w:val="22"/>
                <w:szCs w:val="22"/>
              </w:rPr>
              <w:t>4 letters plus 1 digit, e.g. ABCD1. Do not use your name.</w:t>
            </w:r>
          </w:p>
        </w:tc>
        <w:tc>
          <w:tcPr>
            <w:tcW w:w="6945" w:type="dxa"/>
          </w:tcPr>
          <w:p w14:paraId="6645BC95" w14:textId="77777777" w:rsidR="007B77CD" w:rsidRPr="00E22624" w:rsidRDefault="007B77CD" w:rsidP="002A1C43">
            <w:pPr>
              <w:pStyle w:val="CandidateNumber"/>
              <w:jc w:val="left"/>
              <w:rPr>
                <w:rFonts w:ascii="Arial" w:eastAsia="等线" w:hAnsi="Arial" w:cs="Arial" w:hint="eastAsia"/>
                <w:sz w:val="22"/>
                <w:szCs w:val="22"/>
                <w:lang w:eastAsia="zh-CN"/>
              </w:rPr>
            </w:pPr>
            <w:r>
              <w:rPr>
                <w:rFonts w:ascii="Arial" w:eastAsia="等线" w:hAnsi="Arial" w:cs="Arial" w:hint="eastAsia"/>
                <w:sz w:val="22"/>
                <w:szCs w:val="22"/>
                <w:lang w:eastAsia="zh-CN"/>
              </w:rPr>
              <w:t>PPZM2</w:t>
            </w:r>
          </w:p>
        </w:tc>
      </w:tr>
      <w:tr w:rsidR="007B77CD" w:rsidRPr="003C313A" w14:paraId="72E4343E" w14:textId="77777777" w:rsidTr="002A1C43">
        <w:tc>
          <w:tcPr>
            <w:tcW w:w="2689" w:type="dxa"/>
          </w:tcPr>
          <w:p w14:paraId="41E54F33" w14:textId="77777777" w:rsidR="007B77CD" w:rsidRPr="003C313A" w:rsidRDefault="007B77CD" w:rsidP="002A1C43">
            <w:pPr>
              <w:pStyle w:val="CoverSheetCellTitle"/>
              <w:rPr>
                <w:rFonts w:ascii="Arial" w:hAnsi="Arial" w:cs="Arial"/>
                <w:sz w:val="22"/>
                <w:szCs w:val="22"/>
              </w:rPr>
            </w:pPr>
            <w:r w:rsidRPr="003C313A">
              <w:rPr>
                <w:rFonts w:ascii="Arial" w:hAnsi="Arial" w:cs="Arial"/>
                <w:sz w:val="22"/>
                <w:szCs w:val="22"/>
              </w:rPr>
              <w:t>Programme Title:</w:t>
            </w:r>
            <w:r w:rsidRPr="003C313A">
              <w:rPr>
                <w:rFonts w:ascii="Arial" w:hAnsi="Arial" w:cs="Arial"/>
                <w:sz w:val="22"/>
                <w:szCs w:val="22"/>
              </w:rPr>
              <w:br/>
            </w:r>
            <w:r w:rsidRPr="003C313A">
              <w:rPr>
                <w:rFonts w:ascii="Arial" w:hAnsi="Arial" w:cs="Arial"/>
                <w:b w:val="0"/>
                <w:bCs w:val="0"/>
                <w:sz w:val="22"/>
                <w:szCs w:val="22"/>
              </w:rPr>
              <w:t>Programme you are enrolled on.</w:t>
            </w:r>
          </w:p>
        </w:tc>
        <w:tc>
          <w:tcPr>
            <w:tcW w:w="6945" w:type="dxa"/>
          </w:tcPr>
          <w:p w14:paraId="151C1F29" w14:textId="77777777" w:rsidR="007B77CD" w:rsidRPr="00E22624" w:rsidRDefault="007B77CD" w:rsidP="002A1C43">
            <w:pPr>
              <w:pStyle w:val="CoverSheetCellValue"/>
              <w:rPr>
                <w:rFonts w:ascii="Arial" w:eastAsia="等线" w:hAnsi="Arial" w:cs="Arial" w:hint="eastAsia"/>
                <w:sz w:val="22"/>
                <w:szCs w:val="22"/>
                <w:lang w:eastAsia="zh-CN"/>
              </w:rPr>
            </w:pPr>
            <w:r>
              <w:rPr>
                <w:rFonts w:ascii="Arial" w:eastAsia="等线" w:hAnsi="Arial" w:cs="Arial" w:hint="eastAsia"/>
                <w:sz w:val="22"/>
                <w:szCs w:val="22"/>
                <w:lang w:eastAsia="zh-CN"/>
              </w:rPr>
              <w:t>Computational Social Science</w:t>
            </w:r>
          </w:p>
        </w:tc>
      </w:tr>
      <w:tr w:rsidR="007B77CD" w:rsidRPr="003C313A" w14:paraId="144EBF85" w14:textId="77777777" w:rsidTr="002A1C43">
        <w:tc>
          <w:tcPr>
            <w:tcW w:w="2689" w:type="dxa"/>
          </w:tcPr>
          <w:p w14:paraId="37B53240" w14:textId="77777777" w:rsidR="007B77CD" w:rsidRPr="003C313A" w:rsidRDefault="007B77CD" w:rsidP="002A1C43">
            <w:pPr>
              <w:pStyle w:val="CoverSheetCellTitle"/>
              <w:rPr>
                <w:rFonts w:ascii="Arial" w:hAnsi="Arial" w:cs="Arial"/>
                <w:sz w:val="22"/>
                <w:szCs w:val="22"/>
              </w:rPr>
            </w:pPr>
            <w:r w:rsidRPr="003C313A">
              <w:rPr>
                <w:rFonts w:ascii="Arial" w:hAnsi="Arial" w:cs="Arial"/>
                <w:sz w:val="22"/>
                <w:szCs w:val="22"/>
              </w:rPr>
              <w:t>Module Title:</w:t>
            </w:r>
          </w:p>
        </w:tc>
        <w:tc>
          <w:tcPr>
            <w:tcW w:w="6945" w:type="dxa"/>
          </w:tcPr>
          <w:p w14:paraId="3D558150" w14:textId="77777777" w:rsidR="007B77CD" w:rsidRPr="00E22624" w:rsidRDefault="007B77CD" w:rsidP="002A1C43">
            <w:pPr>
              <w:pStyle w:val="CoverSheetCellValue"/>
              <w:rPr>
                <w:rFonts w:ascii="Arial" w:eastAsia="等线" w:hAnsi="Arial" w:cs="Arial" w:hint="eastAsia"/>
                <w:sz w:val="22"/>
                <w:szCs w:val="22"/>
                <w:lang w:eastAsia="zh-CN"/>
              </w:rPr>
            </w:pPr>
            <w:r>
              <w:rPr>
                <w:rFonts w:ascii="Arial" w:eastAsia="等线" w:hAnsi="Arial" w:cs="Arial" w:hint="eastAsia"/>
                <w:sz w:val="22"/>
                <w:szCs w:val="22"/>
                <w:lang w:eastAsia="zh-CN"/>
              </w:rPr>
              <w:t>SOCS0100</w:t>
            </w:r>
          </w:p>
        </w:tc>
      </w:tr>
      <w:tr w:rsidR="007B77CD" w:rsidRPr="003C313A" w14:paraId="52DCC68A" w14:textId="77777777" w:rsidTr="002A1C43">
        <w:tc>
          <w:tcPr>
            <w:tcW w:w="2689" w:type="dxa"/>
          </w:tcPr>
          <w:p w14:paraId="2C16028C" w14:textId="77777777" w:rsidR="007B77CD" w:rsidRPr="003C313A" w:rsidRDefault="007B77CD" w:rsidP="002A1C43">
            <w:pPr>
              <w:pStyle w:val="CoverSheetCellTitle"/>
              <w:rPr>
                <w:rFonts w:ascii="Arial" w:hAnsi="Arial" w:cs="Arial"/>
                <w:sz w:val="22"/>
                <w:szCs w:val="22"/>
              </w:rPr>
            </w:pPr>
            <w:r w:rsidRPr="003C313A">
              <w:rPr>
                <w:rFonts w:ascii="Arial" w:hAnsi="Arial" w:cs="Arial"/>
                <w:sz w:val="22"/>
                <w:szCs w:val="22"/>
              </w:rPr>
              <w:t>Assignment Title:</w:t>
            </w:r>
          </w:p>
        </w:tc>
        <w:tc>
          <w:tcPr>
            <w:tcW w:w="6945" w:type="dxa"/>
          </w:tcPr>
          <w:p w14:paraId="636C754C" w14:textId="77777777" w:rsidR="007B77CD" w:rsidRPr="00E22624" w:rsidRDefault="007B77CD" w:rsidP="002A1C43">
            <w:pPr>
              <w:pStyle w:val="CoverSheetCellValue"/>
              <w:rPr>
                <w:rFonts w:ascii="Arial" w:eastAsia="等线" w:hAnsi="Arial" w:cs="Arial" w:hint="eastAsia"/>
                <w:sz w:val="22"/>
                <w:szCs w:val="22"/>
                <w:lang w:eastAsia="zh-CN"/>
              </w:rPr>
            </w:pPr>
            <w:r>
              <w:rPr>
                <w:rFonts w:ascii="Arial" w:eastAsia="等线" w:hAnsi="Arial" w:cs="Arial" w:hint="eastAsia"/>
                <w:sz w:val="22"/>
                <w:szCs w:val="22"/>
                <w:lang w:eastAsia="zh-CN"/>
              </w:rPr>
              <w:t>First Assignment</w:t>
            </w:r>
          </w:p>
        </w:tc>
      </w:tr>
      <w:tr w:rsidR="007B77CD" w:rsidRPr="003C313A" w14:paraId="2A41A1D2" w14:textId="77777777" w:rsidTr="002A1C43">
        <w:tc>
          <w:tcPr>
            <w:tcW w:w="2689" w:type="dxa"/>
          </w:tcPr>
          <w:p w14:paraId="7AB9857B" w14:textId="77777777" w:rsidR="007B77CD" w:rsidRPr="003C313A" w:rsidRDefault="007B77CD" w:rsidP="002A1C43">
            <w:pPr>
              <w:pStyle w:val="CoverSheetCellTitle"/>
              <w:rPr>
                <w:rFonts w:ascii="Arial" w:hAnsi="Arial" w:cs="Arial"/>
                <w:sz w:val="22"/>
                <w:szCs w:val="22"/>
              </w:rPr>
            </w:pPr>
            <w:r w:rsidRPr="003C313A">
              <w:rPr>
                <w:rFonts w:ascii="Arial" w:hAnsi="Arial" w:cs="Arial"/>
                <w:sz w:val="22"/>
                <w:szCs w:val="22"/>
              </w:rPr>
              <w:t>Word Count:</w:t>
            </w:r>
            <w:r w:rsidRPr="003C313A">
              <w:rPr>
                <w:rFonts w:ascii="Arial" w:hAnsi="Arial" w:cs="Arial"/>
                <w:sz w:val="22"/>
                <w:szCs w:val="22"/>
              </w:rPr>
              <w:br/>
            </w:r>
            <w:r w:rsidRPr="003C313A">
              <w:rPr>
                <w:rFonts w:ascii="Arial" w:hAnsi="Arial" w:cs="Arial"/>
                <w:b w:val="0"/>
                <w:bCs w:val="0"/>
                <w:sz w:val="22"/>
                <w:szCs w:val="22"/>
              </w:rPr>
              <w:t>See module guide for exclusions.</w:t>
            </w:r>
          </w:p>
        </w:tc>
        <w:tc>
          <w:tcPr>
            <w:tcW w:w="6945" w:type="dxa"/>
          </w:tcPr>
          <w:p w14:paraId="3A42A85C" w14:textId="77777777" w:rsidR="007B77CD" w:rsidRPr="00E22624" w:rsidRDefault="007B77CD" w:rsidP="002A1C43">
            <w:pPr>
              <w:pStyle w:val="CoverSheetCellValue"/>
              <w:rPr>
                <w:rFonts w:ascii="Arial" w:eastAsia="等线" w:hAnsi="Arial" w:cs="Arial" w:hint="eastAsia"/>
                <w:sz w:val="22"/>
                <w:szCs w:val="22"/>
                <w:lang w:eastAsia="zh-CN"/>
              </w:rPr>
            </w:pPr>
            <w:r>
              <w:rPr>
                <w:rFonts w:ascii="Arial" w:eastAsia="等线" w:hAnsi="Arial" w:cs="Arial" w:hint="eastAsia"/>
                <w:sz w:val="22"/>
                <w:szCs w:val="22"/>
                <w:lang w:eastAsia="zh-CN"/>
              </w:rPr>
              <w:t>1351</w:t>
            </w:r>
          </w:p>
        </w:tc>
      </w:tr>
      <w:tr w:rsidR="007B77CD" w:rsidRPr="003C313A" w14:paraId="70FB9E53" w14:textId="77777777" w:rsidTr="002A1C43">
        <w:tc>
          <w:tcPr>
            <w:tcW w:w="9634" w:type="dxa"/>
            <w:gridSpan w:val="2"/>
          </w:tcPr>
          <w:p w14:paraId="32E9CB4F" w14:textId="77777777" w:rsidR="007B77CD" w:rsidRPr="003C313A" w:rsidRDefault="007B77CD" w:rsidP="002A1C43">
            <w:pPr>
              <w:pStyle w:val="CoverSheetCellTitle"/>
              <w:rPr>
                <w:rFonts w:ascii="Arial" w:hAnsi="Arial" w:cs="Arial"/>
                <w:sz w:val="22"/>
                <w:szCs w:val="22"/>
              </w:rPr>
            </w:pPr>
            <w:r w:rsidRPr="003C313A">
              <w:rPr>
                <w:rFonts w:ascii="Arial" w:hAnsi="Arial" w:cs="Arial"/>
                <w:sz w:val="22"/>
                <w:szCs w:val="22"/>
              </w:rPr>
              <w:t>Generative Artificial Intelligence (GenAI) use:</w:t>
            </w:r>
          </w:p>
          <w:p w14:paraId="4E295D41" w14:textId="77777777" w:rsidR="007B77CD" w:rsidRPr="003C313A" w:rsidRDefault="007B77CD" w:rsidP="002A1C43">
            <w:pPr>
              <w:pStyle w:val="CoverSheetConditions"/>
              <w:rPr>
                <w:rStyle w:val="contentcontrolboundarysink"/>
                <w:rFonts w:ascii="Arial" w:hAnsi="Arial" w:cs="Arial"/>
                <w:sz w:val="22"/>
                <w:szCs w:val="22"/>
              </w:rPr>
            </w:pPr>
            <w:r w:rsidRPr="003C313A">
              <w:rPr>
                <w:rFonts w:ascii="Arial" w:hAnsi="Arial" w:cs="Arial"/>
                <w:sz w:val="22"/>
                <w:szCs w:val="22"/>
              </w:rPr>
              <w:t>Have you made use of AI at any stage of your assignment preparation?</w:t>
            </w:r>
            <w:r w:rsidRPr="003C313A">
              <w:rPr>
                <w:rFonts w:ascii="Arial" w:hAnsi="Arial" w:cs="Arial"/>
                <w:sz w:val="22"/>
                <w:szCs w:val="22"/>
              </w:rPr>
              <w:tab/>
            </w:r>
            <w:sdt>
              <w:sdtPr>
                <w:rPr>
                  <w:rFonts w:ascii="Arial" w:hAnsi="Arial" w:cs="Arial"/>
                  <w:sz w:val="22"/>
                  <w:szCs w:val="22"/>
                </w:rPr>
                <w:id w:val="2066909430"/>
                <w14:checkbox>
                  <w14:checked w14:val="0"/>
                  <w14:checkedState w14:val="2612" w14:font="MS Gothic"/>
                  <w14:uncheckedState w14:val="2610" w14:font="MS Gothic"/>
                </w14:checkbox>
              </w:sdtPr>
              <w:sdtContent>
                <w:r w:rsidRPr="003C313A">
                  <w:rPr>
                    <w:rFonts w:ascii="Segoe UI Symbol" w:eastAsia="MS Gothic" w:hAnsi="Segoe UI Symbol" w:cs="Segoe UI Symbol"/>
                    <w:sz w:val="22"/>
                    <w:szCs w:val="22"/>
                  </w:rPr>
                  <w:t>☐</w:t>
                </w:r>
              </w:sdtContent>
            </w:sdt>
            <w:r w:rsidRPr="003C313A">
              <w:rPr>
                <w:rFonts w:ascii="Arial" w:hAnsi="Arial" w:cs="Arial"/>
                <w:sz w:val="22"/>
                <w:szCs w:val="22"/>
              </w:rPr>
              <w:t xml:space="preserve"> </w:t>
            </w:r>
            <w:r w:rsidRPr="003C313A">
              <w:rPr>
                <w:rStyle w:val="contentcontrolboundarysink"/>
                <w:rFonts w:ascii="Arial" w:hAnsi="Arial" w:cs="Arial"/>
                <w:sz w:val="22"/>
                <w:szCs w:val="22"/>
              </w:rPr>
              <w:t>Yes</w:t>
            </w:r>
            <w:r w:rsidRPr="003C313A">
              <w:rPr>
                <w:rStyle w:val="contentcontrolboundarysink"/>
                <w:rFonts w:ascii="Arial" w:hAnsi="Arial" w:cs="Arial"/>
                <w:sz w:val="22"/>
                <w:szCs w:val="22"/>
              </w:rPr>
              <w:tab/>
              <w:t xml:space="preserve"> </w:t>
            </w:r>
            <w:sdt>
              <w:sdtPr>
                <w:rPr>
                  <w:rFonts w:ascii="Arial" w:hAnsi="Arial" w:cs="Arial"/>
                  <w:sz w:val="22"/>
                  <w:szCs w:val="22"/>
                </w:rPr>
                <w:id w:val="604924286"/>
                <w14:checkbox>
                  <w14:checked w14:val="0"/>
                  <w14:checkedState w14:val="2612" w14:font="MS Gothic"/>
                  <w14:uncheckedState w14:val="2610" w14:font="MS Gothic"/>
                </w14:checkbox>
              </w:sdtPr>
              <w:sdtContent>
                <w:r w:rsidRPr="003C313A">
                  <w:rPr>
                    <w:rFonts w:ascii="Segoe UI Symbol" w:eastAsia="MS Gothic" w:hAnsi="Segoe UI Symbol" w:cs="Segoe UI Symbol"/>
                    <w:sz w:val="22"/>
                    <w:szCs w:val="22"/>
                  </w:rPr>
                  <w:t>☐</w:t>
                </w:r>
              </w:sdtContent>
            </w:sdt>
            <w:r w:rsidRPr="003C313A">
              <w:rPr>
                <w:rStyle w:val="contentcontrolboundarysink"/>
                <w:rFonts w:ascii="Arial" w:hAnsi="Arial" w:cs="Arial"/>
                <w:sz w:val="22"/>
                <w:szCs w:val="22"/>
              </w:rPr>
              <w:t xml:space="preserve"> No</w:t>
            </w:r>
          </w:p>
          <w:p w14:paraId="23EB725D" w14:textId="77777777" w:rsidR="007B77CD" w:rsidRDefault="007B77CD" w:rsidP="002A1C43">
            <w:pPr>
              <w:pStyle w:val="CoverSheetConditions"/>
              <w:spacing w:before="180"/>
              <w:rPr>
                <w:rStyle w:val="a9"/>
                <w:rFonts w:ascii="Arial" w:hAnsi="Arial" w:cs="Arial"/>
                <w:sz w:val="22"/>
                <w:szCs w:val="22"/>
              </w:rPr>
            </w:pPr>
            <w:r w:rsidRPr="003C313A">
              <w:rPr>
                <w:rStyle w:val="contentcontrolboundarysink"/>
                <w:rFonts w:ascii="Arial" w:hAnsi="Arial" w:cs="Arial"/>
                <w:b/>
                <w:bCs/>
                <w:sz w:val="22"/>
                <w:szCs w:val="22"/>
              </w:rPr>
              <w:t>If yes</w:t>
            </w:r>
            <w:r w:rsidRPr="003C313A">
              <w:rPr>
                <w:rStyle w:val="contentcontrolboundarysink"/>
                <w:rFonts w:ascii="Arial" w:hAnsi="Arial" w:cs="Arial"/>
                <w:sz w:val="22"/>
                <w:szCs w:val="22"/>
              </w:rPr>
              <w:t xml:space="preserve">, please list each tool you used and include a statement of how you used it - for further information, please refer to: </w:t>
            </w:r>
            <w:hyperlink r:id="rId8">
              <w:r w:rsidRPr="003C313A">
                <w:rPr>
                  <w:rStyle w:val="a9"/>
                  <w:rFonts w:ascii="Arial" w:hAnsi="Arial" w:cs="Arial"/>
                  <w:sz w:val="22"/>
                  <w:szCs w:val="22"/>
                </w:rPr>
                <w:t>Engaging with AI in your education and assessment | Students - UCL – University College London</w:t>
              </w:r>
            </w:hyperlink>
          </w:p>
          <w:p w14:paraId="1A8F14E8" w14:textId="77777777" w:rsidR="007B77CD" w:rsidRPr="003C313A" w:rsidRDefault="007B77CD" w:rsidP="002A1C43">
            <w:pPr>
              <w:pStyle w:val="CoverSheetConditions"/>
              <w:spacing w:before="180"/>
              <w:rPr>
                <w:rFonts w:ascii="Arial" w:hAnsi="Arial" w:cs="Arial"/>
                <w:sz w:val="22"/>
                <w:szCs w:val="22"/>
              </w:rPr>
            </w:pPr>
          </w:p>
          <w:p w14:paraId="7E21C7D1" w14:textId="77777777" w:rsidR="007B77CD" w:rsidRPr="003C313A" w:rsidRDefault="007B77CD" w:rsidP="002A1C43">
            <w:pPr>
              <w:pStyle w:val="CoverSheetConditions"/>
              <w:rPr>
                <w:rFonts w:ascii="Arial" w:hAnsi="Arial" w:cs="Arial"/>
                <w:sz w:val="22"/>
                <w:szCs w:val="22"/>
              </w:rPr>
            </w:pPr>
          </w:p>
        </w:tc>
      </w:tr>
    </w:tbl>
    <w:p w14:paraId="7FF5CAAA" w14:textId="77777777" w:rsidR="007B77CD" w:rsidRPr="002805BD" w:rsidRDefault="007B77CD" w:rsidP="007B77CD">
      <w:pPr>
        <w:rPr>
          <w:rFonts w:ascii="Arial" w:hAnsi="Arial" w:cs="Arial"/>
        </w:rPr>
      </w:pPr>
    </w:p>
    <w:p w14:paraId="136CC6FC" w14:textId="77777777" w:rsidR="007B77CD" w:rsidRDefault="007B77CD" w:rsidP="007B77CD">
      <w:pPr>
        <w:pStyle w:val="CoverSheetCellTitle"/>
        <w:rPr>
          <w:rStyle w:val="normaltextrun"/>
          <w:rFonts w:ascii="Arial" w:eastAsiaTheme="majorEastAsia" w:hAnsi="Arial" w:cs="Arial"/>
          <w:b w:val="0"/>
          <w:bCs w:val="0"/>
          <w:sz w:val="28"/>
          <w:shd w:val="clear" w:color="auto" w:fill="FFFFFF"/>
        </w:rPr>
      </w:pPr>
      <w:r w:rsidRPr="002805BD">
        <w:rPr>
          <w:rStyle w:val="normaltextrun"/>
          <w:rFonts w:ascii="Arial" w:eastAsiaTheme="majorEastAsia" w:hAnsi="Arial" w:cs="Arial"/>
          <w:shd w:val="clear" w:color="auto" w:fill="FFFFFF"/>
        </w:rPr>
        <w:t>Student Declaration</w:t>
      </w:r>
      <w:r w:rsidRPr="002805BD">
        <w:rPr>
          <w:rStyle w:val="normaltextrun"/>
          <w:rFonts w:ascii="Arial" w:eastAsiaTheme="majorEastAsia" w:hAnsi="Arial" w:cs="Arial"/>
          <w:b w:val="0"/>
          <w:bCs w:val="0"/>
          <w:sz w:val="28"/>
          <w:shd w:val="clear" w:color="auto" w:fill="FFFFFF"/>
        </w:rPr>
        <w:t xml:space="preserve">:  </w:t>
      </w:r>
    </w:p>
    <w:p w14:paraId="4F1A6253" w14:textId="77777777" w:rsidR="007B77CD" w:rsidRPr="002805BD" w:rsidRDefault="007B77CD" w:rsidP="007B77CD">
      <w:pPr>
        <w:pStyle w:val="CoverSheetCellTitle"/>
        <w:rPr>
          <w:rStyle w:val="eop"/>
          <w:rFonts w:ascii="Arial" w:eastAsiaTheme="majorEastAsia" w:hAnsi="Arial" w:cs="Arial"/>
          <w:b w:val="0"/>
          <w:bCs w:val="0"/>
          <w:shd w:val="clear" w:color="auto" w:fill="FFFFFF"/>
        </w:rPr>
      </w:pPr>
    </w:p>
    <w:p w14:paraId="423AED82" w14:textId="77777777" w:rsidR="007B77CD" w:rsidRDefault="007B77CD" w:rsidP="007B77CD">
      <w:pPr>
        <w:pStyle w:val="CoverSheetConditions"/>
        <w:rPr>
          <w:rStyle w:val="eop"/>
          <w:rFonts w:ascii="Arial" w:hAnsi="Arial" w:cs="Arial"/>
        </w:rPr>
      </w:pPr>
      <w:r w:rsidRPr="002805BD">
        <w:rPr>
          <w:rStyle w:val="eop"/>
          <w:rFonts w:ascii="Arial" w:hAnsi="Arial" w:cs="Arial"/>
        </w:rPr>
        <w:t xml:space="preserve">By submitting this assignment, I confirm that all the work is my own unless collaboration has been specifically authorised. I understand that any form of </w:t>
      </w:r>
      <w:hyperlink r:id="rId9" w:history="1">
        <w:r w:rsidRPr="002805BD">
          <w:rPr>
            <w:rStyle w:val="a9"/>
            <w:rFonts w:ascii="Arial" w:hAnsi="Arial" w:cs="Arial"/>
          </w:rPr>
          <w:t>Academic Misconduct</w:t>
        </w:r>
      </w:hyperlink>
      <w:r w:rsidRPr="002805BD">
        <w:rPr>
          <w:rStyle w:val="eop"/>
          <w:rFonts w:ascii="Arial" w:hAnsi="Arial" w:cs="Arial"/>
        </w:rPr>
        <w:t xml:space="preserve"> is strictly prohibited, including the use of essay mills, homework help sites, plagiarism, collusion, falsification, impersonation, undeclared GenAI use or any other action which might give me an unfair advantage.</w:t>
      </w:r>
    </w:p>
    <w:p w14:paraId="69B66885" w14:textId="77777777" w:rsidR="007B77CD" w:rsidRPr="002805BD" w:rsidRDefault="007B77CD" w:rsidP="007B77CD">
      <w:pPr>
        <w:pStyle w:val="CoverSheetConditions"/>
        <w:rPr>
          <w:rStyle w:val="eop"/>
          <w:rFonts w:ascii="Arial" w:hAnsi="Arial" w:cs="Arial"/>
        </w:rPr>
      </w:pPr>
    </w:p>
    <w:p w14:paraId="15D49D6C" w14:textId="77777777" w:rsidR="007B77CD" w:rsidRPr="002805BD" w:rsidRDefault="007B77CD" w:rsidP="007B77CD">
      <w:pPr>
        <w:pStyle w:val="CoverSheetConditions"/>
        <w:rPr>
          <w:rStyle w:val="eop"/>
          <w:rFonts w:ascii="Arial" w:hAnsi="Arial" w:cs="Arial"/>
        </w:rPr>
      </w:pPr>
      <w:r w:rsidRPr="002805BD">
        <w:rPr>
          <w:rStyle w:val="contentcontrolboundarysink"/>
          <w:rFonts w:ascii="Arial" w:hAnsi="Arial" w:cs="Arial"/>
        </w:rPr>
        <w:t>​</w:t>
      </w:r>
      <w:sdt>
        <w:sdtPr>
          <w:rPr>
            <w:rFonts w:ascii="Arial" w:hAnsi="Arial" w:cs="Arial"/>
          </w:rPr>
          <w:id w:val="223643664"/>
          <w14:checkbox>
            <w14:checked w14:val="1"/>
            <w14:checkedState w14:val="2612" w14:font="MS Gothic"/>
            <w14:uncheckedState w14:val="2610" w14:font="MS Gothic"/>
          </w14:checkbox>
        </w:sdtPr>
        <w:sdtContent>
          <w:r>
            <w:rPr>
              <w:rFonts w:ascii="MS Gothic" w:eastAsia="MS Gothic" w:hAnsi="MS Gothic" w:cs="Arial" w:hint="eastAsia"/>
            </w:rPr>
            <w:t>☒</w:t>
          </w:r>
        </w:sdtContent>
      </w:sdt>
      <w:r w:rsidRPr="002805BD">
        <w:rPr>
          <w:rStyle w:val="normaltextrun"/>
          <w:rFonts w:ascii="Arial" w:hAnsi="Arial" w:cs="Arial"/>
        </w:rPr>
        <w:t xml:space="preserve"> </w:t>
      </w:r>
      <w:r w:rsidRPr="002805BD">
        <w:rPr>
          <w:rStyle w:val="normaltextrun"/>
          <w:rFonts w:ascii="Arial" w:hAnsi="Arial" w:cs="Arial"/>
          <w:bdr w:val="none" w:sz="0" w:space="0" w:color="auto" w:frame="1"/>
        </w:rPr>
        <w:t xml:space="preserve">← </w:t>
      </w:r>
      <w:r w:rsidRPr="002805BD">
        <w:rPr>
          <w:rStyle w:val="normaltextrun"/>
          <w:rFonts w:ascii="Arial" w:hAnsi="Arial" w:cs="Arial"/>
          <w:b/>
          <w:bCs/>
        </w:rPr>
        <w:t>Tick this box to confirm</w:t>
      </w:r>
      <w:r w:rsidRPr="002805BD">
        <w:rPr>
          <w:rStyle w:val="eop"/>
          <w:rFonts w:ascii="Arial" w:hAnsi="Arial" w:cs="Arial"/>
        </w:rPr>
        <w:t> </w:t>
      </w:r>
    </w:p>
    <w:p w14:paraId="18A7E951" w14:textId="77777777" w:rsidR="007B77CD" w:rsidRPr="002805BD" w:rsidRDefault="007B77CD" w:rsidP="007B77CD">
      <w:pPr>
        <w:pStyle w:val="CoverSheetCellTitle"/>
        <w:rPr>
          <w:rStyle w:val="normaltextrun"/>
          <w:rFonts w:ascii="Arial" w:eastAsiaTheme="majorEastAsia" w:hAnsi="Arial" w:cs="Arial"/>
          <w:shd w:val="clear" w:color="auto" w:fill="FFFFFF"/>
        </w:rPr>
      </w:pPr>
    </w:p>
    <w:p w14:paraId="7CAE7AED" w14:textId="77777777" w:rsidR="007B77CD" w:rsidRDefault="007B77CD" w:rsidP="007B77CD">
      <w:pPr>
        <w:pStyle w:val="CoverSheetCellTitle"/>
        <w:rPr>
          <w:rStyle w:val="normaltextrun"/>
          <w:rFonts w:ascii="Arial" w:eastAsiaTheme="majorEastAsia" w:hAnsi="Arial" w:cs="Arial"/>
          <w:b w:val="0"/>
          <w:bCs w:val="0"/>
          <w:sz w:val="28"/>
          <w:shd w:val="clear" w:color="auto" w:fill="FFFFFF"/>
        </w:rPr>
      </w:pPr>
      <w:r w:rsidRPr="002805BD">
        <w:rPr>
          <w:rStyle w:val="normaltextrun"/>
          <w:rFonts w:ascii="Arial" w:eastAsiaTheme="majorEastAsia" w:hAnsi="Arial" w:cs="Arial"/>
          <w:shd w:val="clear" w:color="auto" w:fill="FFFFFF"/>
        </w:rPr>
        <w:t>Use for teaching</w:t>
      </w:r>
      <w:r w:rsidRPr="002805BD">
        <w:rPr>
          <w:rStyle w:val="normaltextrun"/>
          <w:rFonts w:ascii="Arial" w:eastAsiaTheme="majorEastAsia" w:hAnsi="Arial" w:cs="Arial"/>
          <w:b w:val="0"/>
          <w:bCs w:val="0"/>
          <w:sz w:val="28"/>
          <w:shd w:val="clear" w:color="auto" w:fill="FFFFFF"/>
        </w:rPr>
        <w:t>: </w:t>
      </w:r>
    </w:p>
    <w:p w14:paraId="4CAEC045" w14:textId="77777777" w:rsidR="007B77CD" w:rsidRPr="002805BD" w:rsidRDefault="007B77CD" w:rsidP="007B77CD">
      <w:pPr>
        <w:pStyle w:val="CoverSheetCellTitle"/>
        <w:rPr>
          <w:rFonts w:ascii="Arial" w:hAnsi="Arial" w:cs="Arial"/>
        </w:rPr>
      </w:pPr>
    </w:p>
    <w:p w14:paraId="6712FFBD" w14:textId="77777777" w:rsidR="007B77CD" w:rsidRDefault="007B77CD" w:rsidP="007B77CD">
      <w:pPr>
        <w:pStyle w:val="CoverSheetConditions"/>
        <w:rPr>
          <w:rFonts w:ascii="Arial" w:hAnsi="Arial" w:cs="Arial"/>
        </w:rPr>
      </w:pPr>
      <w:r w:rsidRPr="002805BD">
        <w:rPr>
          <w:rFonts w:ascii="Arial" w:hAnsi="Arial" w:cs="Arial"/>
        </w:rPr>
        <w:t xml:space="preserve">My assignment may be used in anonymised form as an exemplar so that future students can use it as a learning tool. </w:t>
      </w:r>
    </w:p>
    <w:p w14:paraId="5EE9EC58" w14:textId="77777777" w:rsidR="007B77CD" w:rsidRPr="002805BD" w:rsidRDefault="007B77CD" w:rsidP="007B77CD">
      <w:pPr>
        <w:pStyle w:val="CoverSheetConditions"/>
        <w:rPr>
          <w:rFonts w:ascii="Arial" w:hAnsi="Arial" w:cs="Arial"/>
        </w:rPr>
      </w:pPr>
    </w:p>
    <w:p w14:paraId="4F1CE161" w14:textId="77777777" w:rsidR="007B77CD" w:rsidRDefault="007B77CD" w:rsidP="007B77CD">
      <w:pPr>
        <w:pStyle w:val="CoverSheetConditions"/>
        <w:rPr>
          <w:rStyle w:val="normaltextrun"/>
          <w:rFonts w:ascii="Arial" w:hAnsi="Arial" w:cs="Arial"/>
          <w:b/>
          <w:bCs/>
        </w:rPr>
      </w:pPr>
      <w:r w:rsidRPr="002805BD">
        <w:rPr>
          <w:rStyle w:val="contentcontrolboundarysink"/>
          <w:rFonts w:ascii="Arial" w:hAnsi="Arial" w:cs="Arial"/>
        </w:rPr>
        <w:t>​</w:t>
      </w:r>
      <w:sdt>
        <w:sdtPr>
          <w:rPr>
            <w:rFonts w:ascii="Arial" w:hAnsi="Arial" w:cs="Arial"/>
          </w:rPr>
          <w:id w:val="-20495495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Pr="002805BD">
        <w:rPr>
          <w:rStyle w:val="contentcontrolboundarysink"/>
          <w:rFonts w:ascii="Arial" w:hAnsi="Arial" w:cs="Arial"/>
        </w:rPr>
        <w:t xml:space="preserve"> ​</w:t>
      </w:r>
      <w:r w:rsidRPr="002805BD">
        <w:rPr>
          <w:rStyle w:val="normaltextrun"/>
          <w:rFonts w:ascii="Arial" w:hAnsi="Arial" w:cs="Arial"/>
        </w:rPr>
        <w:t xml:space="preserve"> </w:t>
      </w:r>
      <w:r w:rsidRPr="002805BD">
        <w:rPr>
          <w:rStyle w:val="normaltextrun"/>
          <w:rFonts w:ascii="Arial" w:hAnsi="Arial" w:cs="Arial"/>
          <w:bdr w:val="none" w:sz="0" w:space="0" w:color="auto" w:frame="1"/>
        </w:rPr>
        <w:t xml:space="preserve">← </w:t>
      </w:r>
      <w:proofErr w:type="spellStart"/>
      <w:r w:rsidRPr="002805BD">
        <w:rPr>
          <w:rStyle w:val="normaltextrun"/>
          <w:rFonts w:ascii="Arial" w:hAnsi="Arial" w:cs="Arial"/>
          <w:b/>
          <w:bCs/>
        </w:rPr>
        <w:t>Opt</w:t>
      </w:r>
      <w:proofErr w:type="spellEnd"/>
      <w:r w:rsidRPr="002805BD">
        <w:rPr>
          <w:rStyle w:val="normaltextrun"/>
          <w:rFonts w:ascii="Arial" w:hAnsi="Arial" w:cs="Arial"/>
          <w:b/>
          <w:bCs/>
        </w:rPr>
        <w:t xml:space="preserve"> Out: Do NOT use my anonymised submission in teaching.</w:t>
      </w:r>
    </w:p>
    <w:p w14:paraId="21FF3848" w14:textId="77777777" w:rsidR="007B77CD" w:rsidRDefault="007B77CD" w:rsidP="007B77CD">
      <w:pPr>
        <w:pStyle w:val="CoverSheetConditions"/>
        <w:rPr>
          <w:rStyle w:val="normaltextrun"/>
          <w:rFonts w:ascii="Arial" w:hAnsi="Arial" w:cs="Arial"/>
          <w:b/>
          <w:bCs/>
        </w:rPr>
      </w:pPr>
    </w:p>
    <w:p w14:paraId="5AFDAD7C" w14:textId="77777777" w:rsidR="007B77CD" w:rsidRPr="00B76527" w:rsidRDefault="007B77CD" w:rsidP="007B77CD">
      <w:pPr>
        <w:pStyle w:val="CoverSheetCellTitle"/>
        <w:rPr>
          <w:rFonts w:ascii="Arial" w:eastAsiaTheme="minorEastAsia" w:hAnsi="Arial" w:cs="Arial" w:hint="eastAsia"/>
          <w:lang w:eastAsia="zh-CN"/>
        </w:rPr>
      </w:pPr>
    </w:p>
    <w:p w14:paraId="50F54736" w14:textId="77777777" w:rsidR="007B77CD" w:rsidRPr="002805BD" w:rsidRDefault="007B77CD" w:rsidP="007B77CD">
      <w:pPr>
        <w:pStyle w:val="CoverSheetCellTitle"/>
        <w:rPr>
          <w:rFonts w:ascii="Arial" w:hAnsi="Arial" w:cs="Arial"/>
        </w:rPr>
      </w:pPr>
      <w:r w:rsidRPr="002805BD">
        <w:rPr>
          <w:rFonts w:ascii="Arial" w:hAnsi="Arial" w:cs="Arial"/>
        </w:rPr>
        <w:t>Only complete if you submit after the original deadline:</w:t>
      </w:r>
    </w:p>
    <w:p w14:paraId="6CB9C24C" w14:textId="77777777" w:rsidR="007B77CD" w:rsidRPr="002805BD" w:rsidRDefault="007B77CD" w:rsidP="007B77CD">
      <w:pPr>
        <w:pStyle w:val="CoverSheetCellTitle"/>
        <w:rPr>
          <w:rFonts w:ascii="Arial" w:hAnsi="Arial" w:cs="Arial"/>
        </w:rPr>
      </w:pPr>
    </w:p>
    <w:p w14:paraId="2D5FDC17" w14:textId="77777777" w:rsidR="007B77CD" w:rsidRDefault="007B77CD" w:rsidP="007B77CD">
      <w:pPr>
        <w:pStyle w:val="CoverSheetCellTitle"/>
        <w:rPr>
          <w:rFonts w:ascii="Arial" w:hAnsi="Arial" w:cs="Arial"/>
        </w:rPr>
      </w:pPr>
      <w:sdt>
        <w:sdtPr>
          <w:rPr>
            <w:rFonts w:ascii="Arial" w:hAnsi="Arial" w:cs="Arial"/>
            <w:b w:val="0"/>
            <w:bCs w:val="0"/>
            <w:szCs w:val="24"/>
          </w:rPr>
          <w:id w:val="-1857424599"/>
          <w14:checkbox>
            <w14:checked w14:val="0"/>
            <w14:checkedState w14:val="2612" w14:font="MS Gothic"/>
            <w14:uncheckedState w14:val="2610" w14:font="MS Gothic"/>
          </w14:checkbox>
        </w:sdtPr>
        <w:sdtContent>
          <w:r w:rsidRPr="002805BD">
            <w:rPr>
              <w:rFonts w:ascii="Segoe UI Symbol" w:eastAsia="MS Gothic" w:hAnsi="Segoe UI Symbol" w:cs="Segoe UI Symbol"/>
              <w:b w:val="0"/>
              <w:bCs w:val="0"/>
              <w:szCs w:val="24"/>
            </w:rPr>
            <w:t>☐</w:t>
          </w:r>
        </w:sdtContent>
      </w:sdt>
      <w:r w:rsidRPr="002805BD">
        <w:rPr>
          <w:rFonts w:ascii="Arial" w:hAnsi="Arial" w:cs="Arial"/>
          <w:b w:val="0"/>
          <w:bCs w:val="0"/>
          <w:szCs w:val="24"/>
        </w:rPr>
        <w:t xml:space="preserve"> </w:t>
      </w:r>
      <w:r w:rsidRPr="002805BD">
        <w:rPr>
          <w:rFonts w:ascii="Arial" w:hAnsi="Arial" w:cs="Arial"/>
          <w:b w:val="0"/>
          <w:bCs w:val="0"/>
        </w:rPr>
        <w:t>I have completed the Delayed Assessment Scheme task in Portico to use one of my three Delayed Assessment Permits.</w:t>
      </w:r>
      <w:r w:rsidRPr="002805BD">
        <w:rPr>
          <w:rFonts w:ascii="Arial" w:hAnsi="Arial" w:cs="Arial"/>
        </w:rPr>
        <w:t xml:space="preserve"> </w:t>
      </w:r>
    </w:p>
    <w:p w14:paraId="518B2935" w14:textId="77777777" w:rsidR="007B77CD" w:rsidRPr="002805BD" w:rsidRDefault="007B77CD" w:rsidP="007B77CD">
      <w:pPr>
        <w:pStyle w:val="CoverSheetCellTitle"/>
        <w:rPr>
          <w:rFonts w:ascii="Arial" w:hAnsi="Arial" w:cs="Arial"/>
        </w:rPr>
      </w:pPr>
    </w:p>
    <w:p w14:paraId="62B8C1B3" w14:textId="77777777" w:rsidR="007B77CD" w:rsidRDefault="007B77CD" w:rsidP="007B77CD">
      <w:pPr>
        <w:pStyle w:val="CoverSheetConditions"/>
        <w:rPr>
          <w:rFonts w:ascii="Arial" w:eastAsia="Arial" w:hAnsi="Arial" w:cs="Arial"/>
          <w:b/>
          <w:bCs/>
          <w:color w:val="000000" w:themeColor="text1"/>
        </w:rPr>
      </w:pPr>
      <w:sdt>
        <w:sdtPr>
          <w:rPr>
            <w:rFonts w:ascii="Arial" w:hAnsi="Arial" w:cs="Arial"/>
            <w:b/>
            <w:bCs/>
          </w:rPr>
          <w:id w:val="68162524"/>
          <w14:checkbox>
            <w14:checked w14:val="0"/>
            <w14:checkedState w14:val="2612" w14:font="MS Gothic"/>
            <w14:uncheckedState w14:val="2610" w14:font="MS Gothic"/>
          </w14:checkbox>
        </w:sdtPr>
        <w:sdtContent>
          <w:r w:rsidRPr="002805BD">
            <w:rPr>
              <w:rFonts w:ascii="Segoe UI Symbol" w:eastAsia="MS Gothic" w:hAnsi="Segoe UI Symbol" w:cs="Segoe UI Symbol"/>
            </w:rPr>
            <w:t>☐</w:t>
          </w:r>
        </w:sdtContent>
      </w:sdt>
      <w:r w:rsidRPr="002805BD">
        <w:rPr>
          <w:rFonts w:ascii="Arial" w:hAnsi="Arial" w:cs="Arial"/>
        </w:rPr>
        <w:t xml:space="preserve"> I have applied for EC and received a decision; my new deadline is: </w:t>
      </w:r>
      <w:sdt>
        <w:sdtPr>
          <w:rPr>
            <w:rFonts w:ascii="Arial" w:eastAsia="Arial" w:hAnsi="Arial" w:cs="Arial"/>
            <w:b/>
            <w:bCs/>
            <w:color w:val="000000" w:themeColor="text1"/>
          </w:rPr>
          <w:id w:val="1694413806"/>
          <w:placeholder>
            <w:docPart w:val="10FA4A5D16E146DFAD7A82E8E1B30CDF"/>
          </w:placeholder>
          <w:showingPlcHdr/>
          <w:date>
            <w:dateFormat w:val="dd/MM/yyyy"/>
            <w:lid w:val="en-GB"/>
            <w:storeMappedDataAs w:val="dateTime"/>
            <w:calendar w:val="gregorian"/>
          </w:date>
        </w:sdtPr>
        <w:sdtContent>
          <w:r w:rsidRPr="002805BD">
            <w:rPr>
              <w:rFonts w:ascii="Arial" w:hAnsi="Arial" w:cs="Arial"/>
              <w:color w:val="808080" w:themeColor="background1" w:themeShade="80"/>
            </w:rPr>
            <w:t>Click or tap to enter a date.</w:t>
          </w:r>
        </w:sdtContent>
      </w:sdt>
    </w:p>
    <w:p w14:paraId="64EBDBFF" w14:textId="77777777" w:rsidR="007B77CD" w:rsidRPr="002805BD" w:rsidRDefault="007B77CD" w:rsidP="007B77CD">
      <w:pPr>
        <w:pStyle w:val="CoverSheetConditions"/>
        <w:rPr>
          <w:rFonts w:ascii="Arial" w:hAnsi="Arial" w:cs="Arial"/>
          <w:b/>
          <w:bCs/>
        </w:rPr>
      </w:pPr>
    </w:p>
    <w:p w14:paraId="4763BC06" w14:textId="77777777" w:rsidR="007B77CD" w:rsidRPr="002805BD" w:rsidRDefault="007B77CD" w:rsidP="007B77CD">
      <w:pPr>
        <w:pStyle w:val="CoverSheetCellTitle"/>
        <w:rPr>
          <w:rFonts w:ascii="Arial" w:hAnsi="Arial" w:cs="Arial"/>
          <w:b w:val="0"/>
          <w:bCs w:val="0"/>
        </w:rPr>
      </w:pPr>
      <w:sdt>
        <w:sdtPr>
          <w:rPr>
            <w:rFonts w:ascii="Arial" w:hAnsi="Arial" w:cs="Arial"/>
            <w:b w:val="0"/>
            <w:bCs w:val="0"/>
          </w:rPr>
          <w:id w:val="-2092388896"/>
          <w14:checkbox>
            <w14:checked w14:val="0"/>
            <w14:checkedState w14:val="2612" w14:font="MS Gothic"/>
            <w14:uncheckedState w14:val="2610" w14:font="MS Gothic"/>
          </w14:checkbox>
        </w:sdtPr>
        <w:sdtContent>
          <w:r w:rsidRPr="002805BD">
            <w:rPr>
              <w:rFonts w:ascii="Segoe UI Symbol" w:eastAsia="MS Gothic" w:hAnsi="Segoe UI Symbol" w:cs="Segoe UI Symbol"/>
              <w:b w:val="0"/>
              <w:bCs w:val="0"/>
            </w:rPr>
            <w:t>☐</w:t>
          </w:r>
        </w:sdtContent>
      </w:sdt>
      <w:r w:rsidRPr="002805BD">
        <w:rPr>
          <w:rFonts w:ascii="Arial" w:hAnsi="Arial" w:cs="Arial"/>
          <w:b w:val="0"/>
          <w:bCs w:val="0"/>
        </w:rPr>
        <w:t xml:space="preserve"> I have applied for EC, but not yet received a decision from the panel yet.</w:t>
      </w:r>
    </w:p>
    <w:p w14:paraId="04DA46AC" w14:textId="77777777" w:rsidR="007B77CD" w:rsidRPr="007B77CD" w:rsidRDefault="007B77CD" w:rsidP="0015333D">
      <w:pPr>
        <w:ind w:firstLineChars="250" w:firstLine="525"/>
        <w:rPr>
          <w:lang w:val="en-GB"/>
        </w:rPr>
      </w:pPr>
    </w:p>
    <w:p w14:paraId="63EFC0A9" w14:textId="799C8654" w:rsidR="0015333D" w:rsidRDefault="0015333D" w:rsidP="0015333D">
      <w:pPr>
        <w:ind w:firstLineChars="250" w:firstLine="525"/>
        <w:rPr>
          <w:rFonts w:hint="eastAsia"/>
        </w:rPr>
      </w:pPr>
      <w:r>
        <w:rPr>
          <w:rFonts w:hint="eastAsia"/>
        </w:rPr>
        <w:t>The dataset provided by the World Health Organization (WHO) in 2017 contains statistics on vaccination coverage and disease burden, offering valuable insights into global vaccination rates and their impact on disease prevalence.  This dataset holds significant historical importance for public health research and policy-making, as it can be used to assess vaccination coverage and its correlation with the burden of preventable diseases.</w:t>
      </w:r>
    </w:p>
    <w:p w14:paraId="5115769D" w14:textId="77777777" w:rsidR="0015333D" w:rsidRDefault="0015333D" w:rsidP="0015333D">
      <w:pPr>
        <w:ind w:firstLineChars="250" w:firstLine="525"/>
        <w:rPr>
          <w:rFonts w:hint="eastAsia"/>
        </w:rPr>
      </w:pPr>
      <w:r>
        <w:rPr>
          <w:rFonts w:hint="eastAsia"/>
        </w:rPr>
        <w:t>The dataset includes variables such as entity, year, vaccination coverage for five vaccine types, occurrences of five diseases, estimated tuberculosis deaths per 100,000 people (excluding HIV), and estimated deaths from tuberculosis (excluding HIV).</w:t>
      </w:r>
    </w:p>
    <w:p w14:paraId="1C2E0DDE" w14:textId="381CD542" w:rsidR="0015333D" w:rsidRDefault="0015333D" w:rsidP="0015333D">
      <w:pPr>
        <w:ind w:firstLineChars="250" w:firstLine="525"/>
        <w:rPr>
          <w:rFonts w:hint="eastAsia"/>
        </w:rPr>
      </w:pPr>
      <w:r>
        <w:rPr>
          <w:rFonts w:hint="eastAsia"/>
        </w:rPr>
        <w:t xml:space="preserve">The </w:t>
      </w:r>
      <w:proofErr w:type="gramStart"/>
      <w:r>
        <w:rPr>
          <w:rFonts w:hint="eastAsia"/>
        </w:rPr>
        <w:t>filter(</w:t>
      </w:r>
      <w:proofErr w:type="gramEnd"/>
      <w:r>
        <w:rPr>
          <w:rFonts w:hint="eastAsia"/>
        </w:rPr>
        <w:t>) function was used to select data for 1980, stored in sub. It was found that there are 36 missing values in the BCG immunization coverage among 201 entities.  The mean and standard deviation of each vaccination rate and disease variable were calculated, revealing that the mean BCG immunization coverage among 1-year-olds is 89.47, with a standard deviation of 13.92.  The code calculates the missing values, mean, and standard deviation using the mentioned functions.</w:t>
      </w:r>
    </w:p>
    <w:p w14:paraId="27D7AEDB" w14:textId="4BC0A9D9" w:rsidR="003811A8" w:rsidRDefault="003811A8" w:rsidP="00A026DF">
      <w:pPr>
        <w:ind w:leftChars="-270" w:hangingChars="270" w:hanging="567"/>
        <w:jc w:val="center"/>
        <w:rPr>
          <w:rFonts w:hint="eastAsia"/>
        </w:rPr>
      </w:pPr>
      <w:r w:rsidRPr="003811A8">
        <w:rPr>
          <w:noProof/>
        </w:rPr>
        <w:lastRenderedPageBreak/>
        <w:drawing>
          <wp:inline distT="0" distB="0" distL="0" distR="0" wp14:anchorId="3940C46C" wp14:editId="06A627AF">
            <wp:extent cx="2786892" cy="2298700"/>
            <wp:effectExtent l="0" t="0" r="0" b="6350"/>
            <wp:docPr id="406416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6975" name=""/>
                    <pic:cNvPicPr/>
                  </pic:nvPicPr>
                  <pic:blipFill>
                    <a:blip r:embed="rId10"/>
                    <a:stretch>
                      <a:fillRect/>
                    </a:stretch>
                  </pic:blipFill>
                  <pic:spPr>
                    <a:xfrm>
                      <a:off x="0" y="0"/>
                      <a:ext cx="2817534" cy="2323974"/>
                    </a:xfrm>
                    <a:prstGeom prst="rect">
                      <a:avLst/>
                    </a:prstGeom>
                  </pic:spPr>
                </pic:pic>
              </a:graphicData>
            </a:graphic>
          </wp:inline>
        </w:drawing>
      </w:r>
    </w:p>
    <w:p w14:paraId="772FEC2A" w14:textId="0595521B" w:rsidR="003811A8" w:rsidRDefault="00A026DF" w:rsidP="00A026DF">
      <w:pPr>
        <w:ind w:leftChars="-271" w:left="-567" w:rightChars="-432" w:right="-907" w:hanging="2"/>
        <w:jc w:val="center"/>
        <w:rPr>
          <w:rFonts w:hint="eastAsia"/>
        </w:rPr>
      </w:pPr>
      <w:r w:rsidRPr="003811A8">
        <w:rPr>
          <w:noProof/>
        </w:rPr>
        <w:drawing>
          <wp:inline distT="0" distB="0" distL="0" distR="0" wp14:anchorId="4C7B8FE1" wp14:editId="3B4B7BD0">
            <wp:extent cx="2976391" cy="2265082"/>
            <wp:effectExtent l="0" t="0" r="0" b="1905"/>
            <wp:docPr id="16423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1979" name=""/>
                    <pic:cNvPicPr/>
                  </pic:nvPicPr>
                  <pic:blipFill>
                    <a:blip r:embed="rId11"/>
                    <a:stretch>
                      <a:fillRect/>
                    </a:stretch>
                  </pic:blipFill>
                  <pic:spPr>
                    <a:xfrm>
                      <a:off x="0" y="0"/>
                      <a:ext cx="2995366" cy="2279522"/>
                    </a:xfrm>
                    <a:prstGeom prst="rect">
                      <a:avLst/>
                    </a:prstGeom>
                  </pic:spPr>
                </pic:pic>
              </a:graphicData>
            </a:graphic>
          </wp:inline>
        </w:drawing>
      </w:r>
      <w:r w:rsidR="003811A8" w:rsidRPr="003811A8">
        <w:rPr>
          <w:noProof/>
        </w:rPr>
        <w:drawing>
          <wp:inline distT="0" distB="0" distL="0" distR="0" wp14:anchorId="35B8EB6C" wp14:editId="424CF365">
            <wp:extent cx="2999235" cy="2223247"/>
            <wp:effectExtent l="0" t="0" r="0" b="5715"/>
            <wp:docPr id="842442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42281" name=""/>
                    <pic:cNvPicPr/>
                  </pic:nvPicPr>
                  <pic:blipFill>
                    <a:blip r:embed="rId12"/>
                    <a:stretch>
                      <a:fillRect/>
                    </a:stretch>
                  </pic:blipFill>
                  <pic:spPr>
                    <a:xfrm>
                      <a:off x="0" y="0"/>
                      <a:ext cx="3020857" cy="2239275"/>
                    </a:xfrm>
                    <a:prstGeom prst="rect">
                      <a:avLst/>
                    </a:prstGeom>
                  </pic:spPr>
                </pic:pic>
              </a:graphicData>
            </a:graphic>
          </wp:inline>
        </w:drawing>
      </w:r>
    </w:p>
    <w:p w14:paraId="0D3E83DF" w14:textId="4448E7E2" w:rsidR="00A026DF" w:rsidRDefault="00A026DF" w:rsidP="00B43B83">
      <w:pPr>
        <w:ind w:rightChars="-432" w:right="-907"/>
        <w:jc w:val="left"/>
        <w:rPr>
          <w:rFonts w:hint="eastAsia"/>
          <w:b/>
          <w:bCs/>
        </w:rPr>
      </w:pPr>
    </w:p>
    <w:p w14:paraId="1EC3D195" w14:textId="77777777" w:rsidR="003C3950" w:rsidRDefault="003C3950" w:rsidP="00B43B83">
      <w:pPr>
        <w:ind w:rightChars="-432" w:right="-907"/>
        <w:jc w:val="left"/>
        <w:rPr>
          <w:rFonts w:hint="eastAsia"/>
          <w:b/>
          <w:bCs/>
        </w:rPr>
      </w:pPr>
    </w:p>
    <w:p w14:paraId="72C07653" w14:textId="77777777" w:rsidR="00B43B83" w:rsidRDefault="00B43B83" w:rsidP="00B43B83">
      <w:pPr>
        <w:ind w:rightChars="-432" w:right="-907"/>
        <w:jc w:val="left"/>
        <w:rPr>
          <w:rFonts w:hint="eastAsia"/>
          <w:b/>
          <w:bCs/>
        </w:rPr>
      </w:pPr>
    </w:p>
    <w:p w14:paraId="2BC3F443" w14:textId="77777777" w:rsidR="00B63913" w:rsidRDefault="00B63913" w:rsidP="00B43B83">
      <w:pPr>
        <w:ind w:rightChars="-432" w:right="-907"/>
        <w:jc w:val="left"/>
        <w:rPr>
          <w:rFonts w:hint="eastAsia"/>
          <w:b/>
          <w:bCs/>
        </w:rPr>
      </w:pPr>
    </w:p>
    <w:p w14:paraId="68B766DC" w14:textId="77777777" w:rsidR="00B63913" w:rsidRDefault="00B63913" w:rsidP="00B43B83">
      <w:pPr>
        <w:ind w:rightChars="-432" w:right="-907"/>
        <w:jc w:val="left"/>
        <w:rPr>
          <w:rFonts w:hint="eastAsia"/>
          <w:b/>
          <w:bCs/>
        </w:rPr>
      </w:pPr>
    </w:p>
    <w:p w14:paraId="03A5C509" w14:textId="77777777" w:rsidR="00B63913" w:rsidRDefault="00B63913" w:rsidP="00B43B83">
      <w:pPr>
        <w:ind w:rightChars="-432" w:right="-907"/>
        <w:jc w:val="left"/>
        <w:rPr>
          <w:rFonts w:hint="eastAsia"/>
          <w:b/>
          <w:bCs/>
        </w:rPr>
      </w:pPr>
    </w:p>
    <w:p w14:paraId="39FC256A" w14:textId="3AC4C597" w:rsidR="00A026DF" w:rsidRDefault="00A026DF" w:rsidP="00A026DF">
      <w:pPr>
        <w:ind w:leftChars="-271" w:left="-567" w:rightChars="-432" w:right="-907" w:hanging="2"/>
        <w:jc w:val="left"/>
        <w:rPr>
          <w:rFonts w:hint="eastAsia"/>
        </w:rPr>
      </w:pPr>
      <w:r w:rsidRPr="006C3597">
        <w:rPr>
          <w:rFonts w:hint="eastAsia"/>
        </w:rPr>
        <w:t>·</w:t>
      </w:r>
      <w:r w:rsidR="008329C0" w:rsidRPr="006C3597">
        <w:rPr>
          <w:rFonts w:hint="eastAsia"/>
        </w:rPr>
        <w:t xml:space="preserve">   </w:t>
      </w:r>
      <w:r w:rsidR="00C3735F">
        <w:rPr>
          <w:rFonts w:hint="eastAsia"/>
        </w:rPr>
        <w:t xml:space="preserve">   </w:t>
      </w:r>
      <w:r w:rsidR="00007A72" w:rsidRPr="006C3597">
        <w:rPr>
          <w:rFonts w:hint="eastAsia"/>
        </w:rPr>
        <w:t>I d</w:t>
      </w:r>
      <w:r w:rsidR="008B55D8">
        <w:rPr>
          <w:rFonts w:hint="eastAsia"/>
        </w:rPr>
        <w:t>elete</w:t>
      </w:r>
      <w:r w:rsidR="00007A72" w:rsidRPr="006C3597">
        <w:rPr>
          <w:rFonts w:hint="eastAsia"/>
        </w:rPr>
        <w:t xml:space="preserve"> variables</w:t>
      </w:r>
      <w:r w:rsidR="00CA01B4" w:rsidRPr="006C3597">
        <w:rPr>
          <w:rFonts w:hint="eastAsia"/>
        </w:rPr>
        <w:t xml:space="preserve"> that </w:t>
      </w:r>
      <w:r w:rsidR="00CA01B4" w:rsidRPr="006C3597">
        <w:t>I</w:t>
      </w:r>
      <w:r w:rsidR="00CA01B4" w:rsidRPr="006C3597">
        <w:rPr>
          <w:rFonts w:hint="eastAsia"/>
        </w:rPr>
        <w:t xml:space="preserve"> do not want to use</w:t>
      </w:r>
      <w:r w:rsidR="00CC7B4C">
        <w:rPr>
          <w:rFonts w:hint="eastAsia"/>
        </w:rPr>
        <w:t>,</w:t>
      </w:r>
      <w:r w:rsidR="00007A72" w:rsidRPr="006C3597">
        <w:rPr>
          <w:rFonts w:hint="eastAsia"/>
        </w:rPr>
        <w:t xml:space="preserve"> and renaming </w:t>
      </w:r>
      <w:r w:rsidR="00CA01B4" w:rsidRPr="006C3597">
        <w:rPr>
          <w:rFonts w:hint="eastAsia"/>
        </w:rPr>
        <w:t>picked</w:t>
      </w:r>
      <w:r w:rsidR="00007A72" w:rsidRPr="006C3597">
        <w:rPr>
          <w:rFonts w:hint="eastAsia"/>
        </w:rPr>
        <w:t xml:space="preserve"> variables </w:t>
      </w:r>
      <w:r w:rsidR="00CA01B4" w:rsidRPr="006C3597">
        <w:rPr>
          <w:rFonts w:hint="eastAsia"/>
        </w:rPr>
        <w:t>which names are too long</w:t>
      </w:r>
      <w:r w:rsidR="00FC4C21" w:rsidRPr="006C3597">
        <w:rPr>
          <w:rFonts w:hint="eastAsia"/>
        </w:rPr>
        <w:t xml:space="preserve"> and complex</w:t>
      </w:r>
      <w:r w:rsidR="00CA01B4" w:rsidRPr="006C3597">
        <w:rPr>
          <w:rFonts w:hint="eastAsia"/>
        </w:rPr>
        <w:t xml:space="preserve"> </w:t>
      </w:r>
      <w:r w:rsidR="00007A72" w:rsidRPr="006C3597">
        <w:rPr>
          <w:rFonts w:hint="eastAsia"/>
        </w:rPr>
        <w:t xml:space="preserve">so that </w:t>
      </w:r>
      <w:r w:rsidR="00007A72" w:rsidRPr="006C3597">
        <w:t>I</w:t>
      </w:r>
      <w:r w:rsidR="00007A72" w:rsidRPr="006C3597">
        <w:rPr>
          <w:rFonts w:hint="eastAsia"/>
        </w:rPr>
        <w:t xml:space="preserve"> can have tidy data </w:t>
      </w:r>
      <w:r w:rsidR="00FC4C21" w:rsidRPr="006C3597">
        <w:rPr>
          <w:rFonts w:hint="eastAsia"/>
        </w:rPr>
        <w:t xml:space="preserve">frame </w:t>
      </w:r>
      <w:r w:rsidR="00007A72" w:rsidRPr="006C3597">
        <w:rPr>
          <w:rFonts w:hint="eastAsia"/>
        </w:rPr>
        <w:t xml:space="preserve">and </w:t>
      </w:r>
      <w:r w:rsidR="00007A72" w:rsidRPr="006C3597">
        <w:t>focused</w:t>
      </w:r>
      <w:r w:rsidR="00007A72" w:rsidRPr="006C3597">
        <w:rPr>
          <w:rFonts w:hint="eastAsia"/>
        </w:rPr>
        <w:t xml:space="preserve"> on less variables by selecting </w:t>
      </w:r>
      <w:r w:rsidR="00007A72" w:rsidRPr="006C3597">
        <w:t>variable</w:t>
      </w:r>
      <w:r w:rsidR="00007A72" w:rsidRPr="006C3597">
        <w:rPr>
          <w:rFonts w:hint="eastAsia"/>
        </w:rPr>
        <w:t>s.</w:t>
      </w:r>
      <w:r w:rsidR="009B323C">
        <w:rPr>
          <w:rFonts w:hint="eastAsia"/>
        </w:rPr>
        <w:t xml:space="preserve"> </w:t>
      </w:r>
      <w:r w:rsidR="00C23C3C" w:rsidRPr="00C23C3C">
        <w:rPr>
          <w:rFonts w:hint="eastAsia"/>
        </w:rPr>
        <w:t xml:space="preserve">I kept only </w:t>
      </w:r>
      <w:proofErr w:type="gramStart"/>
      <w:r w:rsidR="00C23C3C" w:rsidRPr="00C23C3C">
        <w:rPr>
          <w:rFonts w:hint="eastAsia"/>
        </w:rPr>
        <w:t>Poli..</w:t>
      </w:r>
      <w:proofErr w:type="gramEnd"/>
      <w:r w:rsidR="00C23C3C" w:rsidRPr="00C23C3C">
        <w:rPr>
          <w:rFonts w:hint="eastAsia"/>
        </w:rPr>
        <w:t xml:space="preserve"> Pol</w:t>
      </w:r>
      <w:proofErr w:type="gramStart"/>
      <w:r w:rsidR="00C23C3C" w:rsidRPr="00C23C3C">
        <w:rPr>
          <w:rFonts w:hint="eastAsia"/>
        </w:rPr>
        <w:t>3..</w:t>
      </w:r>
      <w:proofErr w:type="gramEnd"/>
      <w:r w:rsidR="00C23C3C" w:rsidRPr="00C23C3C">
        <w:rPr>
          <w:rFonts w:hint="eastAsia"/>
        </w:rPr>
        <w:t xml:space="preserve"> immunization.</w:t>
      </w:r>
      <w:r w:rsidR="00C23C3C">
        <w:rPr>
          <w:rFonts w:hint="eastAsia"/>
        </w:rPr>
        <w:t xml:space="preserve"> </w:t>
      </w:r>
      <w:r w:rsidR="00C23C3C" w:rsidRPr="00C23C3C">
        <w:rPr>
          <w:rFonts w:hint="eastAsia"/>
        </w:rPr>
        <w:t>coverage.</w:t>
      </w:r>
      <w:r w:rsidR="00C23C3C">
        <w:rPr>
          <w:rFonts w:hint="eastAsia"/>
        </w:rPr>
        <w:t xml:space="preserve"> </w:t>
      </w:r>
      <w:r w:rsidR="00C23C3C" w:rsidRPr="00C23C3C">
        <w:rPr>
          <w:rFonts w:hint="eastAsia"/>
        </w:rPr>
        <w:t>among.1.year.olds.. WHO.</w:t>
      </w:r>
      <w:r w:rsidR="00C23C3C">
        <w:rPr>
          <w:rFonts w:hint="eastAsia"/>
        </w:rPr>
        <w:t xml:space="preserve"> </w:t>
      </w:r>
      <w:r w:rsidR="00C23C3C" w:rsidRPr="00C23C3C">
        <w:rPr>
          <w:rFonts w:hint="eastAsia"/>
        </w:rPr>
        <w:t>2017. And renamed it</w:t>
      </w:r>
      <w:r w:rsidR="00C23C3C">
        <w:rPr>
          <w:rFonts w:hint="eastAsia"/>
        </w:rPr>
        <w:t xml:space="preserve"> as</w:t>
      </w:r>
      <w:r w:rsidR="00C23C3C" w:rsidRPr="00C23C3C">
        <w:rPr>
          <w:rFonts w:hint="eastAsia"/>
        </w:rPr>
        <w:t xml:space="preserve"> Polio_Pol3.</w:t>
      </w:r>
    </w:p>
    <w:p w14:paraId="16B13365" w14:textId="5E53C517" w:rsidR="00A34286" w:rsidRDefault="00A34286" w:rsidP="003E4A34">
      <w:pPr>
        <w:ind w:leftChars="-271" w:left="-567" w:rightChars="-432" w:right="-907" w:hanging="2"/>
        <w:jc w:val="left"/>
        <w:rPr>
          <w:rFonts w:hint="eastAsia"/>
        </w:rPr>
      </w:pPr>
      <w:r w:rsidRPr="00A34286">
        <w:rPr>
          <w:noProof/>
        </w:rPr>
        <w:drawing>
          <wp:inline distT="0" distB="0" distL="0" distR="0" wp14:anchorId="4EBCDF38" wp14:editId="2E004E37">
            <wp:extent cx="4347608" cy="991376"/>
            <wp:effectExtent l="0" t="0" r="0" b="0"/>
            <wp:docPr id="2003542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42696" name=""/>
                    <pic:cNvPicPr/>
                  </pic:nvPicPr>
                  <pic:blipFill>
                    <a:blip r:embed="rId13"/>
                    <a:stretch>
                      <a:fillRect/>
                    </a:stretch>
                  </pic:blipFill>
                  <pic:spPr>
                    <a:xfrm>
                      <a:off x="0" y="0"/>
                      <a:ext cx="4366218" cy="995620"/>
                    </a:xfrm>
                    <a:prstGeom prst="rect">
                      <a:avLst/>
                    </a:prstGeom>
                  </pic:spPr>
                </pic:pic>
              </a:graphicData>
            </a:graphic>
          </wp:inline>
        </w:drawing>
      </w:r>
    </w:p>
    <w:p w14:paraId="5CCA8DD4" w14:textId="6A31A092" w:rsidR="0054029D" w:rsidRDefault="0054029D" w:rsidP="00383E2D">
      <w:pPr>
        <w:ind w:leftChars="-271" w:left="-567" w:rightChars="-432" w:right="-907" w:hanging="2"/>
        <w:jc w:val="left"/>
        <w:rPr>
          <w:rFonts w:hint="eastAsia"/>
        </w:rPr>
      </w:pPr>
      <w:r>
        <w:rPr>
          <w:rFonts w:hint="eastAsia"/>
        </w:rPr>
        <w:t>·      I</w:t>
      </w:r>
      <w:r w:rsidRPr="006D3B33">
        <w:rPr>
          <w:rFonts w:hint="eastAsia"/>
        </w:rPr>
        <w:t xml:space="preserve"> </w:t>
      </w:r>
      <w:r>
        <w:rPr>
          <w:rFonts w:hint="eastAsia"/>
        </w:rPr>
        <w:t>set</w:t>
      </w:r>
      <w:r w:rsidRPr="006D3B33">
        <w:rPr>
          <w:rFonts w:hint="eastAsia"/>
        </w:rPr>
        <w:t xml:space="preserve"> the </w:t>
      </w:r>
      <w:proofErr w:type="spellStart"/>
      <w:r w:rsidRPr="006D3B33">
        <w:rPr>
          <w:rFonts w:hint="eastAsia"/>
        </w:rPr>
        <w:t>More_Tetanus</w:t>
      </w:r>
      <w:proofErr w:type="spellEnd"/>
      <w:r w:rsidRPr="006D3B33">
        <w:rPr>
          <w:rFonts w:hint="eastAsia"/>
        </w:rPr>
        <w:t xml:space="preserve"> variable based on the comparison of the number of tetanus and polio cases.</w:t>
      </w:r>
      <w:r>
        <w:rPr>
          <w:rFonts w:hint="eastAsia"/>
        </w:rPr>
        <w:t xml:space="preserve"> </w:t>
      </w:r>
      <w:proofErr w:type="spellStart"/>
      <w:proofErr w:type="gramStart"/>
      <w:r w:rsidR="00383E2D">
        <w:rPr>
          <w:rFonts w:hint="eastAsia"/>
        </w:rPr>
        <w:t>tetanus.cases</w:t>
      </w:r>
      <w:proofErr w:type="spellEnd"/>
      <w:proofErr w:type="gramEnd"/>
      <w:r w:rsidR="00383E2D">
        <w:rPr>
          <w:rFonts w:hint="eastAsia"/>
        </w:rPr>
        <w:t xml:space="preserve"> &gt;</w:t>
      </w:r>
      <w:proofErr w:type="spellStart"/>
      <w:r w:rsidR="00383E2D">
        <w:rPr>
          <w:rFonts w:hint="eastAsia"/>
        </w:rPr>
        <w:t>polio.cases</w:t>
      </w:r>
      <w:proofErr w:type="spellEnd"/>
      <w:r w:rsidR="00383E2D">
        <w:rPr>
          <w:rFonts w:hint="eastAsia"/>
        </w:rPr>
        <w:t xml:space="preserve"> Returns a Boolean vector</w:t>
      </w:r>
      <w:r w:rsidR="00687AD8">
        <w:rPr>
          <w:rFonts w:hint="eastAsia"/>
        </w:rPr>
        <w:t xml:space="preserve"> </w:t>
      </w:r>
      <w:r w:rsidR="00383E2D">
        <w:rPr>
          <w:rFonts w:hint="eastAsia"/>
        </w:rPr>
        <w:t xml:space="preserve">indicating whether the number of tetanus cases in each row is greater than the number of polio cases. TRUE means more cases of tetanus and FALSE means more or equal cases of polio. The </w:t>
      </w:r>
      <w:proofErr w:type="spellStart"/>
      <w:proofErr w:type="gramStart"/>
      <w:r w:rsidR="00383E2D">
        <w:rPr>
          <w:rFonts w:hint="eastAsia"/>
        </w:rPr>
        <w:t>as.numeric</w:t>
      </w:r>
      <w:proofErr w:type="spellEnd"/>
      <w:proofErr w:type="gramEnd"/>
      <w:r w:rsidR="00383E2D">
        <w:rPr>
          <w:rFonts w:hint="eastAsia"/>
        </w:rPr>
        <w:t>(</w:t>
      </w:r>
      <w:r w:rsidR="000246D0">
        <w:rPr>
          <w:rFonts w:hint="eastAsia"/>
        </w:rPr>
        <w:t xml:space="preserve"> </w:t>
      </w:r>
      <w:r w:rsidR="00383E2D">
        <w:rPr>
          <w:rFonts w:hint="eastAsia"/>
        </w:rPr>
        <w:t xml:space="preserve">) function converts Boolean values to numeric values, where TRUE is converted to 1 and FALSE is converted to 0. After this is done, the </w:t>
      </w:r>
      <w:proofErr w:type="spellStart"/>
      <w:r w:rsidR="00383E2D">
        <w:rPr>
          <w:rFonts w:hint="eastAsia"/>
        </w:rPr>
        <w:t>More_Tetanus</w:t>
      </w:r>
      <w:proofErr w:type="spellEnd"/>
      <w:r w:rsidR="00383E2D">
        <w:rPr>
          <w:rFonts w:hint="eastAsia"/>
        </w:rPr>
        <w:t xml:space="preserve"> column will contain either 1 </w:t>
      </w:r>
      <w:r w:rsidR="00383E2D">
        <w:rPr>
          <w:rFonts w:hint="eastAsia"/>
        </w:rPr>
        <w:lastRenderedPageBreak/>
        <w:t xml:space="preserve">(more tetanus cases) or 0 (more or equal polio cases). </w:t>
      </w:r>
      <w:r>
        <w:rPr>
          <w:rFonts w:hint="eastAsia"/>
        </w:rPr>
        <w:t>T</w:t>
      </w:r>
      <w:r w:rsidR="000246D0">
        <w:rPr>
          <w:rFonts w:hint="eastAsia"/>
        </w:rPr>
        <w:t>his</w:t>
      </w:r>
      <w:r w:rsidR="00060ED0">
        <w:rPr>
          <w:rFonts w:hint="eastAsia"/>
        </w:rPr>
        <w:t xml:space="preserve"> new</w:t>
      </w:r>
      <w:r>
        <w:rPr>
          <w:rFonts w:hint="eastAsia"/>
        </w:rPr>
        <w:t xml:space="preserve"> variable will help </w:t>
      </w:r>
      <w:r w:rsidRPr="006D3B33">
        <w:rPr>
          <w:rFonts w:hint="eastAsia"/>
        </w:rPr>
        <w:t>health authorities prioritize which diseases to prevent and control, and develop relevant immunization programs.</w:t>
      </w:r>
    </w:p>
    <w:p w14:paraId="113C991C" w14:textId="112FD2E9" w:rsidR="0054029D" w:rsidRDefault="000A6F01" w:rsidP="003E4A34">
      <w:pPr>
        <w:ind w:leftChars="-271" w:left="-567" w:rightChars="-432" w:right="-907" w:hanging="2"/>
        <w:jc w:val="left"/>
        <w:rPr>
          <w:rFonts w:hint="eastAsia"/>
        </w:rPr>
      </w:pPr>
      <w:r w:rsidRPr="000A6F01">
        <w:rPr>
          <w:noProof/>
        </w:rPr>
        <w:drawing>
          <wp:inline distT="0" distB="0" distL="0" distR="0" wp14:anchorId="72BAE20C" wp14:editId="381A7815">
            <wp:extent cx="4106712" cy="451412"/>
            <wp:effectExtent l="0" t="0" r="0" b="6350"/>
            <wp:docPr id="1712134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34944" name=""/>
                    <pic:cNvPicPr/>
                  </pic:nvPicPr>
                  <pic:blipFill>
                    <a:blip r:embed="rId14"/>
                    <a:stretch>
                      <a:fillRect/>
                    </a:stretch>
                  </pic:blipFill>
                  <pic:spPr>
                    <a:xfrm>
                      <a:off x="0" y="0"/>
                      <a:ext cx="4202865" cy="461981"/>
                    </a:xfrm>
                    <a:prstGeom prst="rect">
                      <a:avLst/>
                    </a:prstGeom>
                  </pic:spPr>
                </pic:pic>
              </a:graphicData>
            </a:graphic>
          </wp:inline>
        </w:drawing>
      </w:r>
    </w:p>
    <w:p w14:paraId="180A91C2" w14:textId="424A75A4" w:rsidR="00344B92" w:rsidRDefault="00ED17D3" w:rsidP="00E904F1">
      <w:pPr>
        <w:ind w:left="-567" w:rightChars="-432" w:right="-907" w:hanging="2"/>
        <w:jc w:val="left"/>
        <w:rPr>
          <w:rFonts w:hint="eastAsia"/>
        </w:rPr>
      </w:pPr>
      <w:r>
        <w:rPr>
          <w:rFonts w:hint="eastAsia"/>
        </w:rPr>
        <w:t xml:space="preserve">·      </w:t>
      </w:r>
      <w:r w:rsidR="00E904F1">
        <w:rPr>
          <w:rFonts w:hint="eastAsia"/>
        </w:rPr>
        <w:t xml:space="preserve">Generally, replacing NA to 0 is acceptable solution. </w:t>
      </w:r>
      <w:r w:rsidR="00112024">
        <w:rPr>
          <w:rFonts w:hint="eastAsia"/>
        </w:rPr>
        <w:t xml:space="preserve">But </w:t>
      </w:r>
      <w:r w:rsidR="00E904F1">
        <w:rPr>
          <w:rFonts w:hint="eastAsia"/>
        </w:rPr>
        <w:t xml:space="preserve">here, </w:t>
      </w:r>
      <w:r w:rsidR="00DC275D">
        <w:rPr>
          <w:rFonts w:hint="eastAsia"/>
        </w:rPr>
        <w:t>n</w:t>
      </w:r>
      <w:r w:rsidR="00112024">
        <w:rPr>
          <w:rFonts w:hint="eastAsia"/>
        </w:rPr>
        <w:t>o information does not mean there is no one get disease.</w:t>
      </w:r>
      <w:r w:rsidR="00E904F1">
        <w:rPr>
          <w:rFonts w:hint="eastAsia"/>
        </w:rPr>
        <w:t xml:space="preserve"> </w:t>
      </w:r>
      <w:r w:rsidR="00112024">
        <w:t>I</w:t>
      </w:r>
      <w:r w:rsidR="00112024">
        <w:rPr>
          <w:rFonts w:hint="eastAsia"/>
        </w:rPr>
        <w:t xml:space="preserve"> decide to</w:t>
      </w:r>
      <w:r w:rsidR="00A130B2">
        <w:rPr>
          <w:rFonts w:hint="eastAsia"/>
        </w:rPr>
        <w:t xml:space="preserve"> </w:t>
      </w:r>
      <w:r w:rsidR="00A130B2" w:rsidRPr="00A130B2">
        <w:rPr>
          <w:rFonts w:hint="eastAsia"/>
        </w:rPr>
        <w:t xml:space="preserve">fill </w:t>
      </w:r>
      <w:r w:rsidR="00A130B2">
        <w:rPr>
          <w:rFonts w:hint="eastAsia"/>
        </w:rPr>
        <w:t xml:space="preserve">the cell </w:t>
      </w:r>
      <w:r w:rsidR="00A130B2" w:rsidRPr="00A130B2">
        <w:rPr>
          <w:rFonts w:hint="eastAsia"/>
        </w:rPr>
        <w:t>up</w:t>
      </w:r>
      <w:r w:rsidR="00A130B2">
        <w:rPr>
          <w:rFonts w:hint="eastAsia"/>
        </w:rPr>
        <w:t>wards</w:t>
      </w:r>
      <w:r w:rsidR="00A130B2" w:rsidRPr="00A130B2">
        <w:rPr>
          <w:rFonts w:hint="eastAsia"/>
        </w:rPr>
        <w:t>-replacing the missing value with the value of the next row</w:t>
      </w:r>
      <w:r w:rsidR="00237FD8">
        <w:rPr>
          <w:rFonts w:hint="eastAsia"/>
        </w:rPr>
        <w:t>.</w:t>
      </w:r>
      <w:r w:rsidR="008547D6">
        <w:rPr>
          <w:rFonts w:hint="eastAsia"/>
        </w:rPr>
        <w:t xml:space="preserve"> (is.na (measles.</w:t>
      </w:r>
      <w:r w:rsidR="0059250F">
        <w:rPr>
          <w:rFonts w:hint="eastAsia"/>
        </w:rPr>
        <w:t xml:space="preserve"> </w:t>
      </w:r>
      <w:r w:rsidR="008547D6">
        <w:rPr>
          <w:rFonts w:hint="eastAsia"/>
        </w:rPr>
        <w:t>cases</w:t>
      </w:r>
      <w:r w:rsidR="007A7821">
        <w:rPr>
          <w:rFonts w:hint="eastAsia"/>
        </w:rPr>
        <w:t xml:space="preserve"> </w:t>
      </w:r>
      <w:r w:rsidR="008547D6">
        <w:rPr>
          <w:rFonts w:hint="eastAsia"/>
        </w:rPr>
        <w:t>[</w:t>
      </w:r>
      <w:proofErr w:type="spellStart"/>
      <w:r w:rsidR="008547D6">
        <w:rPr>
          <w:rFonts w:hint="eastAsia"/>
        </w:rPr>
        <w:t>i</w:t>
      </w:r>
      <w:proofErr w:type="spellEnd"/>
      <w:proofErr w:type="gramStart"/>
      <w:r w:rsidR="008547D6">
        <w:rPr>
          <w:rFonts w:hint="eastAsia"/>
        </w:rPr>
        <w:t>]</w:t>
      </w:r>
      <w:r w:rsidR="007A7821">
        <w:rPr>
          <w:rFonts w:hint="eastAsia"/>
        </w:rPr>
        <w:t xml:space="preserve"> </w:t>
      </w:r>
      <w:r w:rsidR="008547D6">
        <w:rPr>
          <w:rFonts w:hint="eastAsia"/>
        </w:rPr>
        <w:t>)</w:t>
      </w:r>
      <w:proofErr w:type="gramEnd"/>
      <w:r w:rsidR="007A7821">
        <w:rPr>
          <w:rFonts w:hint="eastAsia"/>
        </w:rPr>
        <w:t xml:space="preserve"> </w:t>
      </w:r>
      <w:r w:rsidR="008547D6">
        <w:rPr>
          <w:rFonts w:hint="eastAsia"/>
        </w:rPr>
        <w:t xml:space="preserve">) </w:t>
      </w:r>
      <w:r w:rsidR="0059250F">
        <w:rPr>
          <w:rFonts w:hint="eastAsia"/>
        </w:rPr>
        <w:t>function ch</w:t>
      </w:r>
      <w:r w:rsidR="008547D6" w:rsidRPr="008547D6">
        <w:rPr>
          <w:rFonts w:hint="eastAsia"/>
        </w:rPr>
        <w:t>eck</w:t>
      </w:r>
      <w:r w:rsidR="0059250F">
        <w:rPr>
          <w:rFonts w:hint="eastAsia"/>
        </w:rPr>
        <w:t xml:space="preserve">s if the </w:t>
      </w:r>
      <w:r w:rsidR="008547D6" w:rsidRPr="008547D6">
        <w:rPr>
          <w:rFonts w:hint="eastAsia"/>
        </w:rPr>
        <w:t xml:space="preserve">row </w:t>
      </w:r>
      <w:proofErr w:type="spellStart"/>
      <w:r w:rsidR="008547D6" w:rsidRPr="008547D6">
        <w:rPr>
          <w:rFonts w:hint="eastAsia"/>
        </w:rPr>
        <w:t>i</w:t>
      </w:r>
      <w:proofErr w:type="spellEnd"/>
      <w:r w:rsidR="008547D6" w:rsidRPr="008547D6">
        <w:rPr>
          <w:rFonts w:hint="eastAsia"/>
        </w:rPr>
        <w:t xml:space="preserve"> of column </w:t>
      </w:r>
      <w:r w:rsidR="0059250F" w:rsidRPr="0059250F">
        <w:t>Number</w:t>
      </w:r>
      <w:r w:rsidR="0059250F">
        <w:rPr>
          <w:rFonts w:hint="eastAsia"/>
        </w:rPr>
        <w:t xml:space="preserve"> </w:t>
      </w:r>
      <w:r w:rsidR="0059250F" w:rsidRPr="0059250F">
        <w:t>of</w:t>
      </w:r>
      <w:r w:rsidR="0059250F">
        <w:rPr>
          <w:rFonts w:hint="eastAsia"/>
        </w:rPr>
        <w:t xml:space="preserve"> </w:t>
      </w:r>
      <w:r w:rsidR="0059250F" w:rsidRPr="0059250F">
        <w:t>confirmed</w:t>
      </w:r>
      <w:r w:rsidR="0059250F">
        <w:rPr>
          <w:rFonts w:hint="eastAsia"/>
        </w:rPr>
        <w:t xml:space="preserve"> </w:t>
      </w:r>
      <w:r w:rsidR="0059250F" w:rsidRPr="0059250F">
        <w:t>measles</w:t>
      </w:r>
      <w:r w:rsidR="0059250F">
        <w:rPr>
          <w:rFonts w:hint="eastAsia"/>
        </w:rPr>
        <w:t xml:space="preserve"> </w:t>
      </w:r>
      <w:r w:rsidR="0059250F" w:rsidRPr="0059250F">
        <w:t>cases</w:t>
      </w:r>
      <w:r w:rsidR="0059250F">
        <w:rPr>
          <w:rFonts w:hint="eastAsia"/>
        </w:rPr>
        <w:t xml:space="preserve"> </w:t>
      </w:r>
      <w:r w:rsidR="0059250F" w:rsidRPr="0059250F">
        <w:t>WHO</w:t>
      </w:r>
      <w:r w:rsidR="0059250F">
        <w:rPr>
          <w:rFonts w:hint="eastAsia"/>
        </w:rPr>
        <w:t xml:space="preserve"> </w:t>
      </w:r>
      <w:r w:rsidR="0059250F" w:rsidRPr="0059250F">
        <w:t>201</w:t>
      </w:r>
      <w:r w:rsidR="008547D6" w:rsidRPr="008547D6">
        <w:rPr>
          <w:rFonts w:hint="eastAsia"/>
        </w:rPr>
        <w:t>7 is a missing value (NA). If the value is missing, the condition is TRUE, and the statement in the code block</w:t>
      </w:r>
      <w:r w:rsidR="00E17F82">
        <w:t>—</w:t>
      </w:r>
      <w:r w:rsidR="00A41DC7">
        <w:rPr>
          <w:rFonts w:hint="eastAsia"/>
        </w:rPr>
        <w:t xml:space="preserve"> </w:t>
      </w:r>
      <w:r w:rsidR="00E17F82">
        <w:rPr>
          <w:rFonts w:hint="eastAsia"/>
        </w:rPr>
        <w:t>{measles. cases [</w:t>
      </w:r>
      <w:proofErr w:type="spellStart"/>
      <w:r w:rsidR="00E17F82">
        <w:rPr>
          <w:rFonts w:hint="eastAsia"/>
        </w:rPr>
        <w:t>i</w:t>
      </w:r>
      <w:proofErr w:type="spellEnd"/>
      <w:r w:rsidR="00E17F82">
        <w:rPr>
          <w:rFonts w:hint="eastAsia"/>
        </w:rPr>
        <w:t>] &lt;- measles. cases [i+1</w:t>
      </w:r>
      <w:proofErr w:type="gramStart"/>
      <w:r w:rsidR="00E17F82">
        <w:rPr>
          <w:rFonts w:hint="eastAsia"/>
        </w:rPr>
        <w:t>] }</w:t>
      </w:r>
      <w:proofErr w:type="gramEnd"/>
      <w:r w:rsidR="008547D6" w:rsidRPr="008547D6">
        <w:rPr>
          <w:rFonts w:hint="eastAsia"/>
        </w:rPr>
        <w:t xml:space="preserve"> will be executed</w:t>
      </w:r>
      <w:r w:rsidR="00E17F82">
        <w:rPr>
          <w:rFonts w:hint="eastAsia"/>
        </w:rPr>
        <w:t xml:space="preserve"> </w:t>
      </w:r>
      <w:r w:rsidR="00A41DC7">
        <w:rPr>
          <w:rFonts w:hint="eastAsia"/>
        </w:rPr>
        <w:t xml:space="preserve">which is </w:t>
      </w:r>
      <w:r w:rsidR="00A41DC7" w:rsidRPr="00A130B2">
        <w:rPr>
          <w:rFonts w:hint="eastAsia"/>
        </w:rPr>
        <w:t>replacing the missing value with the value of the next row</w:t>
      </w:r>
      <w:r w:rsidR="00A41DC7">
        <w:rPr>
          <w:rFonts w:hint="eastAsia"/>
        </w:rPr>
        <w:t xml:space="preserve">. This process starts </w:t>
      </w:r>
      <w:r w:rsidR="00A41DC7">
        <w:t>from the</w:t>
      </w:r>
      <w:r w:rsidR="00A41DC7">
        <w:rPr>
          <w:rFonts w:hint="eastAsia"/>
        </w:rPr>
        <w:t xml:space="preserve"> second to last row.</w:t>
      </w:r>
      <w:r w:rsidR="003104B5">
        <w:rPr>
          <w:rFonts w:hint="eastAsia"/>
        </w:rPr>
        <w:t xml:space="preserve"> </w:t>
      </w:r>
      <w:r w:rsidR="00590749" w:rsidRPr="00590749">
        <w:rPr>
          <w:rFonts w:hint="eastAsia"/>
        </w:rPr>
        <w:t xml:space="preserve">The value of </w:t>
      </w:r>
      <w:proofErr w:type="spellStart"/>
      <w:r w:rsidR="00590749" w:rsidRPr="00590749">
        <w:rPr>
          <w:rFonts w:hint="eastAsia"/>
        </w:rPr>
        <w:t>i</w:t>
      </w:r>
      <w:proofErr w:type="spellEnd"/>
      <w:r w:rsidR="00590749" w:rsidRPr="00590749">
        <w:rPr>
          <w:rFonts w:hint="eastAsia"/>
        </w:rPr>
        <w:t xml:space="preserve"> (the loop control variable or number of loops) is reduced from </w:t>
      </w:r>
      <w:proofErr w:type="spellStart"/>
      <w:r w:rsidR="00590749" w:rsidRPr="00590749">
        <w:rPr>
          <w:rFonts w:hint="eastAsia"/>
        </w:rPr>
        <w:t>nrow</w:t>
      </w:r>
      <w:proofErr w:type="spellEnd"/>
      <w:r w:rsidR="00590749" w:rsidRPr="00590749">
        <w:rPr>
          <w:rFonts w:hint="eastAsia"/>
        </w:rPr>
        <w:t>(data) -1 (the second-to-last row) to 1 (the first row), implementing bottom-up traversal.</w:t>
      </w:r>
    </w:p>
    <w:p w14:paraId="3770B8A9" w14:textId="04171E4F" w:rsidR="00EF62FD" w:rsidRPr="006C3597" w:rsidRDefault="0063741F" w:rsidP="00ED17D3">
      <w:pPr>
        <w:ind w:left="-567" w:rightChars="-432" w:right="-907" w:hanging="2"/>
        <w:jc w:val="left"/>
        <w:rPr>
          <w:rFonts w:hint="eastAsia"/>
        </w:rPr>
      </w:pPr>
      <w:r w:rsidRPr="0063741F">
        <w:rPr>
          <w:noProof/>
        </w:rPr>
        <w:drawing>
          <wp:inline distT="0" distB="0" distL="0" distR="0" wp14:anchorId="05F26730" wp14:editId="24D57DE5">
            <wp:extent cx="5274310" cy="733425"/>
            <wp:effectExtent l="0" t="0" r="2540" b="9525"/>
            <wp:docPr id="2017524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24447" name=""/>
                    <pic:cNvPicPr/>
                  </pic:nvPicPr>
                  <pic:blipFill>
                    <a:blip r:embed="rId15"/>
                    <a:stretch>
                      <a:fillRect/>
                    </a:stretch>
                  </pic:blipFill>
                  <pic:spPr>
                    <a:xfrm>
                      <a:off x="0" y="0"/>
                      <a:ext cx="5274310" cy="733425"/>
                    </a:xfrm>
                    <a:prstGeom prst="rect">
                      <a:avLst/>
                    </a:prstGeom>
                  </pic:spPr>
                </pic:pic>
              </a:graphicData>
            </a:graphic>
          </wp:inline>
        </w:drawing>
      </w:r>
    </w:p>
    <w:p w14:paraId="5212C34B" w14:textId="56639583" w:rsidR="00770330" w:rsidRDefault="00ED17D3" w:rsidP="0029145C">
      <w:pPr>
        <w:ind w:leftChars="-271" w:left="-567" w:rightChars="-432" w:right="-907" w:hanging="2"/>
        <w:rPr>
          <w:rFonts w:hint="eastAsia"/>
        </w:rPr>
      </w:pPr>
      <w:r>
        <w:rPr>
          <w:rFonts w:hint="eastAsia"/>
        </w:rPr>
        <w:t xml:space="preserve">·      </w:t>
      </w:r>
      <w:r w:rsidR="00516EB3" w:rsidRPr="00516EB3">
        <w:rPr>
          <w:rFonts w:hint="eastAsia"/>
        </w:rPr>
        <w:t xml:space="preserve">This line of code will </w:t>
      </w:r>
      <w:r w:rsidR="00B03875">
        <w:rPr>
          <w:rFonts w:hint="eastAsia"/>
        </w:rPr>
        <w:t>replace the value of column p</w:t>
      </w:r>
      <w:r w:rsidR="00516EB3" w:rsidRPr="00516EB3">
        <w:rPr>
          <w:rFonts w:hint="eastAsia"/>
        </w:rPr>
        <w:t>olio</w:t>
      </w:r>
      <w:r w:rsidR="00B03875">
        <w:rPr>
          <w:rFonts w:hint="eastAsia"/>
        </w:rPr>
        <w:t>.</w:t>
      </w:r>
      <w:r w:rsidR="00516EB3" w:rsidRPr="00516EB3">
        <w:rPr>
          <w:rFonts w:hint="eastAsia"/>
        </w:rPr>
        <w:t xml:space="preserve"> cases with 0 or 1, where 1 means NA and 0 means there is data. </w:t>
      </w:r>
      <w:r w:rsidR="00B03875">
        <w:rPr>
          <w:rFonts w:hint="eastAsia"/>
        </w:rPr>
        <w:t>T</w:t>
      </w:r>
      <w:r w:rsidR="00516EB3" w:rsidRPr="00516EB3">
        <w:rPr>
          <w:rFonts w:hint="eastAsia"/>
        </w:rPr>
        <w:t>his is actually creating a new variable to flag the presence of missing data, rather than filling in the NA value.</w:t>
      </w:r>
      <w:r w:rsidR="0029145C">
        <w:rPr>
          <w:rFonts w:hint="eastAsia"/>
        </w:rPr>
        <w:t xml:space="preserve"> </w:t>
      </w:r>
      <w:r w:rsidR="00994B98">
        <w:rPr>
          <w:rFonts w:hint="eastAsia"/>
        </w:rPr>
        <w:t xml:space="preserve">I only interested in </w:t>
      </w:r>
      <w:r w:rsidR="0029145C">
        <w:rPr>
          <w:rFonts w:hint="eastAsia"/>
        </w:rPr>
        <w:t xml:space="preserve">does variable have missing value, and I </w:t>
      </w:r>
      <w:r w:rsidR="0029145C">
        <w:t>want</w:t>
      </w:r>
      <w:r w:rsidR="0029145C">
        <w:rPr>
          <w:rFonts w:hint="eastAsia"/>
        </w:rPr>
        <w:t xml:space="preserve"> to do something which can make further knowing how many NA the variable has quickly, instead of the </w:t>
      </w:r>
      <w:r w:rsidR="0029145C">
        <w:t>accurat</w:t>
      </w:r>
      <w:r w:rsidR="0029145C">
        <w:rPr>
          <w:rFonts w:hint="eastAsia"/>
        </w:rPr>
        <w:t xml:space="preserve">e case number, so </w:t>
      </w:r>
      <w:r w:rsidR="0029145C">
        <w:t>I</w:t>
      </w:r>
      <w:r w:rsidR="0029145C">
        <w:rPr>
          <w:rFonts w:hint="eastAsia"/>
        </w:rPr>
        <w:t xml:space="preserve"> make this </w:t>
      </w:r>
      <w:r w:rsidR="0029145C">
        <w:t>new</w:t>
      </w:r>
      <w:r w:rsidR="0029145C">
        <w:rPr>
          <w:rFonts w:hint="eastAsia"/>
        </w:rPr>
        <w:t xml:space="preserve"> variable.</w:t>
      </w:r>
    </w:p>
    <w:p w14:paraId="3EE03EFB" w14:textId="310E95FC" w:rsidR="00B46C12" w:rsidRPr="00770330" w:rsidRDefault="00571FC6" w:rsidP="00ED17D3">
      <w:pPr>
        <w:ind w:leftChars="-271" w:left="-567" w:rightChars="-432" w:right="-907" w:hanging="2"/>
        <w:rPr>
          <w:rFonts w:hint="eastAsia"/>
        </w:rPr>
      </w:pPr>
      <w:r w:rsidRPr="00571FC6">
        <w:rPr>
          <w:noProof/>
        </w:rPr>
        <w:drawing>
          <wp:inline distT="0" distB="0" distL="0" distR="0" wp14:anchorId="179CB852" wp14:editId="0C638A72">
            <wp:extent cx="3692926" cy="347240"/>
            <wp:effectExtent l="0" t="0" r="3175" b="0"/>
            <wp:docPr id="1968579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79424" name=""/>
                    <pic:cNvPicPr/>
                  </pic:nvPicPr>
                  <pic:blipFill>
                    <a:blip r:embed="rId16"/>
                    <a:stretch>
                      <a:fillRect/>
                    </a:stretch>
                  </pic:blipFill>
                  <pic:spPr>
                    <a:xfrm>
                      <a:off x="0" y="0"/>
                      <a:ext cx="3786605" cy="356048"/>
                    </a:xfrm>
                    <a:prstGeom prst="rect">
                      <a:avLst/>
                    </a:prstGeom>
                  </pic:spPr>
                </pic:pic>
              </a:graphicData>
            </a:graphic>
          </wp:inline>
        </w:drawing>
      </w:r>
    </w:p>
    <w:p w14:paraId="0D9044BC" w14:textId="4B70185C" w:rsidR="00AB2764" w:rsidRDefault="00C3735F" w:rsidP="00441100">
      <w:pPr>
        <w:ind w:leftChars="-271" w:left="-567" w:rightChars="-432" w:right="-907" w:hanging="2"/>
        <w:jc w:val="left"/>
        <w:rPr>
          <w:rFonts w:hint="eastAsia"/>
        </w:rPr>
      </w:pPr>
      <w:r>
        <w:rPr>
          <w:rFonts w:hint="eastAsia"/>
        </w:rPr>
        <w:t xml:space="preserve">·      </w:t>
      </w:r>
      <w:r w:rsidR="00441100" w:rsidRPr="00441100">
        <w:t xml:space="preserve">I used the </w:t>
      </w:r>
      <w:proofErr w:type="spellStart"/>
      <w:r w:rsidR="00441100" w:rsidRPr="00441100">
        <w:t>pivot_wider</w:t>
      </w:r>
      <w:proofErr w:type="spellEnd"/>
      <w:r w:rsidR="00441100" w:rsidRPr="00441100">
        <w:t xml:space="preserve"> function to convert the data frame from long to wide format, merging multiple rows into one and transforming some column values into new columns. The </w:t>
      </w:r>
      <w:proofErr w:type="spellStart"/>
      <w:r w:rsidR="00441100" w:rsidRPr="00441100">
        <w:t>names_from</w:t>
      </w:r>
      <w:proofErr w:type="spellEnd"/>
      <w:r w:rsidR="00441100" w:rsidRPr="00441100">
        <w:t xml:space="preserve"> parameter specifies the source for the new column names, while the </w:t>
      </w:r>
      <w:proofErr w:type="spellStart"/>
      <w:r w:rsidR="00441100" w:rsidRPr="00441100">
        <w:t>values_from</w:t>
      </w:r>
      <w:proofErr w:type="spellEnd"/>
      <w:r w:rsidR="00441100" w:rsidRPr="00441100">
        <w:t xml:space="preserve"> parameter indicates which column values fill these new columns (in this case, the </w:t>
      </w:r>
      <w:proofErr w:type="spellStart"/>
      <w:r w:rsidR="00441100" w:rsidRPr="00441100">
        <w:t>Polio_coverage</w:t>
      </w:r>
      <w:proofErr w:type="spellEnd"/>
      <w:r w:rsidR="00441100" w:rsidRPr="00441100">
        <w:t xml:space="preserve"> column).</w:t>
      </w:r>
      <w:r w:rsidR="00AB2764">
        <w:rPr>
          <w:rFonts w:hint="eastAsia"/>
        </w:rPr>
        <w:t xml:space="preserve"> </w:t>
      </w:r>
    </w:p>
    <w:p w14:paraId="511B290A" w14:textId="77777777" w:rsidR="005C3273" w:rsidRDefault="005C3273" w:rsidP="005C3273">
      <w:pPr>
        <w:ind w:leftChars="-271" w:left="-567" w:rightChars="-432" w:right="-907" w:hanging="2"/>
        <w:jc w:val="left"/>
        <w:rPr>
          <w:rFonts w:hint="eastAsia"/>
        </w:rPr>
      </w:pPr>
      <w:r>
        <w:rPr>
          <w:rFonts w:hint="eastAsia"/>
        </w:rPr>
        <w:t xml:space="preserve">       </w:t>
      </w:r>
      <w:r w:rsidRPr="005C3273">
        <w:t>There are two reasons for this transformation. First, long format makes it difficult to compare cells since data for one variable is spread across multiple rows, leading to repeated information. In contrast, wide format presents different variable categories as separate columns, allowing for easier side-by-side comparison of values across time periods or conditions. Additionally, many visualization functions, such as scatter plots, require data in wide format for better convenience, especially with multiple classes and features.</w:t>
      </w:r>
    </w:p>
    <w:p w14:paraId="5CD4688F" w14:textId="0108FE94" w:rsidR="00A32EB8" w:rsidRPr="006C3597" w:rsidRDefault="00A32EB8" w:rsidP="005C3273">
      <w:pPr>
        <w:ind w:leftChars="-271" w:left="-567" w:rightChars="-432" w:right="-907" w:hanging="2"/>
        <w:jc w:val="left"/>
        <w:rPr>
          <w:rFonts w:hint="eastAsia"/>
        </w:rPr>
      </w:pPr>
      <w:r w:rsidRPr="00A32EB8">
        <w:rPr>
          <w:noProof/>
        </w:rPr>
        <w:drawing>
          <wp:inline distT="0" distB="0" distL="0" distR="0" wp14:anchorId="416B8BF3" wp14:editId="391F060F">
            <wp:extent cx="2614174" cy="601456"/>
            <wp:effectExtent l="0" t="0" r="0" b="8255"/>
            <wp:docPr id="1292228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28904" name=""/>
                    <pic:cNvPicPr/>
                  </pic:nvPicPr>
                  <pic:blipFill>
                    <a:blip r:embed="rId17"/>
                    <a:stretch>
                      <a:fillRect/>
                    </a:stretch>
                  </pic:blipFill>
                  <pic:spPr>
                    <a:xfrm>
                      <a:off x="0" y="0"/>
                      <a:ext cx="2666854" cy="613576"/>
                    </a:xfrm>
                    <a:prstGeom prst="rect">
                      <a:avLst/>
                    </a:prstGeom>
                  </pic:spPr>
                </pic:pic>
              </a:graphicData>
            </a:graphic>
          </wp:inline>
        </w:drawing>
      </w:r>
    </w:p>
    <w:p w14:paraId="1FF11ED6" w14:textId="77777777" w:rsidR="0095250A" w:rsidRDefault="00EE45BA" w:rsidP="0095250A">
      <w:pPr>
        <w:ind w:leftChars="-271" w:left="-567" w:rightChars="-432" w:right="-907" w:hanging="2"/>
        <w:jc w:val="center"/>
        <w:rPr>
          <w:rFonts w:hint="eastAsia"/>
        </w:rPr>
      </w:pPr>
      <w:r w:rsidRPr="00EE45BA">
        <w:rPr>
          <w:noProof/>
        </w:rPr>
        <w:lastRenderedPageBreak/>
        <w:drawing>
          <wp:inline distT="0" distB="0" distL="0" distR="0" wp14:anchorId="59F0B680" wp14:editId="14DD5D3E">
            <wp:extent cx="4616879" cy="1533031"/>
            <wp:effectExtent l="0" t="0" r="0" b="0"/>
            <wp:docPr id="123985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5781" name=""/>
                    <pic:cNvPicPr/>
                  </pic:nvPicPr>
                  <pic:blipFill>
                    <a:blip r:embed="rId18"/>
                    <a:stretch>
                      <a:fillRect/>
                    </a:stretch>
                  </pic:blipFill>
                  <pic:spPr>
                    <a:xfrm>
                      <a:off x="0" y="0"/>
                      <a:ext cx="4623792" cy="1535326"/>
                    </a:xfrm>
                    <a:prstGeom prst="rect">
                      <a:avLst/>
                    </a:prstGeom>
                  </pic:spPr>
                </pic:pic>
              </a:graphicData>
            </a:graphic>
          </wp:inline>
        </w:drawing>
      </w:r>
    </w:p>
    <w:p w14:paraId="33759701" w14:textId="51317916" w:rsidR="006F0A4D" w:rsidRDefault="006F0A4D" w:rsidP="00050782">
      <w:pPr>
        <w:ind w:leftChars="-271" w:left="-567" w:rightChars="-432" w:right="-907" w:hanging="2"/>
        <w:jc w:val="left"/>
        <w:rPr>
          <w:rFonts w:hint="eastAsia"/>
        </w:rPr>
      </w:pPr>
      <w:r>
        <w:rPr>
          <w:rFonts w:hint="eastAsia"/>
        </w:rPr>
        <w:t>·</w:t>
      </w:r>
      <w:r w:rsidR="00100D8F">
        <w:rPr>
          <w:rFonts w:hint="eastAsia"/>
        </w:rPr>
        <w:t xml:space="preserve">       </w:t>
      </w:r>
      <w:r w:rsidR="00050782" w:rsidRPr="00050782">
        <w:rPr>
          <w:rFonts w:hint="eastAsia"/>
        </w:rPr>
        <w:t>I handle the missing values for Measles and Hepatitis coverage with the function. Missing values are a common problem in data analysis, and they can lead to inaccurate results. By filling in missing values, the integrity of the data set can be maintained and the accuracy of the analysis improved. And using this function can easily handle the missing value problem in different columns at the same time, and pass the column name as a parameter, which improves the efficiency of data processing</w:t>
      </w:r>
    </w:p>
    <w:p w14:paraId="7EC05CF6" w14:textId="6CEC8A79" w:rsidR="008329C0" w:rsidRDefault="00E40158" w:rsidP="00A026DF">
      <w:pPr>
        <w:ind w:leftChars="-271" w:left="-567" w:rightChars="-432" w:right="-907" w:hanging="2"/>
        <w:jc w:val="left"/>
        <w:rPr>
          <w:rFonts w:hint="eastAsia"/>
          <w:b/>
          <w:bCs/>
        </w:rPr>
      </w:pPr>
      <w:r w:rsidRPr="00E40158">
        <w:rPr>
          <w:b/>
          <w:bCs/>
          <w:noProof/>
        </w:rPr>
        <w:drawing>
          <wp:inline distT="0" distB="0" distL="0" distR="0" wp14:anchorId="4989225E" wp14:editId="06ECC796">
            <wp:extent cx="4459804" cy="762451"/>
            <wp:effectExtent l="0" t="0" r="0" b="0"/>
            <wp:docPr id="1981056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56248" name=""/>
                    <pic:cNvPicPr/>
                  </pic:nvPicPr>
                  <pic:blipFill>
                    <a:blip r:embed="rId19"/>
                    <a:stretch>
                      <a:fillRect/>
                    </a:stretch>
                  </pic:blipFill>
                  <pic:spPr>
                    <a:xfrm>
                      <a:off x="0" y="0"/>
                      <a:ext cx="4486469" cy="767010"/>
                    </a:xfrm>
                    <a:prstGeom prst="rect">
                      <a:avLst/>
                    </a:prstGeom>
                  </pic:spPr>
                </pic:pic>
              </a:graphicData>
            </a:graphic>
          </wp:inline>
        </w:drawing>
      </w:r>
    </w:p>
    <w:p w14:paraId="30E6DFF7" w14:textId="5E402920" w:rsidR="00B1165F" w:rsidRDefault="00B1165F" w:rsidP="00A026DF">
      <w:pPr>
        <w:ind w:leftChars="-271" w:left="-567" w:rightChars="-432" w:right="-907" w:hanging="2"/>
        <w:jc w:val="left"/>
        <w:rPr>
          <w:rFonts w:hint="eastAsia"/>
          <w:b/>
          <w:bCs/>
        </w:rPr>
      </w:pPr>
    </w:p>
    <w:p w14:paraId="043AADF3" w14:textId="77777777" w:rsidR="0083132D" w:rsidRDefault="0083132D" w:rsidP="00A026DF">
      <w:pPr>
        <w:ind w:leftChars="-271" w:left="-567" w:rightChars="-432" w:right="-907" w:hanging="2"/>
        <w:jc w:val="left"/>
        <w:rPr>
          <w:rFonts w:hint="eastAsia"/>
          <w:b/>
          <w:bCs/>
        </w:rPr>
      </w:pPr>
    </w:p>
    <w:p w14:paraId="7E1FB003" w14:textId="77777777" w:rsidR="0083132D" w:rsidRDefault="0083132D" w:rsidP="00A026DF">
      <w:pPr>
        <w:ind w:leftChars="-271" w:left="-567" w:rightChars="-432" w:right="-907" w:hanging="2"/>
        <w:jc w:val="left"/>
        <w:rPr>
          <w:rFonts w:hint="eastAsia"/>
          <w:b/>
          <w:bCs/>
        </w:rPr>
      </w:pPr>
    </w:p>
    <w:p w14:paraId="2B1757D3" w14:textId="77777777" w:rsidR="0083132D" w:rsidRDefault="0083132D" w:rsidP="00A026DF">
      <w:pPr>
        <w:ind w:leftChars="-271" w:left="-567" w:rightChars="-432" w:right="-907" w:hanging="2"/>
        <w:jc w:val="left"/>
        <w:rPr>
          <w:rFonts w:hint="eastAsia"/>
          <w:b/>
          <w:bCs/>
        </w:rPr>
      </w:pPr>
    </w:p>
    <w:p w14:paraId="0980EA2C" w14:textId="77777777" w:rsidR="0083132D" w:rsidRDefault="0083132D" w:rsidP="00A026DF">
      <w:pPr>
        <w:ind w:leftChars="-271" w:left="-567" w:rightChars="-432" w:right="-907" w:hanging="2"/>
        <w:jc w:val="left"/>
        <w:rPr>
          <w:rFonts w:hint="eastAsia"/>
          <w:b/>
          <w:bCs/>
        </w:rPr>
      </w:pPr>
    </w:p>
    <w:p w14:paraId="0517723F" w14:textId="77777777" w:rsidR="0083132D" w:rsidRDefault="0083132D" w:rsidP="00A026DF">
      <w:pPr>
        <w:ind w:leftChars="-271" w:left="-567" w:rightChars="-432" w:right="-907" w:hanging="2"/>
        <w:jc w:val="left"/>
        <w:rPr>
          <w:rFonts w:hint="eastAsia"/>
          <w:b/>
          <w:bCs/>
        </w:rPr>
      </w:pPr>
    </w:p>
    <w:p w14:paraId="1539182E" w14:textId="77777777" w:rsidR="0083132D" w:rsidRDefault="0083132D" w:rsidP="00A026DF">
      <w:pPr>
        <w:ind w:leftChars="-271" w:left="-567" w:rightChars="-432" w:right="-907" w:hanging="2"/>
        <w:jc w:val="left"/>
        <w:rPr>
          <w:rFonts w:hint="eastAsia"/>
          <w:b/>
          <w:bCs/>
        </w:rPr>
      </w:pPr>
    </w:p>
    <w:p w14:paraId="134547FE" w14:textId="77777777" w:rsidR="0083132D" w:rsidRDefault="0083132D" w:rsidP="00A026DF">
      <w:pPr>
        <w:ind w:leftChars="-271" w:left="-567" w:rightChars="-432" w:right="-907" w:hanging="2"/>
        <w:jc w:val="left"/>
        <w:rPr>
          <w:rFonts w:hint="eastAsia"/>
          <w:b/>
          <w:bCs/>
        </w:rPr>
      </w:pPr>
    </w:p>
    <w:p w14:paraId="43EC3DFA" w14:textId="77777777" w:rsidR="0083132D" w:rsidRDefault="0083132D" w:rsidP="00A026DF">
      <w:pPr>
        <w:ind w:leftChars="-271" w:left="-567" w:rightChars="-432" w:right="-907" w:hanging="2"/>
        <w:jc w:val="left"/>
        <w:rPr>
          <w:rFonts w:hint="eastAsia"/>
          <w:b/>
          <w:bCs/>
        </w:rPr>
      </w:pPr>
    </w:p>
    <w:p w14:paraId="3350EB66" w14:textId="77777777" w:rsidR="0083132D" w:rsidRDefault="0083132D" w:rsidP="00A026DF">
      <w:pPr>
        <w:ind w:leftChars="-271" w:left="-567" w:rightChars="-432" w:right="-907" w:hanging="2"/>
        <w:jc w:val="left"/>
        <w:rPr>
          <w:rFonts w:hint="eastAsia"/>
          <w:b/>
          <w:bCs/>
        </w:rPr>
      </w:pPr>
    </w:p>
    <w:p w14:paraId="7AEEA8BA" w14:textId="77777777" w:rsidR="0083132D" w:rsidRDefault="0083132D" w:rsidP="00A026DF">
      <w:pPr>
        <w:ind w:leftChars="-271" w:left="-567" w:rightChars="-432" w:right="-907" w:hanging="2"/>
        <w:jc w:val="left"/>
        <w:rPr>
          <w:rFonts w:hint="eastAsia"/>
          <w:b/>
          <w:bCs/>
        </w:rPr>
      </w:pPr>
    </w:p>
    <w:p w14:paraId="1925AD14" w14:textId="77777777" w:rsidR="0083132D" w:rsidRDefault="0083132D" w:rsidP="00A026DF">
      <w:pPr>
        <w:ind w:leftChars="-271" w:left="-567" w:rightChars="-432" w:right="-907" w:hanging="2"/>
        <w:jc w:val="left"/>
        <w:rPr>
          <w:rFonts w:hint="eastAsia"/>
          <w:b/>
          <w:bCs/>
        </w:rPr>
      </w:pPr>
    </w:p>
    <w:p w14:paraId="65913576" w14:textId="77777777" w:rsidR="0083132D" w:rsidRDefault="0083132D" w:rsidP="00A026DF">
      <w:pPr>
        <w:ind w:leftChars="-271" w:left="-567" w:rightChars="-432" w:right="-907" w:hanging="2"/>
        <w:jc w:val="left"/>
        <w:rPr>
          <w:rFonts w:hint="eastAsia"/>
          <w:b/>
          <w:bCs/>
        </w:rPr>
      </w:pPr>
    </w:p>
    <w:p w14:paraId="7FF6E3DB" w14:textId="77777777" w:rsidR="0083132D" w:rsidRDefault="0083132D" w:rsidP="00A026DF">
      <w:pPr>
        <w:ind w:leftChars="-271" w:left="-567" w:rightChars="-432" w:right="-907" w:hanging="2"/>
        <w:jc w:val="left"/>
        <w:rPr>
          <w:rFonts w:hint="eastAsia"/>
          <w:b/>
          <w:bCs/>
        </w:rPr>
      </w:pPr>
    </w:p>
    <w:p w14:paraId="6330136A" w14:textId="77777777" w:rsidR="0083132D" w:rsidRDefault="0083132D" w:rsidP="00A026DF">
      <w:pPr>
        <w:ind w:leftChars="-271" w:left="-567" w:rightChars="-432" w:right="-907" w:hanging="2"/>
        <w:jc w:val="left"/>
        <w:rPr>
          <w:rFonts w:hint="eastAsia"/>
          <w:b/>
          <w:bCs/>
        </w:rPr>
      </w:pPr>
    </w:p>
    <w:p w14:paraId="4879CDFD" w14:textId="77777777" w:rsidR="0083132D" w:rsidRDefault="0083132D" w:rsidP="00A026DF">
      <w:pPr>
        <w:ind w:leftChars="-271" w:left="-567" w:rightChars="-432" w:right="-907" w:hanging="2"/>
        <w:jc w:val="left"/>
        <w:rPr>
          <w:rFonts w:hint="eastAsia"/>
          <w:b/>
          <w:bCs/>
        </w:rPr>
      </w:pPr>
    </w:p>
    <w:p w14:paraId="4E1CB130" w14:textId="77777777" w:rsidR="0083132D" w:rsidRDefault="0083132D" w:rsidP="00A026DF">
      <w:pPr>
        <w:ind w:leftChars="-271" w:left="-567" w:rightChars="-432" w:right="-907" w:hanging="2"/>
        <w:jc w:val="left"/>
        <w:rPr>
          <w:rFonts w:hint="eastAsia"/>
          <w:b/>
          <w:bCs/>
        </w:rPr>
      </w:pPr>
    </w:p>
    <w:p w14:paraId="7C4C97F0" w14:textId="77777777" w:rsidR="0083132D" w:rsidRDefault="0083132D" w:rsidP="00A026DF">
      <w:pPr>
        <w:ind w:leftChars="-271" w:left="-567" w:rightChars="-432" w:right="-907" w:hanging="2"/>
        <w:jc w:val="left"/>
        <w:rPr>
          <w:rFonts w:hint="eastAsia"/>
          <w:b/>
          <w:bCs/>
        </w:rPr>
      </w:pPr>
    </w:p>
    <w:p w14:paraId="35C898BB" w14:textId="77777777" w:rsidR="0083132D" w:rsidRDefault="0083132D" w:rsidP="00A026DF">
      <w:pPr>
        <w:ind w:leftChars="-271" w:left="-567" w:rightChars="-432" w:right="-907" w:hanging="2"/>
        <w:jc w:val="left"/>
        <w:rPr>
          <w:rFonts w:hint="eastAsia"/>
          <w:b/>
          <w:bCs/>
        </w:rPr>
      </w:pPr>
    </w:p>
    <w:p w14:paraId="0F0436C7" w14:textId="5DECFFD9" w:rsidR="00B1165F" w:rsidRDefault="001106B2" w:rsidP="001106B2">
      <w:pPr>
        <w:ind w:leftChars="-271" w:left="-567" w:rightChars="-432" w:right="-907" w:hanging="2"/>
        <w:jc w:val="left"/>
        <w:rPr>
          <w:rFonts w:hint="eastAsia"/>
        </w:rPr>
      </w:pPr>
      <w:r w:rsidRPr="001106B2">
        <w:rPr>
          <w:rFonts w:hint="eastAsia"/>
        </w:rPr>
        <w:t xml:space="preserve">This scatter plot compares polio and measles immunization coverage among 1-year-olds in 2015.  The X-axis shows polio coverage, while the Y-axis shows measles coverage.  Blue dots represent North African countries, and red dots represent other countries.  North African countries generally achieved high coverage in both vaccines, and most other countries also showed high coverage, with few displaying low rates for both vaccines. </w:t>
      </w:r>
      <w:r w:rsidRPr="0068286A">
        <w:rPr>
          <w:rFonts w:hint="eastAsia"/>
        </w:rPr>
        <w:t>Vaccination rates for both vaccines are similar in most countries.</w:t>
      </w:r>
      <w:r>
        <w:rPr>
          <w:rFonts w:hint="eastAsia"/>
        </w:rPr>
        <w:t xml:space="preserve"> </w:t>
      </w:r>
      <w:r w:rsidR="0028060E">
        <w:rPr>
          <w:rFonts w:hint="eastAsia"/>
        </w:rPr>
        <w:t>By using color to distinguish North African countries from other countries, the chart directly compares immunization practices in different regions. Scatter plots are clear and easy to understand and can be quickly understood by non-specialists.</w:t>
      </w:r>
      <w:r w:rsidR="001C3633">
        <w:rPr>
          <w:rFonts w:hint="eastAsia"/>
        </w:rPr>
        <w:t xml:space="preserve"> </w:t>
      </w:r>
      <w:r w:rsidR="007E79B2">
        <w:rPr>
          <w:rFonts w:hint="eastAsia"/>
        </w:rPr>
        <w:t xml:space="preserve">The scatter plot here effectively shows a country's attitude towards two types of vaccination, and </w:t>
      </w:r>
      <w:r w:rsidR="007E79B2">
        <w:rPr>
          <w:rFonts w:hint="eastAsia"/>
        </w:rPr>
        <w:lastRenderedPageBreak/>
        <w:t xml:space="preserve">can be an entry point for an in-depth study of a country's health system. </w:t>
      </w:r>
      <w:r w:rsidR="001C3633">
        <w:rPr>
          <w:rFonts w:hint="eastAsia"/>
        </w:rPr>
        <w:t xml:space="preserve">In </w:t>
      </w:r>
      <w:r w:rsidR="007E79B2">
        <w:t>visualization</w:t>
      </w:r>
      <w:r w:rsidR="001C3633">
        <w:rPr>
          <w:rFonts w:hint="eastAsia"/>
        </w:rPr>
        <w:t xml:space="preserve"> process, I</w:t>
      </w:r>
      <w:r w:rsidR="001C3633" w:rsidRPr="002676C4">
        <w:rPr>
          <w:rFonts w:hint="eastAsia"/>
        </w:rPr>
        <w:t xml:space="preserve"> specifically set x and y axes to range 0</w:t>
      </w:r>
      <w:r w:rsidR="00532E31">
        <w:rPr>
          <w:rFonts w:hint="eastAsia"/>
        </w:rPr>
        <w:t>-</w:t>
      </w:r>
      <w:r w:rsidR="001C3633" w:rsidRPr="002676C4">
        <w:rPr>
          <w:rFonts w:hint="eastAsia"/>
        </w:rPr>
        <w:t xml:space="preserve">100 to visually </w:t>
      </w:r>
      <w:r w:rsidR="00F0352E">
        <w:rPr>
          <w:rFonts w:hint="eastAsia"/>
        </w:rPr>
        <w:t>compare</w:t>
      </w:r>
      <w:r w:rsidR="001C3633" w:rsidRPr="002676C4">
        <w:rPr>
          <w:rFonts w:hint="eastAsia"/>
        </w:rPr>
        <w:t xml:space="preserve"> two vaccinations in a country.</w:t>
      </w:r>
    </w:p>
    <w:p w14:paraId="43F218BF" w14:textId="53CE2BFF" w:rsidR="00DF4638" w:rsidRDefault="00DF4638" w:rsidP="00DF4638">
      <w:pPr>
        <w:ind w:leftChars="-271" w:left="-567" w:rightChars="-432" w:right="-907" w:hanging="2"/>
        <w:jc w:val="center"/>
        <w:rPr>
          <w:rFonts w:hint="eastAsia"/>
        </w:rPr>
      </w:pPr>
      <w:r w:rsidRPr="00DF4638">
        <w:rPr>
          <w:noProof/>
        </w:rPr>
        <w:drawing>
          <wp:inline distT="0" distB="0" distL="0" distR="0" wp14:anchorId="73EE042F" wp14:editId="71613161">
            <wp:extent cx="3878351" cy="2651249"/>
            <wp:effectExtent l="0" t="0" r="8255" b="0"/>
            <wp:docPr id="4035327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5246" cy="2662798"/>
                    </a:xfrm>
                    <a:prstGeom prst="rect">
                      <a:avLst/>
                    </a:prstGeom>
                    <a:noFill/>
                    <a:ln>
                      <a:noFill/>
                    </a:ln>
                  </pic:spPr>
                </pic:pic>
              </a:graphicData>
            </a:graphic>
          </wp:inline>
        </w:drawing>
      </w:r>
    </w:p>
    <w:p w14:paraId="433B52A6" w14:textId="1F91E9E8" w:rsidR="000F6D8F" w:rsidRDefault="00A1453D" w:rsidP="00A1453D">
      <w:pPr>
        <w:ind w:leftChars="-271" w:left="-567" w:rightChars="-432" w:right="-907" w:hanging="2"/>
        <w:jc w:val="left"/>
        <w:rPr>
          <w:rFonts w:hint="eastAsia"/>
        </w:rPr>
      </w:pPr>
      <w:r>
        <w:rPr>
          <w:rFonts w:hint="eastAsia"/>
        </w:rPr>
        <w:t xml:space="preserve">I plotted the annual trend in the number of tetanus cases in Egypt and Sudan. Before 2000, the number of tetanus cases in the two countries fluctuated greatly, and the number of cases in Egypt was always more than Sudan, and even twice as many. After 1985, the quantity has a downward trend, and after 2005, it approaches 0, which becomes a fluctuation trend. </w:t>
      </w:r>
      <w:r w:rsidR="001106B2" w:rsidRPr="001106B2">
        <w:rPr>
          <w:rFonts w:hint="eastAsia"/>
        </w:rPr>
        <w:t xml:space="preserve">The line chart can see all the data of a variable in multiple countries, so it is more convenient to compare the data of different countries in the same year and the change trend. There is support for exploring the impact of vaccine rollout and disease outbreaks on the number of cases. This can provide a basis for further research on the effectiveness of national policies or interventions. Among them, I use </w:t>
      </w:r>
      <w:proofErr w:type="spellStart"/>
      <w:r w:rsidR="001106B2" w:rsidRPr="001106B2">
        <w:rPr>
          <w:rFonts w:hint="eastAsia"/>
        </w:rPr>
        <w:t>replaceNA</w:t>
      </w:r>
      <w:proofErr w:type="spellEnd"/>
      <w:r w:rsidR="001106B2" w:rsidRPr="001106B2">
        <w:rPr>
          <w:rFonts w:hint="eastAsia"/>
        </w:rPr>
        <w:t xml:space="preserve"> function to take the average of the last two years of data to deal with the missing values.</w:t>
      </w:r>
      <w:r w:rsidR="008C256E">
        <w:rPr>
          <w:rFonts w:hint="eastAsia"/>
        </w:rPr>
        <w:t xml:space="preserve"> </w:t>
      </w:r>
      <w:r>
        <w:rPr>
          <w:rFonts w:hint="eastAsia"/>
        </w:rPr>
        <w:t xml:space="preserve">The use of functions makes it easy for me to switch between multiple countries without having to write code repeatedly. Function code is relatively simple, you can understand the function from the name, easy to understand the code logic. </w:t>
      </w:r>
    </w:p>
    <w:p w14:paraId="56EA554F" w14:textId="6D0F13D5" w:rsidR="000F6D8F" w:rsidRDefault="000F6D8F" w:rsidP="00DF4638">
      <w:pPr>
        <w:ind w:leftChars="-271" w:left="-567" w:rightChars="-432" w:right="-907" w:hanging="2"/>
        <w:jc w:val="center"/>
        <w:rPr>
          <w:rFonts w:hint="eastAsia"/>
        </w:rPr>
      </w:pPr>
      <w:r w:rsidRPr="000F6D8F">
        <w:rPr>
          <w:noProof/>
        </w:rPr>
        <w:drawing>
          <wp:inline distT="0" distB="0" distL="0" distR="0" wp14:anchorId="49728804" wp14:editId="3B873096">
            <wp:extent cx="3381691" cy="2381352"/>
            <wp:effectExtent l="0" t="0" r="9525" b="0"/>
            <wp:docPr id="17431878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94534" cy="2390396"/>
                    </a:xfrm>
                    <a:prstGeom prst="rect">
                      <a:avLst/>
                    </a:prstGeom>
                    <a:noFill/>
                    <a:ln>
                      <a:noFill/>
                    </a:ln>
                  </pic:spPr>
                </pic:pic>
              </a:graphicData>
            </a:graphic>
          </wp:inline>
        </w:drawing>
      </w:r>
    </w:p>
    <w:p w14:paraId="261A999D" w14:textId="0410918C" w:rsidR="00713AB6" w:rsidRDefault="0056251F" w:rsidP="00713AB6">
      <w:pPr>
        <w:ind w:leftChars="-271" w:left="-567" w:rightChars="-432" w:right="-907" w:hanging="2"/>
        <w:jc w:val="left"/>
        <w:rPr>
          <w:rFonts w:hint="eastAsia"/>
        </w:rPr>
      </w:pPr>
      <w:r w:rsidRPr="0056251F">
        <w:t xml:space="preserve">Using ggplot2 and </w:t>
      </w:r>
      <w:proofErr w:type="spellStart"/>
      <w:r w:rsidRPr="0056251F">
        <w:t>map_data</w:t>
      </w:r>
      <w:proofErr w:type="spellEnd"/>
      <w:r w:rsidRPr="0056251F">
        <w:t xml:space="preserve">, a world map was created to display polio immunization coverage by country in 2015. Blue and yellow shades highlight areas with high and low coverage, respectively. Pale yellow regions, mainly in Africa, Southeast Europe, the Middle East, South, and West Asia, indicate lower coverage levels, while North America and Europe show generally high national coverage. This geographic view </w:t>
      </w:r>
      <w:r w:rsidRPr="0056251F">
        <w:lastRenderedPageBreak/>
        <w:t>highlights regional immunization differences and also identifies countries with missing data, guiding further data exploration.</w:t>
      </w:r>
    </w:p>
    <w:p w14:paraId="45D1259B" w14:textId="1D64518E" w:rsidR="00355566" w:rsidRDefault="00355566" w:rsidP="00DF4638">
      <w:pPr>
        <w:ind w:leftChars="-271" w:left="-567" w:rightChars="-432" w:right="-907" w:hanging="2"/>
        <w:jc w:val="center"/>
        <w:rPr>
          <w:rFonts w:hint="eastAsia"/>
        </w:rPr>
      </w:pPr>
      <w:r w:rsidRPr="00355566">
        <w:rPr>
          <w:noProof/>
        </w:rPr>
        <w:drawing>
          <wp:inline distT="0" distB="0" distL="0" distR="0" wp14:anchorId="6B56DEC7" wp14:editId="31CC94FC">
            <wp:extent cx="5274310" cy="3531870"/>
            <wp:effectExtent l="0" t="0" r="2540" b="0"/>
            <wp:docPr id="170333470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31870"/>
                    </a:xfrm>
                    <a:prstGeom prst="rect">
                      <a:avLst/>
                    </a:prstGeom>
                    <a:noFill/>
                    <a:ln>
                      <a:noFill/>
                    </a:ln>
                  </pic:spPr>
                </pic:pic>
              </a:graphicData>
            </a:graphic>
          </wp:inline>
        </w:drawing>
      </w:r>
    </w:p>
    <w:p w14:paraId="23DB434D" w14:textId="77777777" w:rsidR="00DE7F80" w:rsidRDefault="00DE7F80" w:rsidP="00DE7F80">
      <w:pPr>
        <w:ind w:leftChars="-271" w:left="-567" w:rightChars="-432" w:right="-907" w:hanging="2"/>
        <w:jc w:val="left"/>
        <w:rPr>
          <w:rFonts w:hint="eastAsia"/>
        </w:rPr>
      </w:pPr>
    </w:p>
    <w:p w14:paraId="15027EA1" w14:textId="77777777" w:rsidR="00DE7F80" w:rsidRDefault="00DE7F80" w:rsidP="00DE7F80">
      <w:pPr>
        <w:ind w:leftChars="-271" w:left="-567" w:rightChars="-432" w:right="-907" w:hanging="2"/>
        <w:jc w:val="left"/>
        <w:rPr>
          <w:rFonts w:hint="eastAsia"/>
        </w:rPr>
      </w:pPr>
    </w:p>
    <w:p w14:paraId="458F1989" w14:textId="77777777" w:rsidR="00DE7F80" w:rsidRDefault="00DE7F80" w:rsidP="00DE7F80">
      <w:pPr>
        <w:ind w:leftChars="-271" w:left="-567" w:rightChars="-432" w:right="-907" w:hanging="2"/>
        <w:jc w:val="left"/>
        <w:rPr>
          <w:rFonts w:hint="eastAsia"/>
        </w:rPr>
      </w:pPr>
    </w:p>
    <w:p w14:paraId="51ED8DB3" w14:textId="77777777" w:rsidR="00DE7F80" w:rsidRDefault="00DE7F80" w:rsidP="00DE7F80">
      <w:pPr>
        <w:ind w:leftChars="-271" w:left="-567" w:rightChars="-432" w:right="-907" w:hanging="2"/>
        <w:jc w:val="left"/>
        <w:rPr>
          <w:rFonts w:hint="eastAsia"/>
        </w:rPr>
      </w:pPr>
    </w:p>
    <w:p w14:paraId="45E14E9E" w14:textId="77777777" w:rsidR="00DE7F80" w:rsidRDefault="00DE7F80" w:rsidP="00DE7F80">
      <w:pPr>
        <w:ind w:leftChars="-271" w:left="-567" w:rightChars="-432" w:right="-907" w:hanging="2"/>
        <w:jc w:val="left"/>
        <w:rPr>
          <w:rFonts w:hint="eastAsia"/>
        </w:rPr>
      </w:pPr>
    </w:p>
    <w:p w14:paraId="4C95FFAA" w14:textId="77777777" w:rsidR="00DE7F80" w:rsidRDefault="00DE7F80" w:rsidP="00DE7F80">
      <w:pPr>
        <w:ind w:leftChars="-271" w:left="-567" w:rightChars="-432" w:right="-907" w:hanging="2"/>
        <w:jc w:val="left"/>
        <w:rPr>
          <w:rFonts w:hint="eastAsia"/>
        </w:rPr>
      </w:pPr>
    </w:p>
    <w:p w14:paraId="48FF9687" w14:textId="77777777" w:rsidR="00DE7F80" w:rsidRDefault="00DE7F80" w:rsidP="00DE7F80">
      <w:pPr>
        <w:ind w:leftChars="-271" w:left="-567" w:rightChars="-432" w:right="-907" w:hanging="2"/>
        <w:jc w:val="left"/>
        <w:rPr>
          <w:rFonts w:hint="eastAsia"/>
        </w:rPr>
      </w:pPr>
    </w:p>
    <w:p w14:paraId="7BADA35E" w14:textId="5F21EB77" w:rsidR="00DE7F80" w:rsidRPr="00BD3448" w:rsidRDefault="009203DE" w:rsidP="00493FCD">
      <w:pPr>
        <w:ind w:rightChars="-432" w:right="-907"/>
        <w:jc w:val="left"/>
        <w:rPr>
          <w:rFonts w:hint="eastAsia"/>
        </w:rPr>
      </w:pPr>
      <w:r>
        <w:rPr>
          <w:rFonts w:hint="eastAsia"/>
        </w:rPr>
        <w:t>I think</w:t>
      </w:r>
      <w:r w:rsidRPr="009203DE">
        <w:t xml:space="preserve"> ChatGPT</w:t>
      </w:r>
      <w:r>
        <w:rPr>
          <w:rFonts w:hint="eastAsia"/>
        </w:rPr>
        <w:t xml:space="preserve"> helping</w:t>
      </w:r>
      <w:r w:rsidRPr="009203DE">
        <w:t xml:space="preserve"> soliciting its code refinement in data wrangling and </w:t>
      </w:r>
      <w:r>
        <w:t>visualization</w:t>
      </w:r>
      <w:r>
        <w:rPr>
          <w:rFonts w:hint="eastAsia"/>
        </w:rPr>
        <w:t xml:space="preserve"> is not acceptable.</w:t>
      </w:r>
      <w:r w:rsidRPr="009203DE">
        <w:rPr>
          <w:rFonts w:hint="eastAsia"/>
        </w:rPr>
        <w:t xml:space="preserve"> Because this task requires data sorting, </w:t>
      </w:r>
      <w:r>
        <w:rPr>
          <w:rFonts w:hint="eastAsia"/>
        </w:rPr>
        <w:t xml:space="preserve">wrangling </w:t>
      </w:r>
      <w:r w:rsidRPr="009203DE">
        <w:rPr>
          <w:rFonts w:hint="eastAsia"/>
        </w:rPr>
        <w:t>and visualization.</w:t>
      </w:r>
      <w:r>
        <w:rPr>
          <w:rFonts w:hint="eastAsia"/>
        </w:rPr>
        <w:t xml:space="preserve"> </w:t>
      </w:r>
      <w:r w:rsidRPr="009203DE">
        <w:rPr>
          <w:rFonts w:hint="eastAsia"/>
        </w:rPr>
        <w:t>ChatGPT helps me check for errors in code that doesn't run, which is helpful because when I'm tired, I can't tell if I'm case-sensitive or if I'm missing parentheses and quotes</w:t>
      </w:r>
      <w:r w:rsidR="00493FCD">
        <w:rPr>
          <w:rFonts w:hint="eastAsia"/>
        </w:rPr>
        <w:t>，</w:t>
      </w:r>
      <w:r w:rsidR="00493FCD" w:rsidRPr="00493FCD">
        <w:rPr>
          <w:rFonts w:hint="eastAsia"/>
        </w:rPr>
        <w:t xml:space="preserve">In the third visualization I couldn't figure out what to draw, but ChatGPT suggested </w:t>
      </w:r>
      <w:r w:rsidR="00493FCD">
        <w:rPr>
          <w:rFonts w:hint="eastAsia"/>
        </w:rPr>
        <w:t>map and provide the code frame</w:t>
      </w:r>
      <w:r w:rsidR="00493FCD" w:rsidRPr="00493FCD">
        <w:rPr>
          <w:rFonts w:hint="eastAsia"/>
        </w:rPr>
        <w:t>. ChatGPT sometimes provided repetitive or difficult code, which confused me so much that I could only look up the code keywords that might be used in the materials in the class. ChatGPT quickly responded to my questions and summarized the knowledge points involved in the questions, which was helpful for me to find the materials in the class.</w:t>
      </w:r>
      <w:r w:rsidR="00493FCD">
        <w:rPr>
          <w:rFonts w:hint="eastAsia"/>
        </w:rPr>
        <w:t xml:space="preserve"> </w:t>
      </w:r>
    </w:p>
    <w:sectPr w:rsidR="00DE7F80" w:rsidRPr="00BD34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BB425" w14:textId="77777777" w:rsidR="00A032B2" w:rsidRDefault="00A032B2" w:rsidP="007B77CD">
      <w:pPr>
        <w:rPr>
          <w:rFonts w:hint="eastAsia"/>
        </w:rPr>
      </w:pPr>
      <w:r>
        <w:separator/>
      </w:r>
    </w:p>
  </w:endnote>
  <w:endnote w:type="continuationSeparator" w:id="0">
    <w:p w14:paraId="0CE1CD60" w14:textId="77777777" w:rsidR="00A032B2" w:rsidRDefault="00A032B2" w:rsidP="007B77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9CD02" w14:textId="77777777" w:rsidR="00A032B2" w:rsidRDefault="00A032B2" w:rsidP="007B77CD">
      <w:pPr>
        <w:rPr>
          <w:rFonts w:hint="eastAsia"/>
        </w:rPr>
      </w:pPr>
      <w:r>
        <w:separator/>
      </w:r>
    </w:p>
  </w:footnote>
  <w:footnote w:type="continuationSeparator" w:id="0">
    <w:p w14:paraId="6BA15688" w14:textId="77777777" w:rsidR="00A032B2" w:rsidRDefault="00A032B2" w:rsidP="007B77C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8788F"/>
    <w:multiLevelType w:val="hybridMultilevel"/>
    <w:tmpl w:val="18E6B3CE"/>
    <w:lvl w:ilvl="0" w:tplc="CF7E8E56">
      <w:numFmt w:val="bullet"/>
      <w:lvlText w:val="·"/>
      <w:lvlJc w:val="left"/>
      <w:pPr>
        <w:ind w:left="360" w:hanging="360"/>
      </w:pPr>
      <w:rPr>
        <w:rFonts w:ascii="等线" w:eastAsia="等线" w:hAnsi="等线"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54162FA"/>
    <w:multiLevelType w:val="hybridMultilevel"/>
    <w:tmpl w:val="D7C42B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67965918">
    <w:abstractNumId w:val="1"/>
  </w:num>
  <w:num w:numId="2" w16cid:durableId="55373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F0"/>
    <w:rsid w:val="00007A72"/>
    <w:rsid w:val="00013113"/>
    <w:rsid w:val="000246D0"/>
    <w:rsid w:val="00050782"/>
    <w:rsid w:val="0005121D"/>
    <w:rsid w:val="00060ED0"/>
    <w:rsid w:val="0007163D"/>
    <w:rsid w:val="000A6F01"/>
    <w:rsid w:val="000E4551"/>
    <w:rsid w:val="000F6D8F"/>
    <w:rsid w:val="00100D8F"/>
    <w:rsid w:val="00107D3F"/>
    <w:rsid w:val="001106B2"/>
    <w:rsid w:val="00112024"/>
    <w:rsid w:val="0015333D"/>
    <w:rsid w:val="00153687"/>
    <w:rsid w:val="001C3633"/>
    <w:rsid w:val="001C4226"/>
    <w:rsid w:val="00202670"/>
    <w:rsid w:val="00237FD8"/>
    <w:rsid w:val="0024037E"/>
    <w:rsid w:val="002676C4"/>
    <w:rsid w:val="00275C06"/>
    <w:rsid w:val="0028060E"/>
    <w:rsid w:val="00287A62"/>
    <w:rsid w:val="0029145C"/>
    <w:rsid w:val="002A7FC5"/>
    <w:rsid w:val="00303A93"/>
    <w:rsid w:val="003104B5"/>
    <w:rsid w:val="003334D4"/>
    <w:rsid w:val="0034319B"/>
    <w:rsid w:val="00344B92"/>
    <w:rsid w:val="00355566"/>
    <w:rsid w:val="00380729"/>
    <w:rsid w:val="003811A8"/>
    <w:rsid w:val="00383E2D"/>
    <w:rsid w:val="003A2448"/>
    <w:rsid w:val="003B6280"/>
    <w:rsid w:val="003C3950"/>
    <w:rsid w:val="003E4A34"/>
    <w:rsid w:val="003F195F"/>
    <w:rsid w:val="003F5CD0"/>
    <w:rsid w:val="00441100"/>
    <w:rsid w:val="004904A1"/>
    <w:rsid w:val="00493FCD"/>
    <w:rsid w:val="004E50C9"/>
    <w:rsid w:val="00516EB3"/>
    <w:rsid w:val="00532E31"/>
    <w:rsid w:val="0054029D"/>
    <w:rsid w:val="0056251F"/>
    <w:rsid w:val="00571FC6"/>
    <w:rsid w:val="00590749"/>
    <w:rsid w:val="0059250F"/>
    <w:rsid w:val="005A5D9F"/>
    <w:rsid w:val="005C3273"/>
    <w:rsid w:val="005E6068"/>
    <w:rsid w:val="005F3613"/>
    <w:rsid w:val="0063741F"/>
    <w:rsid w:val="006419B7"/>
    <w:rsid w:val="006564AD"/>
    <w:rsid w:val="0068286A"/>
    <w:rsid w:val="00687AD8"/>
    <w:rsid w:val="006C3597"/>
    <w:rsid w:val="006D3B33"/>
    <w:rsid w:val="006E30F7"/>
    <w:rsid w:val="006F0A4D"/>
    <w:rsid w:val="00713AB6"/>
    <w:rsid w:val="00730916"/>
    <w:rsid w:val="00764BE1"/>
    <w:rsid w:val="00770330"/>
    <w:rsid w:val="00784703"/>
    <w:rsid w:val="007A7821"/>
    <w:rsid w:val="007B77CD"/>
    <w:rsid w:val="007E79B2"/>
    <w:rsid w:val="0083132D"/>
    <w:rsid w:val="008329C0"/>
    <w:rsid w:val="008547D6"/>
    <w:rsid w:val="00876C06"/>
    <w:rsid w:val="0088023E"/>
    <w:rsid w:val="00895A7F"/>
    <w:rsid w:val="008B55D8"/>
    <w:rsid w:val="008C256E"/>
    <w:rsid w:val="008F76E6"/>
    <w:rsid w:val="009203DE"/>
    <w:rsid w:val="0095250A"/>
    <w:rsid w:val="00994B98"/>
    <w:rsid w:val="009B323C"/>
    <w:rsid w:val="009C3A76"/>
    <w:rsid w:val="009E6DF4"/>
    <w:rsid w:val="009E6E19"/>
    <w:rsid w:val="00A026DF"/>
    <w:rsid w:val="00A032B2"/>
    <w:rsid w:val="00A10D89"/>
    <w:rsid w:val="00A130B2"/>
    <w:rsid w:val="00A1453D"/>
    <w:rsid w:val="00A32EB8"/>
    <w:rsid w:val="00A34286"/>
    <w:rsid w:val="00A365C5"/>
    <w:rsid w:val="00A41DC7"/>
    <w:rsid w:val="00A71386"/>
    <w:rsid w:val="00A87E91"/>
    <w:rsid w:val="00A968EF"/>
    <w:rsid w:val="00A9757B"/>
    <w:rsid w:val="00AB2764"/>
    <w:rsid w:val="00AE7AF0"/>
    <w:rsid w:val="00B03875"/>
    <w:rsid w:val="00B1165F"/>
    <w:rsid w:val="00B34B93"/>
    <w:rsid w:val="00B43B83"/>
    <w:rsid w:val="00B44C30"/>
    <w:rsid w:val="00B46C12"/>
    <w:rsid w:val="00B6233A"/>
    <w:rsid w:val="00B63913"/>
    <w:rsid w:val="00B75573"/>
    <w:rsid w:val="00B76527"/>
    <w:rsid w:val="00B95CE7"/>
    <w:rsid w:val="00BB6879"/>
    <w:rsid w:val="00BD3448"/>
    <w:rsid w:val="00C17E81"/>
    <w:rsid w:val="00C23A91"/>
    <w:rsid w:val="00C23C3C"/>
    <w:rsid w:val="00C3735F"/>
    <w:rsid w:val="00C536D8"/>
    <w:rsid w:val="00C7312D"/>
    <w:rsid w:val="00C90D8F"/>
    <w:rsid w:val="00CA01B4"/>
    <w:rsid w:val="00CB23F5"/>
    <w:rsid w:val="00CC7B4C"/>
    <w:rsid w:val="00CD4E83"/>
    <w:rsid w:val="00CF7A54"/>
    <w:rsid w:val="00D22391"/>
    <w:rsid w:val="00D46C77"/>
    <w:rsid w:val="00D760F3"/>
    <w:rsid w:val="00DC275D"/>
    <w:rsid w:val="00DE7F80"/>
    <w:rsid w:val="00DF393A"/>
    <w:rsid w:val="00DF4638"/>
    <w:rsid w:val="00DF7417"/>
    <w:rsid w:val="00E122A4"/>
    <w:rsid w:val="00E17F82"/>
    <w:rsid w:val="00E21C3D"/>
    <w:rsid w:val="00E40158"/>
    <w:rsid w:val="00E40CD3"/>
    <w:rsid w:val="00E4523E"/>
    <w:rsid w:val="00E904F1"/>
    <w:rsid w:val="00EA25B8"/>
    <w:rsid w:val="00ED17D3"/>
    <w:rsid w:val="00EE45BA"/>
    <w:rsid w:val="00EF62FD"/>
    <w:rsid w:val="00F0352E"/>
    <w:rsid w:val="00F273ED"/>
    <w:rsid w:val="00F51DA9"/>
    <w:rsid w:val="00F63B5A"/>
    <w:rsid w:val="00F818F8"/>
    <w:rsid w:val="00FC4C21"/>
    <w:rsid w:val="00FF2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BE4F"/>
  <w15:chartTrackingRefBased/>
  <w15:docId w15:val="{62FE1553-51A8-41EE-96D8-03D450D0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330"/>
    <w:pPr>
      <w:widowControl w:val="0"/>
      <w:jc w:val="both"/>
    </w:pPr>
  </w:style>
  <w:style w:type="paragraph" w:styleId="1">
    <w:name w:val="heading 1"/>
    <w:basedOn w:val="a"/>
    <w:next w:val="a"/>
    <w:link w:val="10"/>
    <w:uiPriority w:val="9"/>
    <w:qFormat/>
    <w:rsid w:val="007B77C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57B"/>
    <w:pPr>
      <w:ind w:firstLineChars="200" w:firstLine="420"/>
    </w:pPr>
  </w:style>
  <w:style w:type="paragraph" w:styleId="HTML">
    <w:name w:val="HTML Preformatted"/>
    <w:basedOn w:val="a"/>
    <w:link w:val="HTML0"/>
    <w:uiPriority w:val="99"/>
    <w:semiHidden/>
    <w:unhideWhenUsed/>
    <w:rsid w:val="00D22391"/>
    <w:rPr>
      <w:rFonts w:ascii="Courier New" w:hAnsi="Courier New" w:cs="Courier New"/>
      <w:sz w:val="20"/>
      <w:szCs w:val="20"/>
    </w:rPr>
  </w:style>
  <w:style w:type="character" w:customStyle="1" w:styleId="HTML0">
    <w:name w:val="HTML 预设格式 字符"/>
    <w:basedOn w:val="a0"/>
    <w:link w:val="HTML"/>
    <w:uiPriority w:val="99"/>
    <w:semiHidden/>
    <w:rsid w:val="00D22391"/>
    <w:rPr>
      <w:rFonts w:ascii="Courier New" w:hAnsi="Courier New" w:cs="Courier New"/>
      <w:sz w:val="20"/>
      <w:szCs w:val="20"/>
    </w:rPr>
  </w:style>
  <w:style w:type="paragraph" w:styleId="a4">
    <w:name w:val="header"/>
    <w:basedOn w:val="a"/>
    <w:link w:val="a5"/>
    <w:uiPriority w:val="99"/>
    <w:unhideWhenUsed/>
    <w:rsid w:val="007B77CD"/>
    <w:pPr>
      <w:tabs>
        <w:tab w:val="center" w:pos="4153"/>
        <w:tab w:val="right" w:pos="8306"/>
      </w:tabs>
      <w:snapToGrid w:val="0"/>
      <w:jc w:val="center"/>
    </w:pPr>
    <w:rPr>
      <w:sz w:val="18"/>
      <w:szCs w:val="18"/>
    </w:rPr>
  </w:style>
  <w:style w:type="character" w:customStyle="1" w:styleId="a5">
    <w:name w:val="页眉 字符"/>
    <w:basedOn w:val="a0"/>
    <w:link w:val="a4"/>
    <w:uiPriority w:val="99"/>
    <w:rsid w:val="007B77CD"/>
    <w:rPr>
      <w:sz w:val="18"/>
      <w:szCs w:val="18"/>
    </w:rPr>
  </w:style>
  <w:style w:type="paragraph" w:styleId="a6">
    <w:name w:val="footer"/>
    <w:basedOn w:val="a"/>
    <w:link w:val="a7"/>
    <w:uiPriority w:val="99"/>
    <w:unhideWhenUsed/>
    <w:rsid w:val="007B77CD"/>
    <w:pPr>
      <w:tabs>
        <w:tab w:val="center" w:pos="4153"/>
        <w:tab w:val="right" w:pos="8306"/>
      </w:tabs>
      <w:snapToGrid w:val="0"/>
      <w:jc w:val="left"/>
    </w:pPr>
    <w:rPr>
      <w:sz w:val="18"/>
      <w:szCs w:val="18"/>
    </w:rPr>
  </w:style>
  <w:style w:type="character" w:customStyle="1" w:styleId="a7">
    <w:name w:val="页脚 字符"/>
    <w:basedOn w:val="a0"/>
    <w:link w:val="a6"/>
    <w:uiPriority w:val="99"/>
    <w:rsid w:val="007B77CD"/>
    <w:rPr>
      <w:sz w:val="18"/>
      <w:szCs w:val="18"/>
    </w:rPr>
  </w:style>
  <w:style w:type="paragraph" w:customStyle="1" w:styleId="CoversheetHeading">
    <w:name w:val="Coversheet Heading"/>
    <w:basedOn w:val="1"/>
    <w:qFormat/>
    <w:rsid w:val="007B77CD"/>
    <w:pPr>
      <w:widowControl/>
      <w:spacing w:before="1200" w:after="80" w:line="240" w:lineRule="auto"/>
      <w:jc w:val="left"/>
    </w:pPr>
    <w:rPr>
      <w:rFonts w:asciiTheme="majorHAnsi" w:eastAsiaTheme="majorEastAsia" w:hAnsiTheme="majorHAnsi" w:cstheme="majorBidi"/>
      <w:b w:val="0"/>
      <w:bCs w:val="0"/>
      <w:color w:val="2F5496" w:themeColor="accent1" w:themeShade="BF"/>
      <w:kern w:val="0"/>
      <w:sz w:val="40"/>
      <w:szCs w:val="40"/>
      <w:lang w:val="en-GB" w:eastAsia="en-US"/>
      <w14:ligatures w14:val="none"/>
    </w:rPr>
  </w:style>
  <w:style w:type="character" w:customStyle="1" w:styleId="normaltextrun">
    <w:name w:val="normaltextrun"/>
    <w:basedOn w:val="a0"/>
    <w:rsid w:val="007B77CD"/>
  </w:style>
  <w:style w:type="character" w:customStyle="1" w:styleId="eop">
    <w:name w:val="eop"/>
    <w:basedOn w:val="a0"/>
    <w:rsid w:val="007B77CD"/>
  </w:style>
  <w:style w:type="paragraph" w:customStyle="1" w:styleId="CandidateNumber">
    <w:name w:val="Candidate Number"/>
    <w:basedOn w:val="a"/>
    <w:qFormat/>
    <w:rsid w:val="007B77CD"/>
    <w:pPr>
      <w:widowControl/>
      <w:jc w:val="center"/>
      <w:textAlignment w:val="baseline"/>
    </w:pPr>
    <w:rPr>
      <w:rFonts w:ascii="Segoe UI" w:eastAsia="Times New Roman" w:hAnsi="Segoe UI" w:cs="Segoe UI"/>
      <w:spacing w:val="100"/>
      <w:kern w:val="0"/>
      <w:sz w:val="56"/>
      <w:szCs w:val="56"/>
      <w:lang w:val="en-GB" w:eastAsia="en-GB"/>
      <w14:ligatures w14:val="none"/>
    </w:rPr>
  </w:style>
  <w:style w:type="table" w:styleId="a8">
    <w:name w:val="Table Grid"/>
    <w:basedOn w:val="a1"/>
    <w:uiPriority w:val="39"/>
    <w:rsid w:val="007B77CD"/>
    <w:rPr>
      <w:rFonts w:eastAsia="宋体"/>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SheetCellTitle">
    <w:name w:val="Cover Sheet Cell Title"/>
    <w:basedOn w:val="a"/>
    <w:qFormat/>
    <w:rsid w:val="007B77CD"/>
    <w:pPr>
      <w:widowControl/>
      <w:jc w:val="left"/>
      <w:textAlignment w:val="baseline"/>
    </w:pPr>
    <w:rPr>
      <w:rFonts w:ascii="Calibri Light" w:eastAsia="Times New Roman" w:hAnsi="Calibri Light" w:cs="Calibri Light"/>
      <w:b/>
      <w:bCs/>
      <w:color w:val="000000"/>
      <w:kern w:val="0"/>
      <w:sz w:val="24"/>
      <w:szCs w:val="28"/>
      <w:lang w:val="en-GB" w:eastAsia="en-GB"/>
      <w14:ligatures w14:val="none"/>
    </w:rPr>
  </w:style>
  <w:style w:type="paragraph" w:customStyle="1" w:styleId="CoverSheetCellValue">
    <w:name w:val="Cover Sheet Cell Value"/>
    <w:basedOn w:val="a"/>
    <w:qFormat/>
    <w:rsid w:val="007B77CD"/>
    <w:pPr>
      <w:widowControl/>
      <w:jc w:val="left"/>
      <w:textAlignment w:val="baseline"/>
    </w:pPr>
    <w:rPr>
      <w:rFonts w:ascii="Calibri Light" w:eastAsia="Times New Roman" w:hAnsi="Calibri Light" w:cs="Calibri Light"/>
      <w:color w:val="000000"/>
      <w:kern w:val="0"/>
      <w:sz w:val="24"/>
      <w:szCs w:val="28"/>
      <w:lang w:val="en-GB" w:eastAsia="en-GB"/>
      <w14:ligatures w14:val="none"/>
    </w:rPr>
  </w:style>
  <w:style w:type="character" w:customStyle="1" w:styleId="contentcontrolboundarysink">
    <w:name w:val="contentcontrolboundarysink"/>
    <w:basedOn w:val="a0"/>
    <w:rsid w:val="007B77CD"/>
  </w:style>
  <w:style w:type="paragraph" w:customStyle="1" w:styleId="CoverSheetConditions">
    <w:name w:val="Cover Sheet Conditions"/>
    <w:basedOn w:val="CoverSheetCellTitle"/>
    <w:qFormat/>
    <w:rsid w:val="007B77CD"/>
    <w:rPr>
      <w:rFonts w:eastAsiaTheme="majorEastAsia"/>
      <w:b w:val="0"/>
      <w:bCs w:val="0"/>
      <w:szCs w:val="24"/>
      <w:shd w:val="clear" w:color="auto" w:fill="FFFFFF"/>
    </w:rPr>
  </w:style>
  <w:style w:type="character" w:styleId="a9">
    <w:name w:val="Hyperlink"/>
    <w:basedOn w:val="a0"/>
    <w:uiPriority w:val="99"/>
    <w:unhideWhenUsed/>
    <w:rsid w:val="007B77CD"/>
    <w:rPr>
      <w:color w:val="0563C1" w:themeColor="hyperlink"/>
      <w:u w:val="single"/>
    </w:rPr>
  </w:style>
  <w:style w:type="character" w:customStyle="1" w:styleId="10">
    <w:name w:val="标题 1 字符"/>
    <w:basedOn w:val="a0"/>
    <w:link w:val="1"/>
    <w:uiPriority w:val="9"/>
    <w:rsid w:val="007B77C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3491">
      <w:bodyDiv w:val="1"/>
      <w:marLeft w:val="0"/>
      <w:marRight w:val="0"/>
      <w:marTop w:val="0"/>
      <w:marBottom w:val="0"/>
      <w:divBdr>
        <w:top w:val="none" w:sz="0" w:space="0" w:color="auto"/>
        <w:left w:val="none" w:sz="0" w:space="0" w:color="auto"/>
        <w:bottom w:val="none" w:sz="0" w:space="0" w:color="auto"/>
        <w:right w:val="none" w:sz="0" w:space="0" w:color="auto"/>
      </w:divBdr>
    </w:div>
    <w:div w:id="200170303">
      <w:bodyDiv w:val="1"/>
      <w:marLeft w:val="0"/>
      <w:marRight w:val="0"/>
      <w:marTop w:val="0"/>
      <w:marBottom w:val="0"/>
      <w:divBdr>
        <w:top w:val="none" w:sz="0" w:space="0" w:color="auto"/>
        <w:left w:val="none" w:sz="0" w:space="0" w:color="auto"/>
        <w:bottom w:val="none" w:sz="0" w:space="0" w:color="auto"/>
        <w:right w:val="none" w:sz="0" w:space="0" w:color="auto"/>
      </w:divBdr>
      <w:divsChild>
        <w:div w:id="1023942932">
          <w:marLeft w:val="0"/>
          <w:marRight w:val="0"/>
          <w:marTop w:val="0"/>
          <w:marBottom w:val="0"/>
          <w:divBdr>
            <w:top w:val="none" w:sz="0" w:space="0" w:color="auto"/>
            <w:left w:val="none" w:sz="0" w:space="0" w:color="auto"/>
            <w:bottom w:val="none" w:sz="0" w:space="0" w:color="auto"/>
            <w:right w:val="none" w:sz="0" w:space="0" w:color="auto"/>
          </w:divBdr>
        </w:div>
      </w:divsChild>
    </w:div>
    <w:div w:id="392892255">
      <w:bodyDiv w:val="1"/>
      <w:marLeft w:val="0"/>
      <w:marRight w:val="0"/>
      <w:marTop w:val="0"/>
      <w:marBottom w:val="0"/>
      <w:divBdr>
        <w:top w:val="none" w:sz="0" w:space="0" w:color="auto"/>
        <w:left w:val="none" w:sz="0" w:space="0" w:color="auto"/>
        <w:bottom w:val="none" w:sz="0" w:space="0" w:color="auto"/>
        <w:right w:val="none" w:sz="0" w:space="0" w:color="auto"/>
      </w:divBdr>
    </w:div>
    <w:div w:id="419718757">
      <w:bodyDiv w:val="1"/>
      <w:marLeft w:val="0"/>
      <w:marRight w:val="0"/>
      <w:marTop w:val="0"/>
      <w:marBottom w:val="0"/>
      <w:divBdr>
        <w:top w:val="none" w:sz="0" w:space="0" w:color="auto"/>
        <w:left w:val="none" w:sz="0" w:space="0" w:color="auto"/>
        <w:bottom w:val="none" w:sz="0" w:space="0" w:color="auto"/>
        <w:right w:val="none" w:sz="0" w:space="0" w:color="auto"/>
      </w:divBdr>
    </w:div>
    <w:div w:id="549348380">
      <w:bodyDiv w:val="1"/>
      <w:marLeft w:val="0"/>
      <w:marRight w:val="0"/>
      <w:marTop w:val="0"/>
      <w:marBottom w:val="0"/>
      <w:divBdr>
        <w:top w:val="none" w:sz="0" w:space="0" w:color="auto"/>
        <w:left w:val="none" w:sz="0" w:space="0" w:color="auto"/>
        <w:bottom w:val="none" w:sz="0" w:space="0" w:color="auto"/>
        <w:right w:val="none" w:sz="0" w:space="0" w:color="auto"/>
      </w:divBdr>
    </w:div>
    <w:div w:id="970206517">
      <w:bodyDiv w:val="1"/>
      <w:marLeft w:val="0"/>
      <w:marRight w:val="0"/>
      <w:marTop w:val="0"/>
      <w:marBottom w:val="0"/>
      <w:divBdr>
        <w:top w:val="none" w:sz="0" w:space="0" w:color="auto"/>
        <w:left w:val="none" w:sz="0" w:space="0" w:color="auto"/>
        <w:bottom w:val="none" w:sz="0" w:space="0" w:color="auto"/>
        <w:right w:val="none" w:sz="0" w:space="0" w:color="auto"/>
      </w:divBdr>
    </w:div>
    <w:div w:id="1232810326">
      <w:bodyDiv w:val="1"/>
      <w:marLeft w:val="0"/>
      <w:marRight w:val="0"/>
      <w:marTop w:val="0"/>
      <w:marBottom w:val="0"/>
      <w:divBdr>
        <w:top w:val="none" w:sz="0" w:space="0" w:color="auto"/>
        <w:left w:val="none" w:sz="0" w:space="0" w:color="auto"/>
        <w:bottom w:val="none" w:sz="0" w:space="0" w:color="auto"/>
        <w:right w:val="none" w:sz="0" w:space="0" w:color="auto"/>
      </w:divBdr>
    </w:div>
    <w:div w:id="1957984288">
      <w:bodyDiv w:val="1"/>
      <w:marLeft w:val="0"/>
      <w:marRight w:val="0"/>
      <w:marTop w:val="0"/>
      <w:marBottom w:val="0"/>
      <w:divBdr>
        <w:top w:val="none" w:sz="0" w:space="0" w:color="auto"/>
        <w:left w:val="none" w:sz="0" w:space="0" w:color="auto"/>
        <w:bottom w:val="none" w:sz="0" w:space="0" w:color="auto"/>
        <w:right w:val="none" w:sz="0" w:space="0" w:color="auto"/>
      </w:divBdr>
      <w:divsChild>
        <w:div w:id="75690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c.uk/students/exams-and-assessments/assessment-success-guide/engaging-ai-your-education-and-assess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ucl.ac.uk/students/exams-and-assessments/academic-integrity" TargetMode="Externa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FA4A5D16E146DFAD7A82E8E1B30CDF"/>
        <w:category>
          <w:name w:val="常规"/>
          <w:gallery w:val="placeholder"/>
        </w:category>
        <w:types>
          <w:type w:val="bbPlcHdr"/>
        </w:types>
        <w:behaviors>
          <w:behavior w:val="content"/>
        </w:behaviors>
        <w:guid w:val="{6D4BC3A7-4CCD-4B7B-B641-8BBC385CE0CD}"/>
      </w:docPartPr>
      <w:docPartBody>
        <w:p w:rsidR="00000000" w:rsidRDefault="00A95361" w:rsidP="00A95361">
          <w:pPr>
            <w:pStyle w:val="10FA4A5D16E146DFAD7A82E8E1B30CDF"/>
          </w:pPr>
          <w:r w:rsidRPr="00366C9E">
            <w:rPr>
              <w:rStyle w:val="a3"/>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61"/>
    <w:rsid w:val="005A5D9F"/>
    <w:rsid w:val="00A95361"/>
    <w:rsid w:val="00CC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5361"/>
    <w:rPr>
      <w:color w:val="808080"/>
    </w:rPr>
  </w:style>
  <w:style w:type="paragraph" w:customStyle="1" w:styleId="10FA4A5D16E146DFAD7A82E8E1B30CDF">
    <w:name w:val="10FA4A5D16E146DFAD7A82E8E1B30CDF"/>
    <w:rsid w:val="00A953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7</Pages>
  <Words>1547</Words>
  <Characters>8818</Characters>
  <Application>Microsoft Office Word</Application>
  <DocSecurity>0</DocSecurity>
  <Lines>73</Lines>
  <Paragraphs>20</Paragraphs>
  <ScaleCrop>false</ScaleCrop>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馨予 张</dc:creator>
  <cp:keywords/>
  <dc:description/>
  <cp:lastModifiedBy>馨予 张</cp:lastModifiedBy>
  <cp:revision>139</cp:revision>
  <dcterms:created xsi:type="dcterms:W3CDTF">2024-11-04T07:40:00Z</dcterms:created>
  <dcterms:modified xsi:type="dcterms:W3CDTF">2024-11-05T12:25:00Z</dcterms:modified>
</cp:coreProperties>
</file>