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8BA72" w14:textId="77777777" w:rsidR="005C5CB4" w:rsidRPr="0026459D" w:rsidRDefault="005C5CB4" w:rsidP="0026459D"/>
    <w:p w14:paraId="7505927C" w14:textId="044D8A5A" w:rsidR="005C5CB4" w:rsidRPr="00264B0D" w:rsidRDefault="00351473" w:rsidP="00264B0D">
      <w:pPr>
        <w:jc w:val="center"/>
        <w:rPr>
          <w:rFonts w:ascii="Arial" w:hAnsi="Arial" w:cs="Arial"/>
          <w:b/>
          <w:sz w:val="28"/>
        </w:rPr>
      </w:pPr>
      <w:r w:rsidRPr="00264B0D">
        <w:rPr>
          <w:rFonts w:ascii="Arial" w:hAnsi="Arial" w:cs="Arial"/>
          <w:b/>
          <w:sz w:val="28"/>
        </w:rPr>
        <w:t xml:space="preserve">Bow-Tie Analysis </w:t>
      </w:r>
      <w:r w:rsidR="00B34A7F" w:rsidRPr="00264B0D">
        <w:rPr>
          <w:rFonts w:ascii="Arial" w:hAnsi="Arial" w:cs="Arial"/>
          <w:b/>
          <w:sz w:val="28"/>
        </w:rPr>
        <w:t>of</w:t>
      </w:r>
      <w:r w:rsidRPr="00264B0D">
        <w:rPr>
          <w:rFonts w:ascii="Arial" w:hAnsi="Arial" w:cs="Arial"/>
          <w:b/>
          <w:sz w:val="28"/>
        </w:rPr>
        <w:t xml:space="preserve"> a Natural Gas Pipeline</w:t>
      </w:r>
    </w:p>
    <w:p w14:paraId="0A47A50B" w14:textId="56E12AC7" w:rsidR="00FE0A03" w:rsidRPr="00264B0D" w:rsidRDefault="00FE0A03" w:rsidP="00264B0D">
      <w:pPr>
        <w:jc w:val="center"/>
        <w:rPr>
          <w:rFonts w:ascii="Arial" w:hAnsi="Arial" w:cs="Arial"/>
          <w:b/>
          <w:sz w:val="28"/>
        </w:rPr>
      </w:pPr>
      <w:r w:rsidRPr="00264B0D">
        <w:rPr>
          <w:rFonts w:ascii="Arial" w:hAnsi="Arial" w:cs="Arial"/>
          <w:b/>
          <w:sz w:val="28"/>
        </w:rPr>
        <w:t>Group Assignment</w:t>
      </w:r>
    </w:p>
    <w:p w14:paraId="632D44EE" w14:textId="77777777" w:rsidR="005C5CB4" w:rsidRPr="00264B0D" w:rsidRDefault="005C5CB4" w:rsidP="0026459D">
      <w:pPr>
        <w:rPr>
          <w:rFonts w:ascii="Arial" w:hAnsi="Arial" w:cs="Arial"/>
        </w:rPr>
      </w:pPr>
    </w:p>
    <w:p w14:paraId="2E768245" w14:textId="6B07C62F" w:rsidR="002C1E74" w:rsidRPr="00264B0D" w:rsidRDefault="002C1E74" w:rsidP="0026459D">
      <w:pPr>
        <w:rPr>
          <w:rFonts w:ascii="Arial" w:hAnsi="Arial" w:cs="Arial"/>
        </w:rPr>
      </w:pPr>
      <w:r w:rsidRPr="00264B0D">
        <w:rPr>
          <w:rFonts w:ascii="Arial" w:hAnsi="Arial" w:cs="Arial"/>
        </w:rPr>
        <w:t xml:space="preserve">The pipeline shown </w:t>
      </w:r>
      <w:r w:rsidR="00A3355A" w:rsidRPr="00264B0D">
        <w:rPr>
          <w:rFonts w:ascii="Arial" w:hAnsi="Arial" w:cs="Arial"/>
        </w:rPr>
        <w:t xml:space="preserve">in Figure 1 </w:t>
      </w:r>
      <w:r w:rsidRPr="00264B0D">
        <w:rPr>
          <w:rFonts w:ascii="Arial" w:hAnsi="Arial" w:cs="Arial"/>
        </w:rPr>
        <w:t xml:space="preserve">below </w:t>
      </w:r>
      <w:r w:rsidR="00A3355A" w:rsidRPr="00264B0D">
        <w:rPr>
          <w:rFonts w:ascii="Arial" w:hAnsi="Arial" w:cs="Arial"/>
        </w:rPr>
        <w:t>transports</w:t>
      </w:r>
      <w:r w:rsidRPr="00264B0D">
        <w:rPr>
          <w:rFonts w:ascii="Arial" w:hAnsi="Arial" w:cs="Arial"/>
        </w:rPr>
        <w:t xml:space="preserve"> natural gas from </w:t>
      </w:r>
      <w:proofErr w:type="spellStart"/>
      <w:r w:rsidR="00601806" w:rsidRPr="00264B0D">
        <w:rPr>
          <w:rFonts w:ascii="Arial" w:hAnsi="Arial" w:cs="Arial"/>
        </w:rPr>
        <w:t>GoPokes</w:t>
      </w:r>
      <w:proofErr w:type="spellEnd"/>
      <w:r w:rsidRPr="00264B0D">
        <w:rPr>
          <w:rFonts w:ascii="Arial" w:hAnsi="Arial" w:cs="Arial"/>
        </w:rPr>
        <w:t xml:space="preserve"> </w:t>
      </w:r>
      <w:r w:rsidR="00264B0D">
        <w:rPr>
          <w:rFonts w:ascii="Arial" w:hAnsi="Arial" w:cs="Arial"/>
        </w:rPr>
        <w:t>R</w:t>
      </w:r>
      <w:r w:rsidRPr="00264B0D">
        <w:rPr>
          <w:rFonts w:ascii="Arial" w:hAnsi="Arial" w:cs="Arial"/>
        </w:rPr>
        <w:t>efinery to Gas Distribution Company</w:t>
      </w:r>
      <w:r w:rsidR="00601806" w:rsidRPr="00264B0D">
        <w:rPr>
          <w:rFonts w:ascii="Arial" w:hAnsi="Arial" w:cs="Arial"/>
        </w:rPr>
        <w:t xml:space="preserve"> (GDC)</w:t>
      </w:r>
      <w:r w:rsidRPr="00264B0D">
        <w:rPr>
          <w:rFonts w:ascii="Arial" w:hAnsi="Arial" w:cs="Arial"/>
        </w:rPr>
        <w:t xml:space="preserve">. Outside the boundaries of the enterprises, the pipeline is grounded and covers an industrial region, passing </w:t>
      </w:r>
      <w:r w:rsidR="00A3355A" w:rsidRPr="00264B0D">
        <w:rPr>
          <w:rFonts w:ascii="Arial" w:hAnsi="Arial" w:cs="Arial"/>
        </w:rPr>
        <w:t xml:space="preserve">through a </w:t>
      </w:r>
      <w:r w:rsidRPr="00264B0D">
        <w:rPr>
          <w:rFonts w:ascii="Arial" w:hAnsi="Arial" w:cs="Arial"/>
        </w:rPr>
        <w:t>few residential areas. It has a length of approximately 2.25 miles, a nominal diameter of 16″, with an operating pressure of 369.8 psi. The pipe material is carbon steel and is constructed in accordance with the American Petroleum Institute (API) standard.</w:t>
      </w:r>
    </w:p>
    <w:p w14:paraId="36A4141A" w14:textId="77777777" w:rsidR="00264B0D" w:rsidRPr="00264B0D" w:rsidRDefault="00264B0D" w:rsidP="0026459D">
      <w:pPr>
        <w:rPr>
          <w:rFonts w:ascii="Arial" w:hAnsi="Arial" w:cs="Arial"/>
        </w:rPr>
      </w:pPr>
    </w:p>
    <w:p w14:paraId="57037315" w14:textId="5CC89A38" w:rsidR="002C1E74" w:rsidRPr="00264B0D" w:rsidRDefault="00264B0D" w:rsidP="0026459D">
      <w:pPr>
        <w:rPr>
          <w:rFonts w:ascii="Arial" w:hAnsi="Arial" w:cs="Arial"/>
        </w:rPr>
      </w:pPr>
      <w:r w:rsidRPr="00264B0D">
        <w:rPr>
          <w:rFonts w:ascii="Arial" w:hAnsi="Arial" w:cs="Arial"/>
          <w:noProof/>
        </w:rPr>
        <w:drawing>
          <wp:anchor distT="0" distB="0" distL="114300" distR="114300" simplePos="0" relativeHeight="251659264" behindDoc="1" locked="0" layoutInCell="1" allowOverlap="1" wp14:anchorId="2CA343E2" wp14:editId="2F69912F">
            <wp:simplePos x="0" y="0"/>
            <wp:positionH relativeFrom="column">
              <wp:posOffset>225425</wp:posOffset>
            </wp:positionH>
            <wp:positionV relativeFrom="paragraph">
              <wp:posOffset>60960</wp:posOffset>
            </wp:positionV>
            <wp:extent cx="5100320" cy="2677795"/>
            <wp:effectExtent l="19050" t="19050" r="508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320" cy="2677795"/>
                    </a:xfrm>
                    <a:prstGeom prst="rect">
                      <a:avLst/>
                    </a:prstGeom>
                    <a:noFill/>
                    <a:ln>
                      <a:solidFill>
                        <a:schemeClr val="tx1"/>
                      </a:solidFill>
                    </a:ln>
                  </pic:spPr>
                </pic:pic>
              </a:graphicData>
            </a:graphic>
          </wp:anchor>
        </w:drawing>
      </w:r>
    </w:p>
    <w:p w14:paraId="19D4E438" w14:textId="65C266BC" w:rsidR="00CE46AB" w:rsidRPr="00264B0D" w:rsidRDefault="00CE46AB" w:rsidP="0026459D">
      <w:pPr>
        <w:rPr>
          <w:rFonts w:ascii="Arial" w:hAnsi="Arial" w:cs="Arial"/>
        </w:rPr>
      </w:pPr>
    </w:p>
    <w:p w14:paraId="74D4E47D" w14:textId="71ACAC8E" w:rsidR="002C1E74" w:rsidRPr="00264B0D" w:rsidRDefault="002C1E74" w:rsidP="0026459D">
      <w:pPr>
        <w:rPr>
          <w:rFonts w:ascii="Arial" w:hAnsi="Arial" w:cs="Arial"/>
        </w:rPr>
      </w:pPr>
    </w:p>
    <w:p w14:paraId="2FD4012E" w14:textId="0A1A1824" w:rsidR="002C1E74" w:rsidRPr="00264B0D" w:rsidRDefault="002C1E74" w:rsidP="0026459D">
      <w:pPr>
        <w:rPr>
          <w:rFonts w:ascii="Arial" w:hAnsi="Arial" w:cs="Arial"/>
        </w:rPr>
      </w:pPr>
    </w:p>
    <w:p w14:paraId="2D07CC2F" w14:textId="4C5D6A4D" w:rsidR="002C1E74" w:rsidRPr="00264B0D" w:rsidRDefault="002C1E74" w:rsidP="0026459D">
      <w:pPr>
        <w:rPr>
          <w:rFonts w:ascii="Arial" w:hAnsi="Arial" w:cs="Arial"/>
        </w:rPr>
      </w:pPr>
    </w:p>
    <w:p w14:paraId="36A95AEC" w14:textId="45E429DB" w:rsidR="002C1E74" w:rsidRPr="00264B0D" w:rsidRDefault="002C1E74" w:rsidP="0026459D">
      <w:pPr>
        <w:rPr>
          <w:rFonts w:ascii="Arial" w:hAnsi="Arial" w:cs="Arial"/>
        </w:rPr>
      </w:pPr>
    </w:p>
    <w:p w14:paraId="3999DC56" w14:textId="5EA6ADE0" w:rsidR="002C1E74" w:rsidRPr="00264B0D" w:rsidRDefault="002C1E74" w:rsidP="0026459D">
      <w:pPr>
        <w:rPr>
          <w:rFonts w:ascii="Arial" w:hAnsi="Arial" w:cs="Arial"/>
        </w:rPr>
      </w:pPr>
    </w:p>
    <w:p w14:paraId="3B695406" w14:textId="52C9485D" w:rsidR="002C1E74" w:rsidRPr="00264B0D" w:rsidRDefault="002C1E74" w:rsidP="0026459D">
      <w:pPr>
        <w:rPr>
          <w:rFonts w:ascii="Arial" w:hAnsi="Arial" w:cs="Arial"/>
        </w:rPr>
      </w:pPr>
    </w:p>
    <w:p w14:paraId="0EE9FDFE" w14:textId="41C1A375" w:rsidR="002C1E74" w:rsidRPr="00264B0D" w:rsidRDefault="002C1E74" w:rsidP="0026459D">
      <w:pPr>
        <w:rPr>
          <w:rFonts w:ascii="Arial" w:hAnsi="Arial" w:cs="Arial"/>
        </w:rPr>
      </w:pPr>
    </w:p>
    <w:p w14:paraId="3CA8A375" w14:textId="2C93A52F" w:rsidR="002C1E74" w:rsidRPr="00264B0D" w:rsidRDefault="002C1E74" w:rsidP="0026459D">
      <w:pPr>
        <w:rPr>
          <w:rFonts w:ascii="Arial" w:hAnsi="Arial" w:cs="Arial"/>
        </w:rPr>
      </w:pPr>
    </w:p>
    <w:p w14:paraId="3734C235" w14:textId="77777777" w:rsidR="002C1E74" w:rsidRPr="00264B0D" w:rsidRDefault="002C1E74" w:rsidP="0026459D">
      <w:pPr>
        <w:rPr>
          <w:rFonts w:ascii="Arial" w:hAnsi="Arial" w:cs="Arial"/>
        </w:rPr>
      </w:pPr>
    </w:p>
    <w:p w14:paraId="27C12DCA" w14:textId="77777777" w:rsidR="002C1E74" w:rsidRPr="00264B0D" w:rsidRDefault="002C1E74" w:rsidP="0026459D">
      <w:pPr>
        <w:rPr>
          <w:rFonts w:ascii="Arial" w:hAnsi="Arial" w:cs="Arial"/>
        </w:rPr>
      </w:pPr>
    </w:p>
    <w:p w14:paraId="434B4D69" w14:textId="77777777" w:rsidR="002C1E74" w:rsidRPr="00264B0D" w:rsidRDefault="002C1E74" w:rsidP="0026459D">
      <w:pPr>
        <w:rPr>
          <w:rFonts w:ascii="Arial" w:hAnsi="Arial" w:cs="Arial"/>
        </w:rPr>
      </w:pPr>
    </w:p>
    <w:p w14:paraId="15BEF34C" w14:textId="77777777" w:rsidR="002C1E74" w:rsidRPr="00264B0D" w:rsidRDefault="002C1E74" w:rsidP="0026459D">
      <w:pPr>
        <w:rPr>
          <w:rFonts w:ascii="Arial" w:hAnsi="Arial" w:cs="Arial"/>
        </w:rPr>
      </w:pPr>
    </w:p>
    <w:p w14:paraId="6037DC08" w14:textId="77777777" w:rsidR="002C1E74" w:rsidRPr="00264B0D" w:rsidRDefault="002C1E74" w:rsidP="0026459D">
      <w:pPr>
        <w:rPr>
          <w:rFonts w:ascii="Arial" w:hAnsi="Arial" w:cs="Arial"/>
        </w:rPr>
      </w:pPr>
    </w:p>
    <w:p w14:paraId="7610BDFD" w14:textId="7B559B6D" w:rsidR="002C1E74" w:rsidRPr="00264B0D" w:rsidRDefault="002C1E74" w:rsidP="0026459D">
      <w:pPr>
        <w:rPr>
          <w:rFonts w:ascii="Arial" w:hAnsi="Arial" w:cs="Arial"/>
        </w:rPr>
      </w:pPr>
    </w:p>
    <w:p w14:paraId="1E38A301" w14:textId="1B812581" w:rsidR="002C1E74" w:rsidRPr="00264B0D" w:rsidRDefault="002C1E74" w:rsidP="0026459D">
      <w:pPr>
        <w:rPr>
          <w:rFonts w:ascii="Arial" w:hAnsi="Arial" w:cs="Arial"/>
        </w:rPr>
      </w:pPr>
    </w:p>
    <w:p w14:paraId="3CE41EAF" w14:textId="44888D45" w:rsidR="00264B0D" w:rsidRPr="00264B0D" w:rsidRDefault="00AD59AD" w:rsidP="0026459D">
      <w:pPr>
        <w:rPr>
          <w:rFonts w:ascii="Arial" w:hAnsi="Arial" w:cs="Arial"/>
        </w:rPr>
      </w:pPr>
      <w:r>
        <w:rPr>
          <w:rFonts w:ascii="Arial" w:hAnsi="Arial" w:cs="Arial"/>
        </w:rPr>
        <w:pict w14:anchorId="4D544894">
          <v:shapetype id="_x0000_t202" coordsize="21600,21600" o:spt="202" path="m,l,21600r21600,l21600,xe">
            <v:stroke joinstyle="miter"/>
            <v:path gradientshapeok="t" o:connecttype="rect"/>
          </v:shapetype>
          <v:shape id="_x0000_s1027" type="#_x0000_t202" style="position:absolute;margin-left:-412.85pt;margin-top:7.7pt;width:401.6pt;height:20.4pt;z-index:251660288;mso-position-horizontal-relative:text;mso-position-vertical-relative:text" wrapcoords="-40 0 -40 20463 21600 20463 21600 0 -40 0" stroked="f">
            <v:textbox style="mso-fit-shape-to-text:t" inset="0,0,0,0">
              <w:txbxContent>
                <w:p w14:paraId="35712916" w14:textId="3B464CAB" w:rsidR="002C1E74" w:rsidRPr="002C1E74" w:rsidRDefault="002C1E74" w:rsidP="00264B0D">
                  <w:pPr>
                    <w:pStyle w:val="Caption"/>
                    <w:jc w:val="center"/>
                    <w:rPr>
                      <w:rFonts w:ascii="Arial" w:hAnsi="Arial" w:cs="Arial"/>
                      <w:b/>
                      <w:noProof/>
                      <w:color w:val="auto"/>
                    </w:rPr>
                  </w:pPr>
                  <w:r w:rsidRPr="002C1E74">
                    <w:rPr>
                      <w:rFonts w:ascii="Arial" w:hAnsi="Arial" w:cs="Arial"/>
                      <w:b/>
                      <w:noProof/>
                      <w:color w:val="auto"/>
                    </w:rPr>
                    <w:fldChar w:fldCharType="begin"/>
                  </w:r>
                  <w:r w:rsidRPr="002C1E74">
                    <w:rPr>
                      <w:rFonts w:ascii="Arial" w:hAnsi="Arial" w:cs="Arial"/>
                      <w:b/>
                      <w:noProof/>
                      <w:color w:val="auto"/>
                    </w:rPr>
                    <w:instrText xml:space="preserve"> SEQ Figure \* ARABIC </w:instrText>
                  </w:r>
                  <w:r w:rsidRPr="002C1E74">
                    <w:rPr>
                      <w:rFonts w:ascii="Arial" w:hAnsi="Arial" w:cs="Arial"/>
                      <w:b/>
                      <w:noProof/>
                      <w:color w:val="auto"/>
                    </w:rPr>
                    <w:fldChar w:fldCharType="separate"/>
                  </w:r>
                  <w:r w:rsidRPr="002C1E74">
                    <w:rPr>
                      <w:rFonts w:ascii="Arial" w:hAnsi="Arial" w:cs="Arial"/>
                      <w:b/>
                      <w:noProof/>
                      <w:color w:val="auto"/>
                    </w:rPr>
                    <w:t>1</w:t>
                  </w:r>
                  <w:r w:rsidRPr="002C1E74">
                    <w:rPr>
                      <w:rFonts w:ascii="Arial" w:hAnsi="Arial" w:cs="Arial"/>
                      <w:b/>
                      <w:noProof/>
                      <w:color w:val="auto"/>
                    </w:rPr>
                    <w:fldChar w:fldCharType="end"/>
                  </w:r>
                  <w:r w:rsidRPr="002C1E74">
                    <w:rPr>
                      <w:color w:val="auto"/>
                    </w:rPr>
                    <w:t xml:space="preserve"> Simplified Process Flow diagram of natural gas pipeline</w:t>
                  </w:r>
                </w:p>
              </w:txbxContent>
            </v:textbox>
            <w10:wrap type="tight"/>
          </v:shape>
        </w:pict>
      </w:r>
    </w:p>
    <w:p w14:paraId="5D3D4D64" w14:textId="77777777" w:rsidR="00264B0D" w:rsidRPr="00264B0D" w:rsidRDefault="00264B0D" w:rsidP="0026459D">
      <w:pPr>
        <w:rPr>
          <w:rFonts w:ascii="Arial" w:hAnsi="Arial" w:cs="Arial"/>
        </w:rPr>
      </w:pPr>
    </w:p>
    <w:p w14:paraId="005031E6" w14:textId="77777777" w:rsidR="00264B0D" w:rsidRPr="00264B0D" w:rsidRDefault="00264B0D" w:rsidP="0026459D">
      <w:pPr>
        <w:rPr>
          <w:rFonts w:ascii="Arial" w:hAnsi="Arial" w:cs="Arial"/>
        </w:rPr>
      </w:pPr>
    </w:p>
    <w:p w14:paraId="6AA9D514" w14:textId="13CED1B8" w:rsidR="002C1E74" w:rsidRPr="00264B0D" w:rsidRDefault="002C1E74" w:rsidP="0026459D">
      <w:pPr>
        <w:rPr>
          <w:rFonts w:ascii="Arial" w:hAnsi="Arial" w:cs="Arial"/>
        </w:rPr>
      </w:pPr>
      <w:r w:rsidRPr="00264B0D">
        <w:rPr>
          <w:rFonts w:ascii="Arial" w:hAnsi="Arial" w:cs="Arial"/>
        </w:rPr>
        <w:t>The main dangers inherent in the natural gas flowing in the pipeline are associated with the high flammability of the methane, which could cause fires or explosions.</w:t>
      </w:r>
    </w:p>
    <w:p w14:paraId="42C5033A" w14:textId="77777777" w:rsidR="002C1E74" w:rsidRPr="00264B0D" w:rsidRDefault="002C1E74" w:rsidP="0026459D">
      <w:pPr>
        <w:rPr>
          <w:rFonts w:ascii="Arial" w:hAnsi="Arial" w:cs="Arial"/>
        </w:rPr>
      </w:pPr>
    </w:p>
    <w:p w14:paraId="39DCA18B" w14:textId="6586A71D" w:rsidR="002C1E74" w:rsidRPr="00264B0D" w:rsidRDefault="002C1E74" w:rsidP="0026459D">
      <w:pPr>
        <w:rPr>
          <w:rFonts w:ascii="Arial" w:hAnsi="Arial" w:cs="Arial"/>
        </w:rPr>
      </w:pPr>
      <w:r w:rsidRPr="00264B0D">
        <w:rPr>
          <w:rFonts w:ascii="Arial" w:hAnsi="Arial" w:cs="Arial"/>
        </w:rPr>
        <w:t>To avoid corrosion by the soil on the outer surface of the pipeline</w:t>
      </w:r>
      <w:r w:rsidR="00601806" w:rsidRPr="00264B0D">
        <w:rPr>
          <w:rFonts w:ascii="Arial" w:hAnsi="Arial" w:cs="Arial"/>
        </w:rPr>
        <w:t>,</w:t>
      </w:r>
      <w:r w:rsidRPr="00264B0D">
        <w:rPr>
          <w:rFonts w:ascii="Arial" w:hAnsi="Arial" w:cs="Arial"/>
        </w:rPr>
        <w:t xml:space="preserve"> an anticorrosive coating using triple-layer polypropylene was added. To protect the pipeline against electrochemical corrosion due to possible leakage currents present in the region, the pipeline has a cathodic protection system</w:t>
      </w:r>
      <w:r w:rsidR="00A3355A" w:rsidRPr="00264B0D">
        <w:rPr>
          <w:rFonts w:ascii="Arial" w:hAnsi="Arial" w:cs="Arial"/>
        </w:rPr>
        <w:t xml:space="preserve"> </w:t>
      </w:r>
      <w:r w:rsidRPr="00264B0D">
        <w:rPr>
          <w:rFonts w:ascii="Arial" w:hAnsi="Arial" w:cs="Arial"/>
        </w:rPr>
        <w:t>for all its buried sections</w:t>
      </w:r>
      <w:r w:rsidR="00A3355A" w:rsidRPr="00264B0D">
        <w:rPr>
          <w:rFonts w:ascii="Arial" w:hAnsi="Arial" w:cs="Arial"/>
        </w:rPr>
        <w:t>.</w:t>
      </w:r>
    </w:p>
    <w:p w14:paraId="57EB8A0D" w14:textId="77777777" w:rsidR="002C1E74" w:rsidRPr="00264B0D" w:rsidRDefault="002C1E74" w:rsidP="0026459D">
      <w:pPr>
        <w:rPr>
          <w:rFonts w:ascii="Arial" w:hAnsi="Arial" w:cs="Arial"/>
        </w:rPr>
      </w:pPr>
    </w:p>
    <w:p w14:paraId="2C37FC81" w14:textId="7128BDAA" w:rsidR="002C1E74" w:rsidRPr="00264B0D" w:rsidRDefault="002C1E74" w:rsidP="0026459D">
      <w:pPr>
        <w:rPr>
          <w:rFonts w:ascii="Arial" w:hAnsi="Arial" w:cs="Arial"/>
        </w:rPr>
      </w:pPr>
      <w:r w:rsidRPr="00264B0D">
        <w:rPr>
          <w:rFonts w:ascii="Arial" w:hAnsi="Arial" w:cs="Arial"/>
        </w:rPr>
        <w:t>The Control Center of the pipeline is located at the refinery. The control system has a local indicator and transmitter for pressure and temperature</w:t>
      </w:r>
      <w:r w:rsidR="00601806" w:rsidRPr="00264B0D">
        <w:rPr>
          <w:rFonts w:ascii="Arial" w:hAnsi="Arial" w:cs="Arial"/>
        </w:rPr>
        <w:t>. F</w:t>
      </w:r>
      <w:r w:rsidRPr="00264B0D">
        <w:rPr>
          <w:rFonts w:ascii="Arial" w:hAnsi="Arial" w:cs="Arial"/>
        </w:rPr>
        <w:t xml:space="preserve">low metering and shutdown valves </w:t>
      </w:r>
      <w:r w:rsidR="00601806" w:rsidRPr="00264B0D">
        <w:rPr>
          <w:rFonts w:ascii="Arial" w:hAnsi="Arial" w:cs="Arial"/>
        </w:rPr>
        <w:t xml:space="preserve">are </w:t>
      </w:r>
      <w:r w:rsidRPr="00264B0D">
        <w:rPr>
          <w:rFonts w:ascii="Arial" w:hAnsi="Arial" w:cs="Arial"/>
        </w:rPr>
        <w:t>located in</w:t>
      </w:r>
      <w:r w:rsidR="00601806" w:rsidRPr="00264B0D">
        <w:rPr>
          <w:rFonts w:ascii="Arial" w:hAnsi="Arial" w:cs="Arial"/>
        </w:rPr>
        <w:t>side</w:t>
      </w:r>
      <w:r w:rsidR="00A3355A" w:rsidRPr="00264B0D">
        <w:rPr>
          <w:rFonts w:ascii="Arial" w:hAnsi="Arial" w:cs="Arial"/>
        </w:rPr>
        <w:t xml:space="preserve"> the refinery</w:t>
      </w:r>
      <w:r w:rsidRPr="00264B0D">
        <w:rPr>
          <w:rFonts w:ascii="Arial" w:hAnsi="Arial" w:cs="Arial"/>
        </w:rPr>
        <w:t xml:space="preserve">. The control system is responsible for obtaining the information emitted by pressure and temperature transmitters and flow meters and for transmitting signals to the activators of the shutdown valves that have On–Off </w:t>
      </w:r>
      <w:r w:rsidR="00A3355A" w:rsidRPr="00264B0D">
        <w:rPr>
          <w:rFonts w:ascii="Arial" w:hAnsi="Arial" w:cs="Arial"/>
        </w:rPr>
        <w:t>capability.</w:t>
      </w:r>
    </w:p>
    <w:p w14:paraId="149C0A06" w14:textId="77777777" w:rsidR="00A3355A" w:rsidRPr="00264B0D" w:rsidRDefault="00A3355A" w:rsidP="0026459D">
      <w:pPr>
        <w:rPr>
          <w:rFonts w:ascii="Arial" w:hAnsi="Arial" w:cs="Arial"/>
        </w:rPr>
      </w:pPr>
    </w:p>
    <w:p w14:paraId="389B7239" w14:textId="4C0E6990" w:rsidR="002C1E74" w:rsidRPr="00264B0D" w:rsidRDefault="002C1E74" w:rsidP="0026459D">
      <w:pPr>
        <w:rPr>
          <w:rFonts w:ascii="Arial" w:hAnsi="Arial" w:cs="Arial"/>
        </w:rPr>
      </w:pPr>
      <w:r w:rsidRPr="00264B0D">
        <w:rPr>
          <w:rFonts w:ascii="Arial" w:hAnsi="Arial" w:cs="Arial"/>
        </w:rPr>
        <w:t>Instruments and cables are connected to a programmable logic controller (PLC), whose information is sent to a digitally distributed control system (DCS)</w:t>
      </w:r>
      <w:r w:rsidR="00A3355A" w:rsidRPr="00264B0D">
        <w:rPr>
          <w:rFonts w:ascii="Arial" w:hAnsi="Arial" w:cs="Arial"/>
        </w:rPr>
        <w:t>.</w:t>
      </w:r>
    </w:p>
    <w:p w14:paraId="440B85B2" w14:textId="22E19CC0" w:rsidR="002C1E74" w:rsidRPr="00264B0D" w:rsidRDefault="00A34FFC" w:rsidP="00A34FFC">
      <w:pPr>
        <w:tabs>
          <w:tab w:val="left" w:pos="1635"/>
        </w:tabs>
        <w:rPr>
          <w:rFonts w:ascii="Arial" w:hAnsi="Arial" w:cs="Arial"/>
        </w:rPr>
      </w:pPr>
      <w:r>
        <w:rPr>
          <w:rFonts w:ascii="Arial" w:hAnsi="Arial" w:cs="Arial"/>
        </w:rPr>
        <w:tab/>
      </w:r>
    </w:p>
    <w:p w14:paraId="4EA9F95E" w14:textId="042A9D8F" w:rsidR="002C1E74" w:rsidRPr="00264B0D" w:rsidRDefault="002C1E74" w:rsidP="0026459D">
      <w:pPr>
        <w:rPr>
          <w:rFonts w:ascii="Arial" w:hAnsi="Arial" w:cs="Arial"/>
        </w:rPr>
      </w:pPr>
      <w:r w:rsidRPr="00264B0D">
        <w:rPr>
          <w:rFonts w:ascii="Arial" w:hAnsi="Arial" w:cs="Arial"/>
        </w:rPr>
        <w:t>Operators are responsible for visual inspection of the condition of the valves in the field</w:t>
      </w:r>
      <w:r w:rsidR="00601806" w:rsidRPr="00264B0D">
        <w:rPr>
          <w:rFonts w:ascii="Arial" w:hAnsi="Arial" w:cs="Arial"/>
        </w:rPr>
        <w:t xml:space="preserve"> which includes </w:t>
      </w:r>
      <w:r w:rsidRPr="00264B0D">
        <w:rPr>
          <w:rFonts w:ascii="Arial" w:hAnsi="Arial" w:cs="Arial"/>
        </w:rPr>
        <w:t xml:space="preserve">checking whether </w:t>
      </w:r>
      <w:r w:rsidR="00601806" w:rsidRPr="00264B0D">
        <w:rPr>
          <w:rFonts w:ascii="Arial" w:hAnsi="Arial" w:cs="Arial"/>
        </w:rPr>
        <w:t>valves are</w:t>
      </w:r>
      <w:r w:rsidRPr="00264B0D">
        <w:rPr>
          <w:rFonts w:ascii="Arial" w:hAnsi="Arial" w:cs="Arial"/>
        </w:rPr>
        <w:t xml:space="preserve"> open or closed, using specific </w:t>
      </w:r>
      <w:r w:rsidR="00601806" w:rsidRPr="00264B0D">
        <w:rPr>
          <w:rFonts w:ascii="Arial" w:hAnsi="Arial" w:cs="Arial"/>
        </w:rPr>
        <w:t xml:space="preserve">operational </w:t>
      </w:r>
      <w:r w:rsidRPr="00264B0D">
        <w:rPr>
          <w:rFonts w:ascii="Arial" w:hAnsi="Arial" w:cs="Arial"/>
        </w:rPr>
        <w:t>checklists and confirming th</w:t>
      </w:r>
      <w:r w:rsidR="00601806" w:rsidRPr="00264B0D">
        <w:rPr>
          <w:rFonts w:ascii="Arial" w:hAnsi="Arial" w:cs="Arial"/>
        </w:rPr>
        <w:t>at the</w:t>
      </w:r>
      <w:r w:rsidRPr="00264B0D">
        <w:rPr>
          <w:rFonts w:ascii="Arial" w:hAnsi="Arial" w:cs="Arial"/>
        </w:rPr>
        <w:t xml:space="preserve"> </w:t>
      </w:r>
      <w:r w:rsidR="00601806" w:rsidRPr="00264B0D">
        <w:rPr>
          <w:rFonts w:ascii="Arial" w:hAnsi="Arial" w:cs="Arial"/>
        </w:rPr>
        <w:t xml:space="preserve">observation </w:t>
      </w:r>
      <w:r w:rsidRPr="00264B0D">
        <w:rPr>
          <w:rFonts w:ascii="Arial" w:hAnsi="Arial" w:cs="Arial"/>
        </w:rPr>
        <w:t xml:space="preserve">data </w:t>
      </w:r>
      <w:r w:rsidR="00601806" w:rsidRPr="00264B0D">
        <w:rPr>
          <w:rFonts w:ascii="Arial" w:hAnsi="Arial" w:cs="Arial"/>
        </w:rPr>
        <w:t>aligns</w:t>
      </w:r>
      <w:r w:rsidRPr="00264B0D">
        <w:rPr>
          <w:rFonts w:ascii="Arial" w:hAnsi="Arial" w:cs="Arial"/>
        </w:rPr>
        <w:t xml:space="preserve"> with the control room</w:t>
      </w:r>
      <w:r w:rsidR="00601806" w:rsidRPr="00264B0D">
        <w:rPr>
          <w:rFonts w:ascii="Arial" w:hAnsi="Arial" w:cs="Arial"/>
        </w:rPr>
        <w:t xml:space="preserve"> analytics</w:t>
      </w:r>
      <w:r w:rsidRPr="00264B0D">
        <w:rPr>
          <w:rFonts w:ascii="Arial" w:hAnsi="Arial" w:cs="Arial"/>
        </w:rPr>
        <w:t>.</w:t>
      </w:r>
    </w:p>
    <w:p w14:paraId="6C56B01E" w14:textId="77777777" w:rsidR="002C1E74" w:rsidRPr="00264B0D" w:rsidRDefault="002C1E74" w:rsidP="0026459D">
      <w:pPr>
        <w:rPr>
          <w:rFonts w:ascii="Arial" w:hAnsi="Arial" w:cs="Arial"/>
        </w:rPr>
      </w:pPr>
    </w:p>
    <w:p w14:paraId="560E13CE" w14:textId="1D9D29E6" w:rsidR="002C1E74" w:rsidRPr="00264B0D" w:rsidRDefault="002C1E74" w:rsidP="0026459D">
      <w:pPr>
        <w:rPr>
          <w:rFonts w:ascii="Arial" w:hAnsi="Arial" w:cs="Arial"/>
        </w:rPr>
      </w:pPr>
      <w:r w:rsidRPr="00264B0D">
        <w:rPr>
          <w:rFonts w:ascii="Arial" w:hAnsi="Arial" w:cs="Arial"/>
        </w:rPr>
        <w:t xml:space="preserve">If pipeline pressure decreases </w:t>
      </w:r>
      <w:r w:rsidR="00601806" w:rsidRPr="00264B0D">
        <w:rPr>
          <w:rFonts w:ascii="Arial" w:hAnsi="Arial" w:cs="Arial"/>
        </w:rPr>
        <w:t xml:space="preserve">enough to </w:t>
      </w:r>
      <w:r w:rsidRPr="00264B0D">
        <w:rPr>
          <w:rFonts w:ascii="Arial" w:hAnsi="Arial" w:cs="Arial"/>
        </w:rPr>
        <w:t>reach the low-pressure alarm set point,</w:t>
      </w:r>
      <w:r w:rsidR="00601806" w:rsidRPr="00264B0D">
        <w:rPr>
          <w:rFonts w:ascii="Arial" w:hAnsi="Arial" w:cs="Arial"/>
        </w:rPr>
        <w:t xml:space="preserve"> an</w:t>
      </w:r>
      <w:r w:rsidR="00A3355A" w:rsidRPr="00264B0D">
        <w:rPr>
          <w:rFonts w:ascii="Arial" w:hAnsi="Arial" w:cs="Arial"/>
        </w:rPr>
        <w:t xml:space="preserve"> </w:t>
      </w:r>
      <w:r w:rsidRPr="00264B0D">
        <w:rPr>
          <w:rFonts w:ascii="Arial" w:hAnsi="Arial" w:cs="Arial"/>
        </w:rPr>
        <w:t xml:space="preserve">alarm </w:t>
      </w:r>
      <w:r w:rsidR="00A3355A" w:rsidRPr="00264B0D">
        <w:rPr>
          <w:rFonts w:ascii="Arial" w:hAnsi="Arial" w:cs="Arial"/>
        </w:rPr>
        <w:t xml:space="preserve">will </w:t>
      </w:r>
      <w:r w:rsidRPr="00264B0D">
        <w:rPr>
          <w:rFonts w:ascii="Arial" w:hAnsi="Arial" w:cs="Arial"/>
        </w:rPr>
        <w:t xml:space="preserve">sound in the </w:t>
      </w:r>
      <w:r w:rsidR="00A3355A" w:rsidRPr="00264B0D">
        <w:rPr>
          <w:rFonts w:ascii="Arial" w:hAnsi="Arial" w:cs="Arial"/>
        </w:rPr>
        <w:t xml:space="preserve">refinery </w:t>
      </w:r>
      <w:r w:rsidRPr="00264B0D">
        <w:rPr>
          <w:rFonts w:ascii="Arial" w:hAnsi="Arial" w:cs="Arial"/>
        </w:rPr>
        <w:t>control room</w:t>
      </w:r>
      <w:r w:rsidR="00601806" w:rsidRPr="00264B0D">
        <w:rPr>
          <w:rFonts w:ascii="Arial" w:hAnsi="Arial" w:cs="Arial"/>
        </w:rPr>
        <w:t>.  T</w:t>
      </w:r>
      <w:r w:rsidRPr="00264B0D">
        <w:rPr>
          <w:rFonts w:ascii="Arial" w:hAnsi="Arial" w:cs="Arial"/>
        </w:rPr>
        <w:t xml:space="preserve">he gas transfer operation </w:t>
      </w:r>
      <w:r w:rsidR="00A3355A" w:rsidRPr="00264B0D">
        <w:rPr>
          <w:rFonts w:ascii="Arial" w:hAnsi="Arial" w:cs="Arial"/>
        </w:rPr>
        <w:t>can be</w:t>
      </w:r>
      <w:r w:rsidRPr="00264B0D">
        <w:rPr>
          <w:rFonts w:ascii="Arial" w:hAnsi="Arial" w:cs="Arial"/>
        </w:rPr>
        <w:t xml:space="preserve"> remotely interrupted by activating the shutdown valves </w:t>
      </w:r>
      <w:r w:rsidR="00601806" w:rsidRPr="00264B0D">
        <w:rPr>
          <w:rFonts w:ascii="Arial" w:hAnsi="Arial" w:cs="Arial"/>
        </w:rPr>
        <w:t xml:space="preserve">located inside the refinery proper.  </w:t>
      </w:r>
      <w:r w:rsidRPr="00264B0D">
        <w:rPr>
          <w:rFonts w:ascii="Arial" w:hAnsi="Arial" w:cs="Arial"/>
        </w:rPr>
        <w:t>I</w:t>
      </w:r>
      <w:r w:rsidR="003528DB" w:rsidRPr="00264B0D">
        <w:rPr>
          <w:rFonts w:ascii="Arial" w:hAnsi="Arial" w:cs="Arial"/>
        </w:rPr>
        <w:t xml:space="preserve">f the </w:t>
      </w:r>
      <w:r w:rsidRPr="00264B0D">
        <w:rPr>
          <w:rFonts w:ascii="Arial" w:hAnsi="Arial" w:cs="Arial"/>
        </w:rPr>
        <w:t>shutdown valves</w:t>
      </w:r>
      <w:r w:rsidR="003528DB" w:rsidRPr="00264B0D">
        <w:rPr>
          <w:rFonts w:ascii="Arial" w:hAnsi="Arial" w:cs="Arial"/>
        </w:rPr>
        <w:t xml:space="preserve"> fail to</w:t>
      </w:r>
      <w:r w:rsidRPr="00264B0D">
        <w:rPr>
          <w:rFonts w:ascii="Arial" w:hAnsi="Arial" w:cs="Arial"/>
        </w:rPr>
        <w:t xml:space="preserve"> clos</w:t>
      </w:r>
      <w:r w:rsidR="003528DB" w:rsidRPr="00264B0D">
        <w:rPr>
          <w:rFonts w:ascii="Arial" w:hAnsi="Arial" w:cs="Arial"/>
        </w:rPr>
        <w:t xml:space="preserve">e by remote activation, </w:t>
      </w:r>
      <w:r w:rsidRPr="00264B0D">
        <w:rPr>
          <w:rFonts w:ascii="Arial" w:hAnsi="Arial" w:cs="Arial"/>
        </w:rPr>
        <w:t>operators will be required to close the valves manually</w:t>
      </w:r>
      <w:r w:rsidR="003528DB" w:rsidRPr="00264B0D">
        <w:rPr>
          <w:rFonts w:ascii="Arial" w:hAnsi="Arial" w:cs="Arial"/>
        </w:rPr>
        <w:t>.</w:t>
      </w:r>
    </w:p>
    <w:p w14:paraId="13F36D39" w14:textId="77777777" w:rsidR="003528DB" w:rsidRPr="00264B0D" w:rsidRDefault="003528DB" w:rsidP="0026459D">
      <w:pPr>
        <w:rPr>
          <w:rFonts w:ascii="Arial" w:hAnsi="Arial" w:cs="Arial"/>
        </w:rPr>
      </w:pPr>
    </w:p>
    <w:p w14:paraId="01553D54" w14:textId="1F33F3A8" w:rsidR="002C1E74" w:rsidRPr="00264B0D" w:rsidRDefault="002C1E74" w:rsidP="0026459D">
      <w:pPr>
        <w:rPr>
          <w:rFonts w:ascii="Arial" w:hAnsi="Arial" w:cs="Arial"/>
        </w:rPr>
      </w:pPr>
      <w:r w:rsidRPr="00264B0D">
        <w:rPr>
          <w:rFonts w:ascii="Arial" w:hAnsi="Arial" w:cs="Arial"/>
        </w:rPr>
        <w:t xml:space="preserve">To prevent external interference, the pipeline route is signposted by </w:t>
      </w:r>
      <w:r w:rsidR="00601806" w:rsidRPr="00264B0D">
        <w:rPr>
          <w:rFonts w:ascii="Arial" w:hAnsi="Arial" w:cs="Arial"/>
        </w:rPr>
        <w:t>signs</w:t>
      </w:r>
      <w:r w:rsidRPr="00264B0D">
        <w:rPr>
          <w:rFonts w:ascii="Arial" w:hAnsi="Arial" w:cs="Arial"/>
        </w:rPr>
        <w:t xml:space="preserve"> and standardized landmarks</w:t>
      </w:r>
      <w:r w:rsidR="003528DB" w:rsidRPr="00264B0D">
        <w:rPr>
          <w:rFonts w:ascii="Arial" w:hAnsi="Arial" w:cs="Arial"/>
        </w:rPr>
        <w:t>, but t</w:t>
      </w:r>
      <w:r w:rsidRPr="00264B0D">
        <w:rPr>
          <w:rFonts w:ascii="Arial" w:hAnsi="Arial" w:cs="Arial"/>
        </w:rPr>
        <w:t xml:space="preserve">hese </w:t>
      </w:r>
      <w:r w:rsidR="00601806" w:rsidRPr="00264B0D">
        <w:rPr>
          <w:rFonts w:ascii="Arial" w:hAnsi="Arial" w:cs="Arial"/>
        </w:rPr>
        <w:t>identifiers</w:t>
      </w:r>
      <w:r w:rsidRPr="00264B0D">
        <w:rPr>
          <w:rFonts w:ascii="Arial" w:hAnsi="Arial" w:cs="Arial"/>
        </w:rPr>
        <w:t xml:space="preserve"> are only </w:t>
      </w:r>
      <w:r w:rsidR="003528DB" w:rsidRPr="00264B0D">
        <w:rPr>
          <w:rFonts w:ascii="Arial" w:hAnsi="Arial" w:cs="Arial"/>
        </w:rPr>
        <w:t>visible in the</w:t>
      </w:r>
      <w:r w:rsidRPr="00264B0D">
        <w:rPr>
          <w:rFonts w:ascii="Arial" w:hAnsi="Arial" w:cs="Arial"/>
        </w:rPr>
        <w:t xml:space="preserve"> daytime.</w:t>
      </w:r>
    </w:p>
    <w:p w14:paraId="33E79B40" w14:textId="77777777" w:rsidR="00A3355A" w:rsidRPr="00264B0D" w:rsidRDefault="00A3355A" w:rsidP="0026459D">
      <w:pPr>
        <w:rPr>
          <w:rFonts w:ascii="Arial" w:hAnsi="Arial" w:cs="Arial"/>
        </w:rPr>
      </w:pPr>
    </w:p>
    <w:p w14:paraId="1B3648F3" w14:textId="5C1321AB" w:rsidR="00A3355A" w:rsidRPr="00264B0D" w:rsidRDefault="00A3355A" w:rsidP="0026459D">
      <w:pPr>
        <w:rPr>
          <w:rFonts w:ascii="Arial" w:hAnsi="Arial" w:cs="Arial"/>
        </w:rPr>
      </w:pPr>
      <w:r w:rsidRPr="00264B0D">
        <w:rPr>
          <w:rFonts w:ascii="Arial" w:hAnsi="Arial" w:cs="Arial"/>
        </w:rPr>
        <w:t>Periodic preventive maintenance is performed to ensure reliability of the cathodic protection system, shutdown valves, pressure and temperature transmitters, flow meters, firefighting system equipment and pipeline signaling. However, the preventive maintenance plan is outdated.</w:t>
      </w:r>
    </w:p>
    <w:p w14:paraId="64FF8532" w14:textId="77777777" w:rsidR="003528DB" w:rsidRPr="00264B0D" w:rsidRDefault="003528DB" w:rsidP="0026459D">
      <w:pPr>
        <w:rPr>
          <w:rFonts w:ascii="Arial" w:hAnsi="Arial" w:cs="Arial"/>
        </w:rPr>
      </w:pPr>
    </w:p>
    <w:p w14:paraId="25092940" w14:textId="30660707" w:rsidR="003528DB" w:rsidRPr="00264B0D" w:rsidRDefault="00A3355A" w:rsidP="0026459D">
      <w:pPr>
        <w:rPr>
          <w:rFonts w:ascii="Arial" w:hAnsi="Arial" w:cs="Arial"/>
        </w:rPr>
      </w:pPr>
      <w:r w:rsidRPr="00264B0D">
        <w:rPr>
          <w:rFonts w:ascii="Arial" w:hAnsi="Arial" w:cs="Arial"/>
        </w:rPr>
        <w:t xml:space="preserve">The refinery has personnel </w:t>
      </w:r>
      <w:r w:rsidR="00601806" w:rsidRPr="00264B0D">
        <w:rPr>
          <w:rFonts w:ascii="Arial" w:hAnsi="Arial" w:cs="Arial"/>
        </w:rPr>
        <w:t>assigned to</w:t>
      </w:r>
      <w:r w:rsidRPr="00264B0D">
        <w:rPr>
          <w:rFonts w:ascii="Arial" w:hAnsi="Arial" w:cs="Arial"/>
        </w:rPr>
        <w:t xml:space="preserve"> daily</w:t>
      </w:r>
      <w:r w:rsidR="00601806" w:rsidRPr="00264B0D">
        <w:rPr>
          <w:rFonts w:ascii="Arial" w:hAnsi="Arial" w:cs="Arial"/>
        </w:rPr>
        <w:t xml:space="preserve"> observation</w:t>
      </w:r>
      <w:r w:rsidRPr="00264B0D">
        <w:rPr>
          <w:rFonts w:ascii="Arial" w:hAnsi="Arial" w:cs="Arial"/>
        </w:rPr>
        <w:t xml:space="preserve"> patrols along the pipeline to the Gas Distribution Company. </w:t>
      </w:r>
    </w:p>
    <w:p w14:paraId="32E13FA5" w14:textId="77777777" w:rsidR="003528DB" w:rsidRPr="00264B0D" w:rsidRDefault="003528DB" w:rsidP="0026459D">
      <w:pPr>
        <w:rPr>
          <w:rFonts w:ascii="Arial" w:hAnsi="Arial" w:cs="Arial"/>
        </w:rPr>
      </w:pPr>
    </w:p>
    <w:p w14:paraId="28F85D34" w14:textId="3171BABC" w:rsidR="00A3355A" w:rsidRPr="00264B0D" w:rsidRDefault="00A3355A" w:rsidP="0026459D">
      <w:pPr>
        <w:rPr>
          <w:rFonts w:ascii="Arial" w:hAnsi="Arial" w:cs="Arial"/>
        </w:rPr>
      </w:pPr>
      <w:r w:rsidRPr="00264B0D">
        <w:rPr>
          <w:rFonts w:ascii="Arial" w:hAnsi="Arial" w:cs="Arial"/>
        </w:rPr>
        <w:t xml:space="preserve">There is no direct communication between the patrol workforce and local </w:t>
      </w:r>
      <w:r w:rsidR="003528DB" w:rsidRPr="00264B0D">
        <w:rPr>
          <w:rFonts w:ascii="Arial" w:hAnsi="Arial" w:cs="Arial"/>
        </w:rPr>
        <w:t>emergency services</w:t>
      </w:r>
      <w:r w:rsidR="00601806" w:rsidRPr="00264B0D">
        <w:rPr>
          <w:rFonts w:ascii="Arial" w:hAnsi="Arial" w:cs="Arial"/>
        </w:rPr>
        <w:t>. Patrollers would have to radio back to the control room to initiate the emergency response protocol.</w:t>
      </w:r>
    </w:p>
    <w:p w14:paraId="4F33BBAA" w14:textId="77777777" w:rsidR="00A3355A" w:rsidRPr="00264B0D" w:rsidRDefault="00A3355A" w:rsidP="0026459D">
      <w:pPr>
        <w:rPr>
          <w:rFonts w:ascii="Arial" w:hAnsi="Arial" w:cs="Arial"/>
        </w:rPr>
      </w:pPr>
    </w:p>
    <w:p w14:paraId="4E2F7DD6" w14:textId="1EBB432E" w:rsidR="00A3355A" w:rsidRPr="00264B0D" w:rsidRDefault="00A3355A" w:rsidP="0026459D">
      <w:pPr>
        <w:rPr>
          <w:rFonts w:ascii="Arial" w:hAnsi="Arial" w:cs="Arial"/>
        </w:rPr>
      </w:pPr>
      <w:r w:rsidRPr="00264B0D">
        <w:rPr>
          <w:rFonts w:ascii="Arial" w:hAnsi="Arial" w:cs="Arial"/>
        </w:rPr>
        <w:t>Inspection</w:t>
      </w:r>
      <w:r w:rsidR="003528DB" w:rsidRPr="00264B0D">
        <w:rPr>
          <w:rFonts w:ascii="Arial" w:hAnsi="Arial" w:cs="Arial"/>
        </w:rPr>
        <w:t xml:space="preserve">s are conducted </w:t>
      </w:r>
      <w:r w:rsidRPr="00264B0D">
        <w:rPr>
          <w:rFonts w:ascii="Arial" w:hAnsi="Arial" w:cs="Arial"/>
        </w:rPr>
        <w:t>through visual observation along the pipeline route, seeking anomalies. A</w:t>
      </w:r>
      <w:r w:rsidR="00601806" w:rsidRPr="00264B0D">
        <w:rPr>
          <w:rFonts w:ascii="Arial" w:hAnsi="Arial" w:cs="Arial"/>
        </w:rPr>
        <w:t>n annual</w:t>
      </w:r>
      <w:r w:rsidRPr="00264B0D">
        <w:rPr>
          <w:rFonts w:ascii="Arial" w:hAnsi="Arial" w:cs="Arial"/>
        </w:rPr>
        <w:t xml:space="preserve"> inspection is performed to evaluate the state of the coating and external corrosion of the pipeline. </w:t>
      </w:r>
    </w:p>
    <w:p w14:paraId="4ECE01E8" w14:textId="77777777" w:rsidR="00A3355A" w:rsidRPr="00264B0D" w:rsidRDefault="00A3355A" w:rsidP="0026459D">
      <w:pPr>
        <w:rPr>
          <w:rFonts w:ascii="Arial" w:hAnsi="Arial" w:cs="Arial"/>
        </w:rPr>
      </w:pPr>
    </w:p>
    <w:p w14:paraId="5CC2F476" w14:textId="43630E41" w:rsidR="00A3355A" w:rsidRPr="00264B0D" w:rsidRDefault="00A3355A" w:rsidP="0026459D">
      <w:pPr>
        <w:rPr>
          <w:rFonts w:ascii="Arial" w:hAnsi="Arial" w:cs="Arial"/>
        </w:rPr>
      </w:pPr>
      <w:r w:rsidRPr="00264B0D">
        <w:rPr>
          <w:rFonts w:ascii="Arial" w:hAnsi="Arial" w:cs="Arial"/>
        </w:rPr>
        <w:t>There is no direct communication between inspection staff and the control room.</w:t>
      </w:r>
      <w:r w:rsidR="00601806" w:rsidRPr="00264B0D">
        <w:rPr>
          <w:rFonts w:ascii="Arial" w:hAnsi="Arial" w:cs="Arial"/>
        </w:rPr>
        <w:t xml:space="preserve">  Inspectors generate and submit a report to the operations supervisor who then would initiate any needed maintenance work requests.</w:t>
      </w:r>
    </w:p>
    <w:p w14:paraId="23AE5016" w14:textId="77777777" w:rsidR="003528DB" w:rsidRPr="00264B0D" w:rsidRDefault="003528DB" w:rsidP="0026459D">
      <w:pPr>
        <w:rPr>
          <w:rFonts w:ascii="Arial" w:hAnsi="Arial" w:cs="Arial"/>
        </w:rPr>
      </w:pPr>
    </w:p>
    <w:p w14:paraId="58E03448" w14:textId="503F33AD" w:rsidR="00A3355A" w:rsidRPr="00264B0D" w:rsidRDefault="00A3355A" w:rsidP="0026459D">
      <w:pPr>
        <w:rPr>
          <w:rFonts w:ascii="Arial" w:hAnsi="Arial" w:cs="Arial"/>
        </w:rPr>
      </w:pPr>
      <w:r w:rsidRPr="00264B0D">
        <w:rPr>
          <w:rFonts w:ascii="Arial" w:hAnsi="Arial" w:cs="Arial"/>
        </w:rPr>
        <w:t>The refinery and the Gas Distribution Company have the same resources for emergency action registered on the Emergency Response Plan. The refinery is responsible for pipeline integrity and emergency response along the pipeline route, except for the section that is part of the Gas Distribution</w:t>
      </w:r>
    </w:p>
    <w:p w14:paraId="3827B890" w14:textId="561AAE9B" w:rsidR="003528DB" w:rsidRPr="00264B0D" w:rsidRDefault="00A3355A" w:rsidP="0026459D">
      <w:pPr>
        <w:rPr>
          <w:rFonts w:ascii="Arial" w:hAnsi="Arial" w:cs="Arial"/>
        </w:rPr>
      </w:pPr>
      <w:r w:rsidRPr="00264B0D">
        <w:rPr>
          <w:rFonts w:ascii="Arial" w:hAnsi="Arial" w:cs="Arial"/>
        </w:rPr>
        <w:t xml:space="preserve">Company, which is managed by </w:t>
      </w:r>
      <w:r w:rsidR="00601806" w:rsidRPr="00264B0D">
        <w:rPr>
          <w:rFonts w:ascii="Arial" w:hAnsi="Arial" w:cs="Arial"/>
        </w:rPr>
        <w:t>GDC</w:t>
      </w:r>
      <w:r w:rsidRPr="00264B0D">
        <w:rPr>
          <w:rFonts w:ascii="Arial" w:hAnsi="Arial" w:cs="Arial"/>
        </w:rPr>
        <w:t>.</w:t>
      </w:r>
    </w:p>
    <w:p w14:paraId="45015710" w14:textId="77777777" w:rsidR="003528DB" w:rsidRPr="00264B0D" w:rsidRDefault="003528DB" w:rsidP="0026459D">
      <w:pPr>
        <w:rPr>
          <w:rFonts w:ascii="Arial" w:hAnsi="Arial" w:cs="Arial"/>
        </w:rPr>
      </w:pPr>
    </w:p>
    <w:p w14:paraId="333F3427" w14:textId="799DFC69" w:rsidR="002C1E74" w:rsidRPr="00264B0D" w:rsidRDefault="00A3355A" w:rsidP="0026459D">
      <w:pPr>
        <w:rPr>
          <w:rFonts w:ascii="Arial" w:hAnsi="Arial" w:cs="Arial"/>
        </w:rPr>
      </w:pPr>
      <w:r w:rsidRPr="00264B0D">
        <w:rPr>
          <w:rFonts w:ascii="Arial" w:hAnsi="Arial" w:cs="Arial"/>
        </w:rPr>
        <w:t>The Emergency Response Plan has specific procedures for each accidental event. These emergency control procedures establish a set of actions that include a Mutual Assistance Plan between companies in the industrial area and specific actions for natural gas</w:t>
      </w:r>
      <w:r w:rsidR="00601806" w:rsidRPr="00264B0D">
        <w:rPr>
          <w:rFonts w:ascii="Arial" w:hAnsi="Arial" w:cs="Arial"/>
        </w:rPr>
        <w:t xml:space="preserve"> release</w:t>
      </w:r>
      <w:r w:rsidRPr="00264B0D">
        <w:rPr>
          <w:rFonts w:ascii="Arial" w:hAnsi="Arial" w:cs="Arial"/>
        </w:rPr>
        <w:t>.</w:t>
      </w:r>
    </w:p>
    <w:p w14:paraId="34F4EFC3" w14:textId="1F535186" w:rsidR="003528DB" w:rsidRPr="00264B0D" w:rsidRDefault="003528DB" w:rsidP="0026459D">
      <w:pPr>
        <w:rPr>
          <w:rFonts w:ascii="Arial" w:hAnsi="Arial" w:cs="Arial"/>
        </w:rPr>
      </w:pPr>
    </w:p>
    <w:p w14:paraId="16691C8D" w14:textId="00B84927" w:rsidR="003528DB" w:rsidRPr="00264B0D" w:rsidRDefault="003528DB" w:rsidP="0026459D">
      <w:pPr>
        <w:rPr>
          <w:rFonts w:ascii="Arial" w:hAnsi="Arial" w:cs="Arial"/>
        </w:rPr>
      </w:pPr>
      <w:r w:rsidRPr="00264B0D">
        <w:rPr>
          <w:rFonts w:ascii="Arial" w:hAnsi="Arial" w:cs="Arial"/>
        </w:rPr>
        <w:t xml:space="preserve">A PHL/PHA was performed and the main </w:t>
      </w:r>
      <w:r w:rsidR="00264B0D" w:rsidRPr="00264B0D">
        <w:rPr>
          <w:rFonts w:ascii="Arial" w:hAnsi="Arial" w:cs="Arial"/>
        </w:rPr>
        <w:t>risks</w:t>
      </w:r>
      <w:r w:rsidRPr="00264B0D">
        <w:rPr>
          <w:rFonts w:ascii="Arial" w:hAnsi="Arial" w:cs="Arial"/>
        </w:rPr>
        <w:t xml:space="preserve"> to the natural gas pipeline were identified that could lead to hazard</w:t>
      </w:r>
      <w:r w:rsidR="0026459D" w:rsidRPr="00264B0D">
        <w:rPr>
          <w:rFonts w:ascii="Arial" w:hAnsi="Arial" w:cs="Arial"/>
        </w:rPr>
        <w:t>ous</w:t>
      </w:r>
      <w:r w:rsidRPr="00264B0D">
        <w:rPr>
          <w:rFonts w:ascii="Arial" w:hAnsi="Arial" w:cs="Arial"/>
        </w:rPr>
        <w:t xml:space="preserve"> release. The PHL/PHA did not consider intentional human actions such as terrorism or vandalism, nor occupational hazards such as slips and falls. </w:t>
      </w:r>
      <w:r w:rsidR="0026459D" w:rsidRPr="00264B0D">
        <w:rPr>
          <w:rFonts w:ascii="Arial" w:hAnsi="Arial" w:cs="Arial"/>
        </w:rPr>
        <w:t xml:space="preserve">Main </w:t>
      </w:r>
      <w:r w:rsidR="00264B0D" w:rsidRPr="00264B0D">
        <w:rPr>
          <w:rFonts w:ascii="Arial" w:hAnsi="Arial" w:cs="Arial"/>
        </w:rPr>
        <w:t>risks</w:t>
      </w:r>
      <w:r w:rsidR="0026459D" w:rsidRPr="00264B0D">
        <w:rPr>
          <w:rFonts w:ascii="Arial" w:hAnsi="Arial" w:cs="Arial"/>
        </w:rPr>
        <w:t xml:space="preserve"> to the system included rupture due to internal or external corrosion, external interferences such a</w:t>
      </w:r>
      <w:r w:rsidR="00264B0D" w:rsidRPr="00264B0D">
        <w:rPr>
          <w:rFonts w:ascii="Arial" w:hAnsi="Arial" w:cs="Arial"/>
        </w:rPr>
        <w:t>s</w:t>
      </w:r>
      <w:r w:rsidR="0026459D" w:rsidRPr="00264B0D">
        <w:rPr>
          <w:rFonts w:ascii="Arial" w:hAnsi="Arial" w:cs="Arial"/>
        </w:rPr>
        <w:t xml:space="preserve"> excavations</w:t>
      </w:r>
      <w:r w:rsidR="00264B0D" w:rsidRPr="00264B0D">
        <w:rPr>
          <w:rFonts w:ascii="Arial" w:hAnsi="Arial" w:cs="Arial"/>
        </w:rPr>
        <w:t xml:space="preserve"> or utility strikes, damage from a lightning </w:t>
      </w:r>
      <w:r w:rsidR="0026459D" w:rsidRPr="00264B0D">
        <w:rPr>
          <w:rFonts w:ascii="Arial" w:hAnsi="Arial" w:cs="Arial"/>
        </w:rPr>
        <w:t>or ground motion from natural disaster</w:t>
      </w:r>
      <w:r w:rsidR="00264B0D" w:rsidRPr="00264B0D">
        <w:rPr>
          <w:rFonts w:ascii="Arial" w:hAnsi="Arial" w:cs="Arial"/>
        </w:rPr>
        <w:t>s</w:t>
      </w:r>
      <w:r w:rsidR="0026459D" w:rsidRPr="00264B0D">
        <w:rPr>
          <w:rFonts w:ascii="Arial" w:hAnsi="Arial" w:cs="Arial"/>
        </w:rPr>
        <w:t xml:space="preserve"> such as flooding, or major earthquake.</w:t>
      </w:r>
      <w:r w:rsidR="00264B0D" w:rsidRPr="00264B0D">
        <w:rPr>
          <w:rFonts w:ascii="Arial" w:hAnsi="Arial" w:cs="Arial"/>
        </w:rPr>
        <w:t xml:space="preserve"> An additional potential threat could be rupture due to overpressure by procedural errors such as improper closure of a valve.</w:t>
      </w:r>
    </w:p>
    <w:p w14:paraId="66875C15" w14:textId="71E4773B" w:rsidR="002C1E74" w:rsidRPr="00264B0D" w:rsidRDefault="002C1E74" w:rsidP="0026459D">
      <w:pPr>
        <w:rPr>
          <w:rFonts w:ascii="Arial" w:hAnsi="Arial" w:cs="Arial"/>
        </w:rPr>
      </w:pPr>
    </w:p>
    <w:p w14:paraId="64BEF7F6" w14:textId="70812B6B" w:rsidR="002C1E74" w:rsidRPr="00264B0D" w:rsidRDefault="00B34A7F" w:rsidP="0026459D">
      <w:pPr>
        <w:rPr>
          <w:rFonts w:ascii="Arial" w:hAnsi="Arial" w:cs="Arial"/>
        </w:rPr>
      </w:pPr>
      <w:r w:rsidRPr="00264B0D">
        <w:rPr>
          <w:rFonts w:ascii="Arial" w:hAnsi="Arial" w:cs="Arial"/>
        </w:rPr>
        <w:t xml:space="preserve">The consequences of the </w:t>
      </w:r>
      <w:r w:rsidR="00264B0D" w:rsidRPr="00264B0D">
        <w:rPr>
          <w:rFonts w:ascii="Arial" w:hAnsi="Arial" w:cs="Arial"/>
        </w:rPr>
        <w:t xml:space="preserve">risks identified </w:t>
      </w:r>
      <w:r w:rsidRPr="00264B0D">
        <w:rPr>
          <w:rFonts w:ascii="Arial" w:hAnsi="Arial" w:cs="Arial"/>
        </w:rPr>
        <w:t>have the potential to generate damage to people, assets, the environment</w:t>
      </w:r>
      <w:r w:rsidR="0026459D" w:rsidRPr="00264B0D">
        <w:rPr>
          <w:rFonts w:ascii="Arial" w:hAnsi="Arial" w:cs="Arial"/>
        </w:rPr>
        <w:t>, and loss of natural gas supply</w:t>
      </w:r>
      <w:r w:rsidR="00264B0D" w:rsidRPr="00264B0D">
        <w:rPr>
          <w:rFonts w:ascii="Arial" w:hAnsi="Arial" w:cs="Arial"/>
        </w:rPr>
        <w:t xml:space="preserve"> to customers.</w:t>
      </w:r>
    </w:p>
    <w:p w14:paraId="3D5124A6" w14:textId="4AA3F9F3" w:rsidR="002C1E74" w:rsidRDefault="002C1E74" w:rsidP="0026459D">
      <w:pPr>
        <w:rPr>
          <w:rFonts w:ascii="Arial" w:hAnsi="Arial" w:cs="Arial"/>
        </w:rPr>
      </w:pPr>
    </w:p>
    <w:p w14:paraId="0FB8CCAD" w14:textId="3F90C3D1" w:rsidR="00264B0D" w:rsidRDefault="00264B0D" w:rsidP="0026459D">
      <w:pPr>
        <w:rPr>
          <w:rFonts w:ascii="Arial" w:hAnsi="Arial" w:cs="Arial"/>
        </w:rPr>
      </w:pPr>
    </w:p>
    <w:p w14:paraId="04774167" w14:textId="54DE9243" w:rsidR="00DC242D" w:rsidRPr="00264B0D" w:rsidRDefault="00A34FFC" w:rsidP="0026459D">
      <w:pPr>
        <w:rPr>
          <w:rFonts w:ascii="Arial" w:hAnsi="Arial" w:cs="Arial"/>
          <w:b/>
        </w:rPr>
      </w:pPr>
      <w:r>
        <w:rPr>
          <w:rFonts w:ascii="Arial" w:hAnsi="Arial" w:cs="Arial"/>
          <w:b/>
        </w:rPr>
        <w:lastRenderedPageBreak/>
        <w:t xml:space="preserve">Lab </w:t>
      </w:r>
      <w:r w:rsidR="00DC242D" w:rsidRPr="00264B0D">
        <w:rPr>
          <w:rFonts w:ascii="Arial" w:hAnsi="Arial" w:cs="Arial"/>
          <w:b/>
        </w:rPr>
        <w:t xml:space="preserve">Exercise – </w:t>
      </w:r>
      <w:r w:rsidR="00B34A7F" w:rsidRPr="00264B0D">
        <w:rPr>
          <w:rFonts w:ascii="Arial" w:hAnsi="Arial" w:cs="Arial"/>
          <w:b/>
        </w:rPr>
        <w:t>Bow Tie</w:t>
      </w:r>
      <w:r w:rsidR="00DC242D" w:rsidRPr="00264B0D">
        <w:rPr>
          <w:rFonts w:ascii="Arial" w:hAnsi="Arial" w:cs="Arial"/>
          <w:b/>
        </w:rPr>
        <w:t xml:space="preserve"> Analysis</w:t>
      </w:r>
    </w:p>
    <w:p w14:paraId="018CC987" w14:textId="77777777" w:rsidR="00264B0D" w:rsidRDefault="00264B0D" w:rsidP="0026459D">
      <w:pPr>
        <w:rPr>
          <w:rFonts w:ascii="Arial" w:hAnsi="Arial" w:cs="Arial"/>
        </w:rPr>
      </w:pPr>
    </w:p>
    <w:p w14:paraId="03718484" w14:textId="0932EBCD" w:rsidR="004827EC" w:rsidRPr="00264B0D" w:rsidRDefault="00DC242D" w:rsidP="0026459D">
      <w:pPr>
        <w:rPr>
          <w:rFonts w:ascii="Arial" w:hAnsi="Arial" w:cs="Arial"/>
        </w:rPr>
      </w:pPr>
      <w:r w:rsidRPr="00264B0D">
        <w:rPr>
          <w:rFonts w:ascii="Arial" w:hAnsi="Arial" w:cs="Arial"/>
        </w:rPr>
        <w:t xml:space="preserve">Develop a </w:t>
      </w:r>
      <w:r w:rsidR="00B34A7F" w:rsidRPr="00264B0D">
        <w:rPr>
          <w:rFonts w:ascii="Arial" w:hAnsi="Arial" w:cs="Arial"/>
        </w:rPr>
        <w:t>Bow Tie Diagram</w:t>
      </w:r>
      <w:r w:rsidRPr="00264B0D">
        <w:rPr>
          <w:rFonts w:ascii="Arial" w:hAnsi="Arial" w:cs="Arial"/>
        </w:rPr>
        <w:t xml:space="preserve"> for </w:t>
      </w:r>
      <w:r w:rsidR="00B34A7F" w:rsidRPr="00264B0D">
        <w:rPr>
          <w:rFonts w:ascii="Arial" w:hAnsi="Arial" w:cs="Arial"/>
        </w:rPr>
        <w:t xml:space="preserve">the top event of a </w:t>
      </w:r>
      <w:r w:rsidR="00B34A7F" w:rsidRPr="00264B0D">
        <w:rPr>
          <w:rFonts w:ascii="Arial" w:hAnsi="Arial" w:cs="Arial"/>
          <w:b/>
          <w:u w:val="single"/>
        </w:rPr>
        <w:t>large leak of the natural gas pipeline</w:t>
      </w:r>
      <w:r w:rsidR="004827EC" w:rsidRPr="00264B0D">
        <w:rPr>
          <w:rFonts w:ascii="Arial" w:hAnsi="Arial" w:cs="Arial"/>
          <w:b/>
          <w:u w:val="single"/>
        </w:rPr>
        <w:t>.</w:t>
      </w:r>
    </w:p>
    <w:p w14:paraId="5C47536D" w14:textId="77777777" w:rsidR="00264B0D" w:rsidRPr="00264B0D" w:rsidRDefault="00264B0D" w:rsidP="00264B0D">
      <w:pPr>
        <w:rPr>
          <w:rFonts w:ascii="Arial" w:hAnsi="Arial" w:cs="Arial"/>
        </w:rPr>
      </w:pPr>
    </w:p>
    <w:p w14:paraId="0644F4E4" w14:textId="16372306" w:rsidR="004827EC" w:rsidRPr="00264B0D" w:rsidRDefault="004827EC" w:rsidP="00264B0D">
      <w:pPr>
        <w:rPr>
          <w:rFonts w:ascii="Arial" w:hAnsi="Arial" w:cs="Arial"/>
        </w:rPr>
      </w:pPr>
      <w:r w:rsidRPr="00264B0D">
        <w:rPr>
          <w:rFonts w:ascii="Arial" w:hAnsi="Arial" w:cs="Arial"/>
        </w:rPr>
        <w:t>The Bow Tie Analysis should include:</w:t>
      </w:r>
    </w:p>
    <w:p w14:paraId="1A36FC76" w14:textId="5F67D506" w:rsidR="004827EC" w:rsidRPr="00264B0D" w:rsidRDefault="004827EC" w:rsidP="00264B0D">
      <w:pPr>
        <w:pStyle w:val="ListParagraph"/>
        <w:numPr>
          <w:ilvl w:val="0"/>
          <w:numId w:val="10"/>
        </w:numPr>
        <w:rPr>
          <w:rFonts w:ascii="Arial" w:hAnsi="Arial" w:cs="Arial"/>
        </w:rPr>
      </w:pPr>
      <w:r w:rsidRPr="00264B0D">
        <w:rPr>
          <w:rFonts w:ascii="Arial" w:hAnsi="Arial" w:cs="Arial"/>
        </w:rPr>
        <w:t>Identification of the threats that could</w:t>
      </w:r>
      <w:r w:rsidR="00601806" w:rsidRPr="00264B0D">
        <w:rPr>
          <w:rFonts w:ascii="Arial" w:hAnsi="Arial" w:cs="Arial"/>
        </w:rPr>
        <w:t xml:space="preserve"> trigger</w:t>
      </w:r>
      <w:r w:rsidRPr="00264B0D">
        <w:rPr>
          <w:rFonts w:ascii="Arial" w:hAnsi="Arial" w:cs="Arial"/>
        </w:rPr>
        <w:t xml:space="preserve"> the hazard leading to the top event;</w:t>
      </w:r>
    </w:p>
    <w:p w14:paraId="6CCE80AD" w14:textId="49803166" w:rsidR="004827EC" w:rsidRPr="00264B0D" w:rsidRDefault="004827EC" w:rsidP="00264B0D">
      <w:pPr>
        <w:pStyle w:val="ListParagraph"/>
        <w:numPr>
          <w:ilvl w:val="0"/>
          <w:numId w:val="10"/>
        </w:numPr>
        <w:rPr>
          <w:rFonts w:ascii="Arial" w:hAnsi="Arial" w:cs="Arial"/>
        </w:rPr>
      </w:pPr>
      <w:r w:rsidRPr="00264B0D">
        <w:rPr>
          <w:rFonts w:ascii="Arial" w:hAnsi="Arial" w:cs="Arial"/>
        </w:rPr>
        <w:t>Identification of consequences of the top event.</w:t>
      </w:r>
    </w:p>
    <w:p w14:paraId="154130F3" w14:textId="79D280CD" w:rsidR="004827EC" w:rsidRPr="00264B0D" w:rsidRDefault="004827EC" w:rsidP="00264B0D">
      <w:pPr>
        <w:pStyle w:val="ListParagraph"/>
        <w:numPr>
          <w:ilvl w:val="0"/>
          <w:numId w:val="10"/>
        </w:numPr>
        <w:rPr>
          <w:rFonts w:ascii="Arial" w:hAnsi="Arial" w:cs="Arial"/>
        </w:rPr>
      </w:pPr>
      <w:r w:rsidRPr="00264B0D">
        <w:rPr>
          <w:rFonts w:ascii="Arial" w:hAnsi="Arial" w:cs="Arial"/>
        </w:rPr>
        <w:t>Identification of preventive barriers that prevent or decrease the frequency of a top event.</w:t>
      </w:r>
    </w:p>
    <w:p w14:paraId="52432B90" w14:textId="69D95528" w:rsidR="00DC242D" w:rsidRPr="00264B0D" w:rsidRDefault="004827EC" w:rsidP="00264B0D">
      <w:pPr>
        <w:pStyle w:val="ListParagraph"/>
        <w:numPr>
          <w:ilvl w:val="0"/>
          <w:numId w:val="10"/>
        </w:numPr>
        <w:rPr>
          <w:rFonts w:ascii="Arial" w:hAnsi="Arial" w:cs="Arial"/>
        </w:rPr>
      </w:pPr>
      <w:r w:rsidRPr="00264B0D">
        <w:rPr>
          <w:rFonts w:ascii="Arial" w:hAnsi="Arial" w:cs="Arial"/>
        </w:rPr>
        <w:t>identification of mitigation barriers that limit the consequent effects.</w:t>
      </w:r>
    </w:p>
    <w:p w14:paraId="51A4E1FB" w14:textId="68A11C52" w:rsidR="004827EC" w:rsidRPr="00264B0D" w:rsidRDefault="004827EC" w:rsidP="00264B0D">
      <w:pPr>
        <w:pStyle w:val="ListParagraph"/>
        <w:numPr>
          <w:ilvl w:val="0"/>
          <w:numId w:val="10"/>
        </w:numPr>
        <w:rPr>
          <w:rFonts w:ascii="Arial" w:hAnsi="Arial" w:cs="Arial"/>
        </w:rPr>
      </w:pPr>
      <w:r w:rsidRPr="00264B0D">
        <w:rPr>
          <w:rFonts w:ascii="Arial" w:hAnsi="Arial" w:cs="Arial"/>
        </w:rPr>
        <w:t>Identification of degradation factors capable of increasing the likelihood of failure of preventive or mitigation barriers.</w:t>
      </w:r>
    </w:p>
    <w:p w14:paraId="07C857F3" w14:textId="1CEE0EC5" w:rsidR="004827EC" w:rsidRPr="00264B0D" w:rsidRDefault="004827EC" w:rsidP="00264B0D">
      <w:pPr>
        <w:pStyle w:val="ListParagraph"/>
        <w:numPr>
          <w:ilvl w:val="0"/>
          <w:numId w:val="10"/>
        </w:numPr>
        <w:rPr>
          <w:rFonts w:ascii="Arial" w:hAnsi="Arial" w:cs="Arial"/>
        </w:rPr>
      </w:pPr>
      <w:r w:rsidRPr="00264B0D">
        <w:rPr>
          <w:rFonts w:ascii="Arial" w:hAnsi="Arial" w:cs="Arial"/>
        </w:rPr>
        <w:t>Identification and classification of existing safeguards blocking degradation factors, decreasing the likelihood of failure of a preventive or mitigation barrier.</w:t>
      </w:r>
    </w:p>
    <w:p w14:paraId="45509222" w14:textId="0F43888A" w:rsidR="004827EC" w:rsidRPr="00264B0D" w:rsidRDefault="004827EC" w:rsidP="00264B0D">
      <w:pPr>
        <w:pStyle w:val="ListParagraph"/>
        <w:numPr>
          <w:ilvl w:val="0"/>
          <w:numId w:val="10"/>
        </w:numPr>
        <w:rPr>
          <w:rFonts w:ascii="Arial" w:hAnsi="Arial" w:cs="Arial"/>
        </w:rPr>
      </w:pPr>
      <w:r w:rsidRPr="00264B0D">
        <w:rPr>
          <w:rFonts w:ascii="Arial" w:hAnsi="Arial" w:cs="Arial"/>
        </w:rPr>
        <w:t>Identification of shortfalls or deficiencies in pipeline operation, maintenance, and management. Shortfalls may be related to threats, consequences, preventive or mitigation barriers, degradation factors or safeguards;</w:t>
      </w:r>
    </w:p>
    <w:p w14:paraId="73B96824" w14:textId="075D4AB5" w:rsidR="004827EC" w:rsidRPr="00264B0D" w:rsidRDefault="004827EC" w:rsidP="00264B0D">
      <w:pPr>
        <w:pStyle w:val="ListParagraph"/>
        <w:numPr>
          <w:ilvl w:val="0"/>
          <w:numId w:val="10"/>
        </w:numPr>
        <w:rPr>
          <w:rFonts w:ascii="Arial" w:hAnsi="Arial" w:cs="Arial"/>
        </w:rPr>
      </w:pPr>
      <w:r w:rsidRPr="00264B0D">
        <w:rPr>
          <w:rFonts w:ascii="Arial" w:hAnsi="Arial" w:cs="Arial"/>
        </w:rPr>
        <w:t>Proposed recommended actions that could ensure maintenance of barrier integrity.</w:t>
      </w:r>
    </w:p>
    <w:p w14:paraId="75EB2726" w14:textId="77777777" w:rsidR="00DC242D" w:rsidRPr="00264B0D" w:rsidRDefault="00DC242D" w:rsidP="0026459D">
      <w:pPr>
        <w:rPr>
          <w:rFonts w:ascii="Arial" w:hAnsi="Arial" w:cs="Arial"/>
        </w:rPr>
      </w:pPr>
    </w:p>
    <w:p w14:paraId="422F1379" w14:textId="0B580995" w:rsidR="00DC242D" w:rsidRPr="00264B0D" w:rsidRDefault="00DC242D" w:rsidP="0026459D">
      <w:pPr>
        <w:rPr>
          <w:rFonts w:ascii="Arial" w:hAnsi="Arial" w:cs="Arial"/>
          <w:b/>
        </w:rPr>
      </w:pPr>
      <w:r w:rsidRPr="00264B0D">
        <w:rPr>
          <w:rFonts w:ascii="Arial" w:hAnsi="Arial" w:cs="Arial"/>
          <w:b/>
        </w:rPr>
        <w:t xml:space="preserve">Final Report </w:t>
      </w:r>
      <w:r w:rsidR="0026459D" w:rsidRPr="00264B0D">
        <w:rPr>
          <w:rFonts w:ascii="Arial" w:hAnsi="Arial" w:cs="Arial"/>
          <w:b/>
        </w:rPr>
        <w:t>S</w:t>
      </w:r>
      <w:r w:rsidRPr="00264B0D">
        <w:rPr>
          <w:rFonts w:ascii="Arial" w:hAnsi="Arial" w:cs="Arial"/>
          <w:b/>
        </w:rPr>
        <w:t>ubmission Requirements</w:t>
      </w:r>
    </w:p>
    <w:p w14:paraId="230AD250" w14:textId="77777777" w:rsidR="00DC242D" w:rsidRPr="00264B0D" w:rsidRDefault="00DC242D" w:rsidP="0026459D">
      <w:pPr>
        <w:rPr>
          <w:rFonts w:ascii="Arial" w:hAnsi="Arial" w:cs="Arial"/>
        </w:rPr>
      </w:pPr>
    </w:p>
    <w:p w14:paraId="71331A3B" w14:textId="67FD91ED" w:rsidR="00DC242D" w:rsidRPr="00264B0D" w:rsidRDefault="00DC242D" w:rsidP="00264B0D">
      <w:pPr>
        <w:pStyle w:val="ListParagraph"/>
        <w:numPr>
          <w:ilvl w:val="0"/>
          <w:numId w:val="11"/>
        </w:numPr>
        <w:rPr>
          <w:rFonts w:ascii="Arial" w:hAnsi="Arial" w:cs="Arial"/>
        </w:rPr>
      </w:pPr>
      <w:r w:rsidRPr="00264B0D">
        <w:rPr>
          <w:rFonts w:ascii="Arial" w:hAnsi="Arial" w:cs="Arial"/>
        </w:rPr>
        <w:t xml:space="preserve">Narrative introduction </w:t>
      </w:r>
      <w:r w:rsidR="00E841C5">
        <w:rPr>
          <w:rFonts w:ascii="Arial" w:hAnsi="Arial" w:cs="Arial"/>
        </w:rPr>
        <w:t xml:space="preserve">(Executive Summary) </w:t>
      </w:r>
      <w:r w:rsidRPr="00264B0D">
        <w:rPr>
          <w:rFonts w:ascii="Arial" w:hAnsi="Arial" w:cs="Arial"/>
        </w:rPr>
        <w:t xml:space="preserve">and description of system and potential </w:t>
      </w:r>
      <w:r w:rsidR="00D20B26" w:rsidRPr="00264B0D">
        <w:rPr>
          <w:rFonts w:ascii="Arial" w:hAnsi="Arial" w:cs="Arial"/>
        </w:rPr>
        <w:t>threats.</w:t>
      </w:r>
    </w:p>
    <w:p w14:paraId="50823B19" w14:textId="3B8490EA" w:rsidR="00DC242D" w:rsidRPr="00264B0D" w:rsidRDefault="00B34A7F" w:rsidP="00264B0D">
      <w:pPr>
        <w:pStyle w:val="ListParagraph"/>
        <w:numPr>
          <w:ilvl w:val="0"/>
          <w:numId w:val="11"/>
        </w:numPr>
        <w:rPr>
          <w:rFonts w:ascii="Arial" w:hAnsi="Arial" w:cs="Arial"/>
        </w:rPr>
      </w:pPr>
      <w:r w:rsidRPr="00264B0D">
        <w:rPr>
          <w:rFonts w:ascii="Arial" w:hAnsi="Arial" w:cs="Arial"/>
        </w:rPr>
        <w:t xml:space="preserve">Bow Tie </w:t>
      </w:r>
      <w:r w:rsidR="00DC242D" w:rsidRPr="00264B0D">
        <w:rPr>
          <w:rFonts w:ascii="Arial" w:hAnsi="Arial" w:cs="Arial"/>
        </w:rPr>
        <w:t>diagram – computer generated</w:t>
      </w:r>
      <w:r w:rsidR="001B7632">
        <w:rPr>
          <w:rFonts w:ascii="Arial" w:hAnsi="Arial" w:cs="Arial"/>
        </w:rPr>
        <w:t xml:space="preserve"> using images provided in Bow-Tie Analysis Images.ppt</w:t>
      </w:r>
    </w:p>
    <w:p w14:paraId="3B90C667" w14:textId="40590C4F" w:rsidR="004827EC" w:rsidRPr="00264B0D" w:rsidRDefault="004827EC" w:rsidP="00264B0D">
      <w:pPr>
        <w:pStyle w:val="ListParagraph"/>
        <w:numPr>
          <w:ilvl w:val="0"/>
          <w:numId w:val="11"/>
        </w:numPr>
        <w:rPr>
          <w:rFonts w:ascii="Arial" w:hAnsi="Arial" w:cs="Arial"/>
        </w:rPr>
      </w:pPr>
      <w:r w:rsidRPr="00264B0D">
        <w:rPr>
          <w:rFonts w:ascii="Arial" w:hAnsi="Arial" w:cs="Arial"/>
        </w:rPr>
        <w:t>Table of Prevention Barriers</w:t>
      </w:r>
      <w:r w:rsidR="00E841C5">
        <w:rPr>
          <w:rFonts w:ascii="Arial" w:hAnsi="Arial" w:cs="Arial"/>
        </w:rPr>
        <w:t>,</w:t>
      </w:r>
      <w:r w:rsidRPr="00264B0D">
        <w:rPr>
          <w:rFonts w:ascii="Arial" w:hAnsi="Arial" w:cs="Arial"/>
        </w:rPr>
        <w:t xml:space="preserve"> degradation factors</w:t>
      </w:r>
      <w:r w:rsidR="00E841C5">
        <w:rPr>
          <w:rFonts w:ascii="Arial" w:hAnsi="Arial" w:cs="Arial"/>
        </w:rPr>
        <w:t>, and degradation controls</w:t>
      </w:r>
    </w:p>
    <w:p w14:paraId="6ABB5461" w14:textId="7AEF4A18" w:rsidR="004827EC" w:rsidRPr="00264B0D" w:rsidRDefault="004827EC" w:rsidP="00264B0D">
      <w:pPr>
        <w:pStyle w:val="ListParagraph"/>
        <w:numPr>
          <w:ilvl w:val="0"/>
          <w:numId w:val="11"/>
        </w:numPr>
        <w:rPr>
          <w:rFonts w:ascii="Arial" w:hAnsi="Arial" w:cs="Arial"/>
        </w:rPr>
      </w:pPr>
      <w:r w:rsidRPr="00264B0D">
        <w:rPr>
          <w:rFonts w:ascii="Arial" w:hAnsi="Arial" w:cs="Arial"/>
        </w:rPr>
        <w:t>Table of Mitigation Barriers</w:t>
      </w:r>
      <w:r w:rsidR="00E841C5">
        <w:rPr>
          <w:rFonts w:ascii="Arial" w:hAnsi="Arial" w:cs="Arial"/>
        </w:rPr>
        <w:t xml:space="preserve">, </w:t>
      </w:r>
      <w:r w:rsidRPr="00264B0D">
        <w:rPr>
          <w:rFonts w:ascii="Arial" w:hAnsi="Arial" w:cs="Arial"/>
        </w:rPr>
        <w:t>degradation factors</w:t>
      </w:r>
      <w:r w:rsidR="00E841C5">
        <w:rPr>
          <w:rFonts w:ascii="Arial" w:hAnsi="Arial" w:cs="Arial"/>
        </w:rPr>
        <w:t>, and degradation controls</w:t>
      </w:r>
    </w:p>
    <w:p w14:paraId="2CF9F894" w14:textId="48FA7C32" w:rsidR="00DC242D" w:rsidRPr="00264B0D" w:rsidRDefault="00DC242D" w:rsidP="00264B0D">
      <w:pPr>
        <w:pStyle w:val="ListParagraph"/>
        <w:numPr>
          <w:ilvl w:val="0"/>
          <w:numId w:val="11"/>
        </w:numPr>
        <w:rPr>
          <w:rFonts w:ascii="Arial" w:hAnsi="Arial" w:cs="Arial"/>
        </w:rPr>
      </w:pPr>
      <w:r w:rsidRPr="00264B0D">
        <w:rPr>
          <w:rFonts w:ascii="Arial" w:hAnsi="Arial" w:cs="Arial"/>
        </w:rPr>
        <w:t xml:space="preserve">Table of recommended </w:t>
      </w:r>
      <w:r w:rsidR="00B34A7F" w:rsidRPr="00264B0D">
        <w:rPr>
          <w:rFonts w:ascii="Arial" w:hAnsi="Arial" w:cs="Arial"/>
        </w:rPr>
        <w:t>corrective actions</w:t>
      </w:r>
      <w:r w:rsidR="004827EC" w:rsidRPr="00264B0D">
        <w:rPr>
          <w:rFonts w:ascii="Arial" w:hAnsi="Arial" w:cs="Arial"/>
        </w:rPr>
        <w:t xml:space="preserve"> to mitigate or prevent threats</w:t>
      </w:r>
      <w:r w:rsidR="00264B0D" w:rsidRPr="00264B0D">
        <w:rPr>
          <w:rFonts w:ascii="Arial" w:hAnsi="Arial" w:cs="Arial"/>
        </w:rPr>
        <w:t xml:space="preserve"> and consequences</w:t>
      </w:r>
    </w:p>
    <w:p w14:paraId="023770AE" w14:textId="1658B549" w:rsidR="00B34A7F" w:rsidRDefault="00E841C5" w:rsidP="00264B0D">
      <w:pPr>
        <w:pStyle w:val="ListParagraph"/>
        <w:numPr>
          <w:ilvl w:val="0"/>
          <w:numId w:val="11"/>
        </w:numPr>
        <w:rPr>
          <w:rFonts w:ascii="Arial" w:hAnsi="Arial" w:cs="Arial"/>
        </w:rPr>
      </w:pPr>
      <w:r>
        <w:rPr>
          <w:rFonts w:ascii="Arial" w:hAnsi="Arial" w:cs="Arial"/>
        </w:rPr>
        <w:t xml:space="preserve">Summary of </w:t>
      </w:r>
      <w:r w:rsidR="001B7632">
        <w:rPr>
          <w:rFonts w:ascii="Arial" w:hAnsi="Arial" w:cs="Arial"/>
        </w:rPr>
        <w:t>Recommendations for Improvement</w:t>
      </w:r>
      <w:r w:rsidRPr="00E841C5">
        <w:rPr>
          <w:rFonts w:ascii="Arial" w:hAnsi="Arial" w:cs="Arial"/>
        </w:rPr>
        <w:t xml:space="preserve"> </w:t>
      </w:r>
      <w:r>
        <w:rPr>
          <w:rFonts w:ascii="Arial" w:hAnsi="Arial" w:cs="Arial"/>
        </w:rPr>
        <w:t>and Conclusion</w:t>
      </w:r>
    </w:p>
    <w:p w14:paraId="69D9FB17" w14:textId="65F0ECC6" w:rsidR="00264B0D" w:rsidRPr="00264B0D" w:rsidRDefault="00264B0D" w:rsidP="00264B0D">
      <w:pPr>
        <w:pStyle w:val="ListParagraph"/>
        <w:numPr>
          <w:ilvl w:val="0"/>
          <w:numId w:val="11"/>
        </w:numPr>
        <w:rPr>
          <w:rFonts w:ascii="Arial" w:hAnsi="Arial" w:cs="Arial"/>
        </w:rPr>
      </w:pPr>
      <w:r>
        <w:rPr>
          <w:rFonts w:ascii="Arial" w:hAnsi="Arial" w:cs="Arial"/>
        </w:rPr>
        <w:t>Bibliography</w:t>
      </w:r>
    </w:p>
    <w:p w14:paraId="4067BC72" w14:textId="22881C42" w:rsidR="0024087F" w:rsidRPr="00264B0D" w:rsidRDefault="0024087F" w:rsidP="0026459D">
      <w:pPr>
        <w:rPr>
          <w:rFonts w:ascii="Arial" w:hAnsi="Arial" w:cs="Arial"/>
        </w:rPr>
      </w:pPr>
    </w:p>
    <w:sectPr w:rsidR="0024087F" w:rsidRPr="00264B0D" w:rsidSect="00A34FFC">
      <w:headerReference w:type="even" r:id="rId8"/>
      <w:headerReference w:type="default" r:id="rId9"/>
      <w:footerReference w:type="even" r:id="rId10"/>
      <w:footerReference w:type="default" r:id="rId11"/>
      <w:headerReference w:type="first" r:id="rId12"/>
      <w:footerReference w:type="first" r:id="rId13"/>
      <w:pgSz w:w="12240" w:h="15840"/>
      <w:pgMar w:top="1340" w:right="1100" w:bottom="1350" w:left="1700" w:header="998"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C4D1B" w14:textId="77777777" w:rsidR="00200DD0" w:rsidRDefault="00200DD0">
      <w:r>
        <w:separator/>
      </w:r>
    </w:p>
  </w:endnote>
  <w:endnote w:type="continuationSeparator" w:id="0">
    <w:p w14:paraId="55A95D09" w14:textId="77777777" w:rsidR="00200DD0" w:rsidRDefault="0020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376C" w14:textId="77777777" w:rsidR="00AD59AD" w:rsidRDefault="00AD5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A492E" w14:textId="77777777" w:rsidR="00AD59AD" w:rsidRDefault="00AD59AD">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E86E" w14:textId="77777777" w:rsidR="00AD59AD" w:rsidRDefault="00AD5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DD711" w14:textId="77777777" w:rsidR="00200DD0" w:rsidRDefault="00200DD0">
      <w:r>
        <w:separator/>
      </w:r>
    </w:p>
  </w:footnote>
  <w:footnote w:type="continuationSeparator" w:id="0">
    <w:p w14:paraId="530BD1D7" w14:textId="77777777" w:rsidR="00200DD0" w:rsidRDefault="00200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E0D6F" w14:textId="77777777" w:rsidR="00AD59AD" w:rsidRDefault="00AD5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39668" w14:textId="202309BB" w:rsidR="00CE46AB" w:rsidRPr="00CE46AB" w:rsidRDefault="00CE46AB" w:rsidP="00CE46AB">
    <w:pPr>
      <w:pStyle w:val="BodyText"/>
      <w:spacing w:before="10"/>
      <w:ind w:left="20"/>
      <w:rPr>
        <w:rFonts w:ascii="Arial" w:hAnsi="Arial" w:cs="Arial"/>
        <w:sz w:val="20"/>
        <w:u w:val="single"/>
      </w:rPr>
    </w:pPr>
    <w:r w:rsidRPr="00CE46AB">
      <w:rPr>
        <w:rFonts w:ascii="Arial" w:hAnsi="Arial" w:cs="Arial"/>
        <w:sz w:val="20"/>
        <w:u w:val="single"/>
      </w:rPr>
      <w:t>FPST 4333 System &amp; Process Safety</w:t>
    </w:r>
    <w:r w:rsidR="00A34FFC">
      <w:rPr>
        <w:rFonts w:ascii="Arial" w:hAnsi="Arial" w:cs="Arial"/>
        <w:sz w:val="20"/>
        <w:u w:val="single"/>
      </w:rPr>
      <w:t xml:space="preserve"> Analysis</w:t>
    </w:r>
    <w:r w:rsidRPr="00CE46AB">
      <w:rPr>
        <w:rFonts w:ascii="Arial" w:hAnsi="Arial" w:cs="Arial"/>
        <w:sz w:val="20"/>
        <w:u w:val="single"/>
      </w:rPr>
      <w:tab/>
    </w:r>
    <w:r w:rsidRPr="00CE46AB">
      <w:rPr>
        <w:rFonts w:ascii="Arial" w:hAnsi="Arial" w:cs="Arial"/>
        <w:sz w:val="20"/>
        <w:u w:val="single"/>
      </w:rPr>
      <w:ptab w:relativeTo="margin" w:alignment="right" w:leader="none"/>
    </w:r>
    <w:r w:rsidRPr="00CE46AB">
      <w:rPr>
        <w:rFonts w:ascii="Arial" w:hAnsi="Arial" w:cs="Arial"/>
        <w:sz w:val="20"/>
        <w:u w:val="single"/>
      </w:rPr>
      <w:t xml:space="preserve">Lab </w:t>
    </w:r>
    <w:r w:rsidR="00351473">
      <w:rPr>
        <w:rFonts w:ascii="Arial" w:hAnsi="Arial" w:cs="Arial"/>
        <w:sz w:val="20"/>
        <w:u w:val="single"/>
      </w:rPr>
      <w:t>Bow Tie Analysis</w:t>
    </w:r>
  </w:p>
  <w:p w14:paraId="461F22ED" w14:textId="3B8EF8D5" w:rsidR="005C5CB4" w:rsidRDefault="005C5CB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B9386" w14:textId="77777777" w:rsidR="00AD59AD" w:rsidRDefault="00AD5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A0032"/>
    <w:multiLevelType w:val="hybridMultilevel"/>
    <w:tmpl w:val="C3A4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35173"/>
    <w:multiLevelType w:val="hybridMultilevel"/>
    <w:tmpl w:val="F5BEFB7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266B0921"/>
    <w:multiLevelType w:val="hybridMultilevel"/>
    <w:tmpl w:val="E74E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D2255"/>
    <w:multiLevelType w:val="hybridMultilevel"/>
    <w:tmpl w:val="7A6852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E5052"/>
    <w:multiLevelType w:val="hybridMultilevel"/>
    <w:tmpl w:val="A1C44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F560A"/>
    <w:multiLevelType w:val="hybridMultilevel"/>
    <w:tmpl w:val="1BFAA7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7160E"/>
    <w:multiLevelType w:val="hybridMultilevel"/>
    <w:tmpl w:val="A8461CCA"/>
    <w:lvl w:ilvl="0" w:tplc="FCC479CE">
      <w:start w:val="1"/>
      <w:numFmt w:val="lowerLetter"/>
      <w:lvlText w:val="%1."/>
      <w:lvlJc w:val="left"/>
      <w:pPr>
        <w:ind w:left="100" w:hanging="226"/>
        <w:jc w:val="left"/>
      </w:pPr>
      <w:rPr>
        <w:rFonts w:ascii="Times New Roman" w:eastAsia="Times New Roman" w:hAnsi="Times New Roman" w:cs="Times New Roman" w:hint="default"/>
        <w:spacing w:val="-5"/>
        <w:w w:val="99"/>
        <w:sz w:val="24"/>
        <w:szCs w:val="24"/>
        <w:lang w:val="en-US" w:eastAsia="en-US" w:bidi="en-US"/>
      </w:rPr>
    </w:lvl>
    <w:lvl w:ilvl="1" w:tplc="62B4FCA0">
      <w:start w:val="1"/>
      <w:numFmt w:val="decimal"/>
      <w:lvlText w:val="%2)"/>
      <w:lvlJc w:val="left"/>
      <w:pPr>
        <w:ind w:left="820" w:hanging="360"/>
        <w:jc w:val="left"/>
      </w:pPr>
      <w:rPr>
        <w:rFonts w:ascii="Times New Roman" w:eastAsia="Times New Roman" w:hAnsi="Times New Roman" w:cs="Times New Roman" w:hint="default"/>
        <w:spacing w:val="-20"/>
        <w:w w:val="99"/>
        <w:sz w:val="24"/>
        <w:szCs w:val="24"/>
        <w:lang w:val="en-US" w:eastAsia="en-US" w:bidi="en-US"/>
      </w:rPr>
    </w:lvl>
    <w:lvl w:ilvl="2" w:tplc="3EEE990E">
      <w:numFmt w:val="bullet"/>
      <w:lvlText w:val="•"/>
      <w:lvlJc w:val="left"/>
      <w:pPr>
        <w:ind w:left="1777" w:hanging="360"/>
      </w:pPr>
      <w:rPr>
        <w:rFonts w:hint="default"/>
        <w:lang w:val="en-US" w:eastAsia="en-US" w:bidi="en-US"/>
      </w:rPr>
    </w:lvl>
    <w:lvl w:ilvl="3" w:tplc="49E2BD0E">
      <w:numFmt w:val="bullet"/>
      <w:lvlText w:val="•"/>
      <w:lvlJc w:val="left"/>
      <w:pPr>
        <w:ind w:left="2735" w:hanging="360"/>
      </w:pPr>
      <w:rPr>
        <w:rFonts w:hint="default"/>
        <w:lang w:val="en-US" w:eastAsia="en-US" w:bidi="en-US"/>
      </w:rPr>
    </w:lvl>
    <w:lvl w:ilvl="4" w:tplc="639CBC18">
      <w:numFmt w:val="bullet"/>
      <w:lvlText w:val="•"/>
      <w:lvlJc w:val="left"/>
      <w:pPr>
        <w:ind w:left="3693" w:hanging="360"/>
      </w:pPr>
      <w:rPr>
        <w:rFonts w:hint="default"/>
        <w:lang w:val="en-US" w:eastAsia="en-US" w:bidi="en-US"/>
      </w:rPr>
    </w:lvl>
    <w:lvl w:ilvl="5" w:tplc="5524AC18">
      <w:numFmt w:val="bullet"/>
      <w:lvlText w:val="•"/>
      <w:lvlJc w:val="left"/>
      <w:pPr>
        <w:ind w:left="4651" w:hanging="360"/>
      </w:pPr>
      <w:rPr>
        <w:rFonts w:hint="default"/>
        <w:lang w:val="en-US" w:eastAsia="en-US" w:bidi="en-US"/>
      </w:rPr>
    </w:lvl>
    <w:lvl w:ilvl="6" w:tplc="B2C2521E">
      <w:numFmt w:val="bullet"/>
      <w:lvlText w:val="•"/>
      <w:lvlJc w:val="left"/>
      <w:pPr>
        <w:ind w:left="5608" w:hanging="360"/>
      </w:pPr>
      <w:rPr>
        <w:rFonts w:hint="default"/>
        <w:lang w:val="en-US" w:eastAsia="en-US" w:bidi="en-US"/>
      </w:rPr>
    </w:lvl>
    <w:lvl w:ilvl="7" w:tplc="C7A463DA">
      <w:numFmt w:val="bullet"/>
      <w:lvlText w:val="•"/>
      <w:lvlJc w:val="left"/>
      <w:pPr>
        <w:ind w:left="6566" w:hanging="360"/>
      </w:pPr>
      <w:rPr>
        <w:rFonts w:hint="default"/>
        <w:lang w:val="en-US" w:eastAsia="en-US" w:bidi="en-US"/>
      </w:rPr>
    </w:lvl>
    <w:lvl w:ilvl="8" w:tplc="F72870AC">
      <w:numFmt w:val="bullet"/>
      <w:lvlText w:val="•"/>
      <w:lvlJc w:val="left"/>
      <w:pPr>
        <w:ind w:left="7524" w:hanging="360"/>
      </w:pPr>
      <w:rPr>
        <w:rFonts w:hint="default"/>
        <w:lang w:val="en-US" w:eastAsia="en-US" w:bidi="en-US"/>
      </w:rPr>
    </w:lvl>
  </w:abstractNum>
  <w:abstractNum w:abstractNumId="7" w15:restartNumberingAfterBreak="0">
    <w:nsid w:val="58E16B6E"/>
    <w:multiLevelType w:val="hybridMultilevel"/>
    <w:tmpl w:val="889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A2336"/>
    <w:multiLevelType w:val="hybridMultilevel"/>
    <w:tmpl w:val="EC40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87D0E"/>
    <w:multiLevelType w:val="hybridMultilevel"/>
    <w:tmpl w:val="CBB45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D17654"/>
    <w:multiLevelType w:val="hybridMultilevel"/>
    <w:tmpl w:val="96E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4"/>
  </w:num>
  <w:num w:numId="5">
    <w:abstractNumId w:val="5"/>
  </w:num>
  <w:num w:numId="6">
    <w:abstractNumId w:val="7"/>
  </w:num>
  <w:num w:numId="7">
    <w:abstractNumId w:val="3"/>
  </w:num>
  <w:num w:numId="8">
    <w:abstractNumId w:val="0"/>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A2MzcwNre0NDQ0tTRX0lEKTi0uzszPAykwrAUATZw5lywAAAA="/>
  </w:docVars>
  <w:rsids>
    <w:rsidRoot w:val="005C5CB4"/>
    <w:rsid w:val="00091637"/>
    <w:rsid w:val="000B2D3D"/>
    <w:rsid w:val="001B7632"/>
    <w:rsid w:val="00200DD0"/>
    <w:rsid w:val="0024087F"/>
    <w:rsid w:val="0026459D"/>
    <w:rsid w:val="00264B0D"/>
    <w:rsid w:val="002C1E74"/>
    <w:rsid w:val="00351473"/>
    <w:rsid w:val="003528DB"/>
    <w:rsid w:val="004827EC"/>
    <w:rsid w:val="005C5CB4"/>
    <w:rsid w:val="00601806"/>
    <w:rsid w:val="00645652"/>
    <w:rsid w:val="00746BFC"/>
    <w:rsid w:val="008321A9"/>
    <w:rsid w:val="008412BF"/>
    <w:rsid w:val="008A444E"/>
    <w:rsid w:val="008D374C"/>
    <w:rsid w:val="00A3355A"/>
    <w:rsid w:val="00A34FFC"/>
    <w:rsid w:val="00AD59AD"/>
    <w:rsid w:val="00B020DA"/>
    <w:rsid w:val="00B34A7F"/>
    <w:rsid w:val="00CE46AB"/>
    <w:rsid w:val="00D20B26"/>
    <w:rsid w:val="00DB6D66"/>
    <w:rsid w:val="00DC242D"/>
    <w:rsid w:val="00E32E38"/>
    <w:rsid w:val="00E841C5"/>
    <w:rsid w:val="00FE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82D2286"/>
  <w15:docId w15:val="{24B54383-F896-4D41-9EB4-15AC7F77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56" w:lineRule="exact"/>
    </w:pPr>
  </w:style>
  <w:style w:type="paragraph" w:styleId="Header">
    <w:name w:val="header"/>
    <w:basedOn w:val="Normal"/>
    <w:link w:val="HeaderChar"/>
    <w:uiPriority w:val="99"/>
    <w:unhideWhenUsed/>
    <w:rsid w:val="00CE46AB"/>
    <w:pPr>
      <w:tabs>
        <w:tab w:val="center" w:pos="4680"/>
        <w:tab w:val="right" w:pos="9360"/>
      </w:tabs>
    </w:pPr>
  </w:style>
  <w:style w:type="character" w:customStyle="1" w:styleId="HeaderChar">
    <w:name w:val="Header Char"/>
    <w:basedOn w:val="DefaultParagraphFont"/>
    <w:link w:val="Header"/>
    <w:uiPriority w:val="99"/>
    <w:rsid w:val="00CE46AB"/>
    <w:rPr>
      <w:rFonts w:ascii="Times New Roman" w:eastAsia="Times New Roman" w:hAnsi="Times New Roman" w:cs="Times New Roman"/>
      <w:lang w:bidi="en-US"/>
    </w:rPr>
  </w:style>
  <w:style w:type="paragraph" w:styleId="Footer">
    <w:name w:val="footer"/>
    <w:basedOn w:val="Normal"/>
    <w:link w:val="FooterChar"/>
    <w:uiPriority w:val="99"/>
    <w:unhideWhenUsed/>
    <w:rsid w:val="00CE46AB"/>
    <w:pPr>
      <w:tabs>
        <w:tab w:val="center" w:pos="4680"/>
        <w:tab w:val="right" w:pos="9360"/>
      </w:tabs>
    </w:pPr>
  </w:style>
  <w:style w:type="character" w:customStyle="1" w:styleId="FooterChar">
    <w:name w:val="Footer Char"/>
    <w:basedOn w:val="DefaultParagraphFont"/>
    <w:link w:val="Footer"/>
    <w:uiPriority w:val="99"/>
    <w:rsid w:val="00CE46AB"/>
    <w:rPr>
      <w:rFonts w:ascii="Times New Roman" w:eastAsia="Times New Roman" w:hAnsi="Times New Roman" w:cs="Times New Roman"/>
      <w:lang w:bidi="en-US"/>
    </w:rPr>
  </w:style>
  <w:style w:type="paragraph" w:styleId="Caption">
    <w:name w:val="caption"/>
    <w:basedOn w:val="Normal"/>
    <w:next w:val="Normal"/>
    <w:uiPriority w:val="35"/>
    <w:unhideWhenUsed/>
    <w:qFormat/>
    <w:rsid w:val="008A444E"/>
    <w:pPr>
      <w:spacing w:after="200"/>
    </w:pPr>
    <w:rPr>
      <w:i/>
      <w:iCs/>
      <w:color w:val="1F497D" w:themeColor="text2"/>
      <w:sz w:val="18"/>
      <w:szCs w:val="18"/>
    </w:rPr>
  </w:style>
  <w:style w:type="table" w:styleId="TableGrid">
    <w:name w:val="Table Grid"/>
    <w:basedOn w:val="TableNormal"/>
    <w:uiPriority w:val="39"/>
    <w:rsid w:val="00DB6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0A03"/>
    <w:rPr>
      <w:color w:val="808080"/>
    </w:rPr>
  </w:style>
  <w:style w:type="paragraph" w:styleId="BalloonText">
    <w:name w:val="Balloon Text"/>
    <w:basedOn w:val="Normal"/>
    <w:link w:val="BalloonTextChar"/>
    <w:uiPriority w:val="99"/>
    <w:semiHidden/>
    <w:unhideWhenUsed/>
    <w:rsid w:val="002C1E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E74"/>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79430">
      <w:bodyDiv w:val="1"/>
      <w:marLeft w:val="0"/>
      <w:marRight w:val="0"/>
      <w:marTop w:val="0"/>
      <w:marBottom w:val="0"/>
      <w:divBdr>
        <w:top w:val="none" w:sz="0" w:space="0" w:color="auto"/>
        <w:left w:val="none" w:sz="0" w:space="0" w:color="auto"/>
        <w:bottom w:val="none" w:sz="0" w:space="0" w:color="auto"/>
        <w:right w:val="none" w:sz="0" w:space="0" w:color="auto"/>
      </w:divBdr>
    </w:div>
    <w:div w:id="1423406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Fault Tree</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Tree</dc:title>
  <dc:creator>Wang</dc:creator>
  <cp:lastModifiedBy>Leslie Stockel</cp:lastModifiedBy>
  <cp:revision>8</cp:revision>
  <dcterms:created xsi:type="dcterms:W3CDTF">2019-03-23T20:42:00Z</dcterms:created>
  <dcterms:modified xsi:type="dcterms:W3CDTF">2020-10-28T13:57:00Z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2018-10-04T00:00:00Z</vt:filetime>
  </property>
  <property fmtid="{D5CDD505-2E9C-101B-9397-08002B2CF9AE}" pid="3" name="Creator">
    <vt:lpwstr>Microsoft® Office Word 2007</vt:lpwstr>
  </property>
  <property fmtid="{D5CDD505-2E9C-101B-9397-08002B2CF9AE}" pid="4" name="LastSaved">
    <vt:filetime>2019-02-28T00:00:00Z</vt:filetime>
  </property>
</Properties>
</file>