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Pr="00AA2E43" w:rsidRDefault="00A92903">
      <w:pPr>
        <w:rPr>
          <w:rFonts w:ascii="Times New Roman" w:eastAsiaTheme="minorHAnsi" w:hAnsi="Times New Roman" w:cs="Times New Roman"/>
          <w:b/>
          <w:bCs/>
        </w:rPr>
      </w:pPr>
      <w:r w:rsidRPr="00AA2E43">
        <w:rPr>
          <w:rFonts w:ascii="Times New Roman" w:eastAsiaTheme="minorHAnsi" w:hAnsi="Times New Roman" w:cs="Times New Roman"/>
          <w:b/>
          <w:bCs/>
        </w:rPr>
        <w:t>Part 1</w:t>
      </w:r>
    </w:p>
    <w:p w:rsidR="00A92903" w:rsidRPr="00AA2E43" w:rsidRDefault="00005FA6" w:rsidP="00005FA6">
      <w:pPr>
        <w:pStyle w:val="a3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For data set A, logic regression, all the learning methods have the same accuracy.</w:t>
      </w:r>
    </w:p>
    <w:p w:rsidR="00005FA6" w:rsidRPr="00AA2E43" w:rsidRDefault="00005FA6" w:rsidP="00005FA6">
      <w:pPr>
        <w:pStyle w:val="a3"/>
        <w:ind w:left="360" w:firstLineChars="0" w:firstLine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drawing>
          <wp:inline distT="0" distB="0" distL="0" distR="0" wp14:anchorId="42A43A90" wp14:editId="6B99513C">
            <wp:extent cx="5270500" cy="848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A6" w:rsidRPr="00AA2E43" w:rsidRDefault="00005FA6" w:rsidP="00005FA6">
      <w:pPr>
        <w:pStyle w:val="a3"/>
        <w:ind w:left="360" w:firstLineChars="0" w:firstLine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For data set B, logistic regression yields a significant low accuracy compare to all the other learning methods. And all the other learning method have similar accuracy.</w:t>
      </w:r>
      <w:r w:rsidR="00C41A5D" w:rsidRPr="00AA2E43">
        <w:rPr>
          <w:rFonts w:ascii="Times New Roman" w:eastAsiaTheme="minorHAnsi" w:hAnsi="Times New Roman" w:cs="Times New Roman"/>
        </w:rPr>
        <w:t xml:space="preserve"> SVM has the highest accuracy.</w:t>
      </w:r>
    </w:p>
    <w:p w:rsidR="00005FA6" w:rsidRPr="00AA2E43" w:rsidRDefault="00005FA6" w:rsidP="00005FA6">
      <w:pPr>
        <w:pStyle w:val="a3"/>
        <w:ind w:left="360" w:firstLineChars="0" w:firstLine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drawing>
          <wp:inline distT="0" distB="0" distL="0" distR="0" wp14:anchorId="2EA006FF" wp14:editId="0A97708A">
            <wp:extent cx="5270500" cy="745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A6" w:rsidRPr="00AA2E43" w:rsidRDefault="00005FA6" w:rsidP="00005FA6">
      <w:pPr>
        <w:pStyle w:val="a3"/>
        <w:ind w:left="360" w:firstLineChars="0" w:firstLine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For data set</w:t>
      </w:r>
      <w:r w:rsidR="00C41A5D" w:rsidRPr="00AA2E43">
        <w:rPr>
          <w:rFonts w:ascii="Times New Roman" w:eastAsiaTheme="minorHAnsi" w:hAnsi="Times New Roman" w:cs="Times New Roman"/>
        </w:rPr>
        <w:t xml:space="preserve"> C, logic regression, Naïve Bayes have lower accuracy compare to all the other methods. SVM, Decision Tree and Random Forest have similar accuracy. </w:t>
      </w:r>
    </w:p>
    <w:p w:rsidR="004855FA" w:rsidRPr="00AA2E43" w:rsidRDefault="00C41A5D" w:rsidP="0062674D">
      <w:pPr>
        <w:pStyle w:val="a3"/>
        <w:ind w:left="360" w:firstLineChars="0" w:firstLine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drawing>
          <wp:inline distT="0" distB="0" distL="0" distR="0" wp14:anchorId="399C025E" wp14:editId="2928EE3E">
            <wp:extent cx="5270500" cy="901065"/>
            <wp:effectExtent l="0" t="0" r="0" b="635"/>
            <wp:docPr id="3" name="图片 3" descr="图片包含 展示, 照片, 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8" w:rsidRPr="00AA2E43" w:rsidRDefault="00583688" w:rsidP="00583688">
      <w:pPr>
        <w:pStyle w:val="a3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</w:rPr>
      </w:pPr>
    </w:p>
    <w:p w:rsidR="00AF7D9E" w:rsidRPr="00AA2E43" w:rsidRDefault="0062674D" w:rsidP="0062674D">
      <w:pPr>
        <w:pStyle w:val="a3"/>
        <w:numPr>
          <w:ilvl w:val="1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L</w:t>
      </w:r>
      <w:r w:rsidRPr="00AA2E43">
        <w:rPr>
          <w:rFonts w:ascii="Times New Roman" w:eastAsiaTheme="minorHAnsi" w:hAnsi="Times New Roman" w:cs="Times New Roman"/>
        </w:rPr>
        <w:t>inear separability</w:t>
      </w:r>
      <w:r w:rsidRPr="00AA2E43">
        <w:rPr>
          <w:rFonts w:ascii="Times New Roman" w:eastAsiaTheme="minorHAnsi" w:hAnsi="Times New Roman" w:cs="Times New Roman"/>
        </w:rPr>
        <w:t xml:space="preserve">: </w:t>
      </w:r>
    </w:p>
    <w:p w:rsidR="00AF7D9E" w:rsidRPr="00AA2E43" w:rsidRDefault="0062674D" w:rsidP="00AF7D9E">
      <w:pPr>
        <w:pStyle w:val="a3"/>
        <w:numPr>
          <w:ilvl w:val="2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 xml:space="preserve">For data set A, it because the two groups of data are separated more smoothly. It is easy to find a line that separate the two groups. </w:t>
      </w:r>
    </w:p>
    <w:p w:rsidR="00AF7D9E" w:rsidRPr="00AA2E43" w:rsidRDefault="0062674D" w:rsidP="00AF7D9E">
      <w:pPr>
        <w:pStyle w:val="a3"/>
        <w:numPr>
          <w:ilvl w:val="2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For data set B, because</w:t>
      </w:r>
      <w:r w:rsidR="00F563E2" w:rsidRPr="00AA2E43">
        <w:rPr>
          <w:rFonts w:ascii="Times New Roman" w:eastAsiaTheme="minorHAnsi" w:hAnsi="Times New Roman" w:cs="Times New Roman"/>
        </w:rPr>
        <w:t xml:space="preserve"> the two group of data are</w:t>
      </w:r>
      <w:r w:rsidRPr="00AA2E43">
        <w:rPr>
          <w:rFonts w:ascii="Times New Roman" w:eastAsiaTheme="minorHAnsi" w:hAnsi="Times New Roman" w:cs="Times New Roman"/>
        </w:rPr>
        <w:t xml:space="preserve"> like a circle</w:t>
      </w:r>
      <w:r w:rsidR="00F563E2" w:rsidRPr="00AA2E43">
        <w:rPr>
          <w:rFonts w:ascii="Times New Roman" w:eastAsiaTheme="minorHAnsi" w:hAnsi="Times New Roman" w:cs="Times New Roman"/>
        </w:rPr>
        <w:t xml:space="preserve"> surround with another. Therefore, </w:t>
      </w:r>
      <w:r w:rsidR="00583688" w:rsidRPr="00AA2E43">
        <w:rPr>
          <w:rFonts w:ascii="Times New Roman" w:eastAsiaTheme="minorHAnsi" w:hAnsi="Times New Roman" w:cs="Times New Roman"/>
        </w:rPr>
        <w:t>drawing a line that separate two data sets would contain a lot of inaccuracy</w:t>
      </w:r>
      <w:r w:rsidR="00F563E2" w:rsidRPr="00AA2E43">
        <w:rPr>
          <w:rFonts w:ascii="Times New Roman" w:eastAsiaTheme="minorHAnsi" w:hAnsi="Times New Roman" w:cs="Times New Roman"/>
        </w:rPr>
        <w:t>.</w:t>
      </w:r>
      <w:r w:rsidR="00583688" w:rsidRPr="00AA2E43">
        <w:rPr>
          <w:rFonts w:ascii="Times New Roman" w:eastAsiaTheme="minorHAnsi" w:hAnsi="Times New Roman" w:cs="Times New Roman"/>
        </w:rPr>
        <w:t xml:space="preserve"> Also, linear regression is highly dependent on the separation line (because the model of linear regression is a line), therefore, for dataset B, linear regression has the least accuracy. </w:t>
      </w:r>
    </w:p>
    <w:p w:rsidR="0062674D" w:rsidRPr="00AA2E43" w:rsidRDefault="00F563E2" w:rsidP="00AF7D9E">
      <w:pPr>
        <w:pStyle w:val="a3"/>
        <w:numPr>
          <w:ilvl w:val="2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 xml:space="preserve">For data sets C, because the shape of the two data is more bending compare to </w:t>
      </w:r>
      <w:r w:rsidR="00583688" w:rsidRPr="00AA2E43">
        <w:rPr>
          <w:rFonts w:ascii="Times New Roman" w:eastAsiaTheme="minorHAnsi" w:hAnsi="Times New Roman" w:cs="Times New Roman"/>
        </w:rPr>
        <w:t xml:space="preserve">data set A, so it is harder (it is still </w:t>
      </w:r>
      <w:r w:rsidR="00583688" w:rsidRPr="00AA2E43">
        <w:rPr>
          <w:rFonts w:ascii="Times New Roman" w:eastAsiaTheme="minorHAnsi" w:hAnsi="Times New Roman" w:cs="Times New Roman"/>
        </w:rPr>
        <w:t>doable</w:t>
      </w:r>
      <w:r w:rsidR="00583688" w:rsidRPr="00AA2E43">
        <w:rPr>
          <w:rFonts w:ascii="Times New Roman" w:eastAsiaTheme="minorHAnsi" w:hAnsi="Times New Roman" w:cs="Times New Roman"/>
        </w:rPr>
        <w:t xml:space="preserve">, but less accurate) to draw a line that separate two group of data sets. The line that separate two groups of data will eventually have some inaccuracy. </w:t>
      </w:r>
      <w:r w:rsidR="00E716DF" w:rsidRPr="00AA2E43">
        <w:rPr>
          <w:rFonts w:ascii="Times New Roman" w:eastAsiaTheme="minorHAnsi" w:hAnsi="Times New Roman" w:cs="Times New Roman"/>
        </w:rPr>
        <w:t xml:space="preserve">Therefore, for logistic </w:t>
      </w:r>
      <w:r w:rsidR="00AF7D9E" w:rsidRPr="00AA2E43">
        <w:rPr>
          <w:rFonts w:ascii="Times New Roman" w:eastAsiaTheme="minorHAnsi" w:hAnsi="Times New Roman" w:cs="Times New Roman"/>
        </w:rPr>
        <w:t xml:space="preserve">regression. Same reason with </w:t>
      </w:r>
      <w:r w:rsidR="003535F1" w:rsidRPr="00AA2E43">
        <w:rPr>
          <w:rFonts w:ascii="Times New Roman" w:eastAsiaTheme="minorHAnsi" w:hAnsi="Times New Roman" w:cs="Times New Roman"/>
        </w:rPr>
        <w:t xml:space="preserve">dataset B, drawing a separation line will contain some inaccuracy. For Naive Bayes because it added Slack </w:t>
      </w:r>
      <w:r w:rsidR="003535F1" w:rsidRPr="00AA2E43">
        <w:rPr>
          <w:rFonts w:ascii="Times New Roman" w:eastAsiaTheme="minorHAnsi" w:hAnsi="Times New Roman" w:cs="Times New Roman"/>
        </w:rPr>
        <w:lastRenderedPageBreak/>
        <w:t xml:space="preserve">Variable to allow misclassification. Therefore, there is </w:t>
      </w:r>
      <w:r w:rsidR="001B01E7" w:rsidRPr="00AA2E43">
        <w:rPr>
          <w:rFonts w:ascii="Times New Roman" w:eastAsiaTheme="minorHAnsi" w:hAnsi="Times New Roman" w:cs="Times New Roman"/>
        </w:rPr>
        <w:t>tradeoff between the misclassification penalty and margin width.</w:t>
      </w:r>
    </w:p>
    <w:p w:rsidR="001B01E7" w:rsidRPr="00AA2E43" w:rsidRDefault="001B01E7" w:rsidP="001B01E7">
      <w:pPr>
        <w:pStyle w:val="a3"/>
        <w:numPr>
          <w:ilvl w:val="1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Decision Boundaries</w:t>
      </w:r>
    </w:p>
    <w:p w:rsidR="003C1FEC" w:rsidRPr="00AA2E43" w:rsidRDefault="001B01E7" w:rsidP="003C1FEC">
      <w:pPr>
        <w:pStyle w:val="a3"/>
        <w:numPr>
          <w:ilvl w:val="2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SVM</w:t>
      </w:r>
    </w:p>
    <w:p w:rsidR="003C1FEC" w:rsidRPr="00AA2E43" w:rsidRDefault="001B01E7" w:rsidP="003C1FEC">
      <w:pPr>
        <w:pStyle w:val="a3"/>
        <w:ind w:left="1260" w:firstLineChars="0" w:firstLine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For dataset B and C</w:t>
      </w:r>
      <w:r w:rsidR="003C1FEC" w:rsidRPr="00AA2E43">
        <w:rPr>
          <w:rFonts w:ascii="Times New Roman" w:eastAsiaTheme="minorHAnsi" w:hAnsi="Times New Roman" w:cs="Times New Roman"/>
        </w:rPr>
        <w:t>, because it is hard to use a line to separate two group of data. SVM could map data to higher dimensional space. Therefore, it could still yield a good result.</w:t>
      </w:r>
    </w:p>
    <w:p w:rsidR="003C1FEC" w:rsidRPr="00AA2E43" w:rsidRDefault="003C1FEC" w:rsidP="003C1FEC">
      <w:pPr>
        <w:pStyle w:val="a3"/>
        <w:numPr>
          <w:ilvl w:val="2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Decision Tree</w:t>
      </w:r>
    </w:p>
    <w:p w:rsidR="00256FAD" w:rsidRPr="00AA2E43" w:rsidRDefault="003C1FEC" w:rsidP="003C1FEC">
      <w:pPr>
        <w:ind w:left="126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 xml:space="preserve">Because decision tree is a non-linear mapping x to y. The decision boundary </w:t>
      </w:r>
      <w:r w:rsidR="00256FAD" w:rsidRPr="00AA2E43">
        <w:rPr>
          <w:rFonts w:ascii="Times New Roman" w:eastAsiaTheme="minorHAnsi" w:hAnsi="Times New Roman" w:cs="Times New Roman"/>
        </w:rPr>
        <w:t>of Decision tree is all points on y coordinates equal to the threshold. Therefore, for dataset B and C. It could still have good accuracy.</w:t>
      </w:r>
    </w:p>
    <w:p w:rsidR="00256FAD" w:rsidRPr="00AA2E43" w:rsidRDefault="00256FAD" w:rsidP="00256FAD">
      <w:pPr>
        <w:pStyle w:val="a3"/>
        <w:numPr>
          <w:ilvl w:val="2"/>
          <w:numId w:val="1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Random Forest</w:t>
      </w:r>
    </w:p>
    <w:p w:rsidR="003C1FEC" w:rsidRPr="00AA2E43" w:rsidRDefault="00256FAD" w:rsidP="00256FAD">
      <w:pPr>
        <w:pStyle w:val="a3"/>
        <w:ind w:left="1260" w:firstLineChars="0" w:firstLine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 xml:space="preserve">For random forest, same with decision tree. It can model </w:t>
      </w:r>
      <w:r w:rsidR="00A5100C" w:rsidRPr="00AA2E43">
        <w:rPr>
          <w:rFonts w:ascii="Times New Roman" w:eastAsiaTheme="minorHAnsi" w:hAnsi="Times New Roman" w:cs="Times New Roman"/>
        </w:rPr>
        <w:t>nonlinear</w:t>
      </w:r>
      <w:r w:rsidRPr="00AA2E43">
        <w:rPr>
          <w:rFonts w:ascii="Times New Roman" w:eastAsiaTheme="minorHAnsi" w:hAnsi="Times New Roman" w:cs="Times New Roman"/>
        </w:rPr>
        <w:t xml:space="preserve"> </w:t>
      </w:r>
      <w:r w:rsidR="00A5100C" w:rsidRPr="00AA2E43">
        <w:rPr>
          <w:rFonts w:ascii="Times New Roman" w:eastAsiaTheme="minorHAnsi" w:hAnsi="Times New Roman" w:cs="Times New Roman"/>
        </w:rPr>
        <w:t xml:space="preserve">relationship. </w:t>
      </w:r>
      <w:r w:rsidR="00924575" w:rsidRPr="00AA2E43">
        <w:rPr>
          <w:rFonts w:ascii="Times New Roman" w:eastAsiaTheme="minorHAnsi" w:hAnsi="Times New Roman" w:cs="Times New Roman"/>
        </w:rPr>
        <w:t>So,</w:t>
      </w:r>
      <w:r w:rsidR="00A5100C" w:rsidRPr="00AA2E43">
        <w:rPr>
          <w:rFonts w:ascii="Times New Roman" w:eastAsiaTheme="minorHAnsi" w:hAnsi="Times New Roman" w:cs="Times New Roman"/>
        </w:rPr>
        <w:t xml:space="preserve"> it could </w:t>
      </w:r>
      <w:r w:rsidR="00924575" w:rsidRPr="00AA2E43">
        <w:rPr>
          <w:rFonts w:ascii="Times New Roman" w:eastAsiaTheme="minorHAnsi" w:hAnsi="Times New Roman" w:cs="Times New Roman"/>
        </w:rPr>
        <w:t>yield</w:t>
      </w:r>
      <w:r w:rsidR="00A5100C" w:rsidRPr="00AA2E43">
        <w:rPr>
          <w:rFonts w:ascii="Times New Roman" w:eastAsiaTheme="minorHAnsi" w:hAnsi="Times New Roman" w:cs="Times New Roman"/>
        </w:rPr>
        <w:t xml:space="preserve"> a good result.</w:t>
      </w:r>
    </w:p>
    <w:p w:rsidR="00406CC3" w:rsidRPr="00AA2E43" w:rsidRDefault="00406CC3" w:rsidP="00406CC3">
      <w:pPr>
        <w:rPr>
          <w:rFonts w:ascii="Times New Roman" w:eastAsiaTheme="minorHAnsi" w:hAnsi="Times New Roman" w:cs="Times New Roman"/>
        </w:rPr>
      </w:pPr>
    </w:p>
    <w:p w:rsidR="0082622B" w:rsidRPr="00AA2E43" w:rsidRDefault="0082622B" w:rsidP="0082622B">
      <w:pPr>
        <w:rPr>
          <w:rFonts w:ascii="Times New Roman" w:eastAsiaTheme="minorHAnsi" w:hAnsi="Times New Roman" w:cs="Times New Roman"/>
          <w:b/>
          <w:bCs/>
        </w:rPr>
      </w:pPr>
      <w:r w:rsidRPr="00AA2E43">
        <w:rPr>
          <w:rFonts w:ascii="Times New Roman" w:eastAsiaTheme="minorHAnsi" w:hAnsi="Times New Roman" w:cs="Times New Roman"/>
          <w:b/>
          <w:bCs/>
        </w:rPr>
        <w:t>Part2</w:t>
      </w:r>
    </w:p>
    <w:p w:rsidR="00816D2F" w:rsidRPr="00AA2E43" w:rsidRDefault="00816D2F" w:rsidP="0082622B">
      <w:pPr>
        <w:rPr>
          <w:rFonts w:ascii="Times New Roman" w:eastAsiaTheme="minorHAnsi" w:hAnsi="Times New Roman" w:cs="Times New Roman"/>
          <w:b/>
          <w:bCs/>
        </w:rPr>
      </w:pPr>
      <w:r w:rsidRPr="00AA2E43">
        <w:rPr>
          <w:rFonts w:ascii="Times New Roman" w:eastAsiaTheme="minorHAnsi" w:hAnsi="Times New Roman" w:cs="Times New Roman"/>
          <w:b/>
          <w:bCs/>
        </w:rPr>
        <w:t>A</w:t>
      </w:r>
    </w:p>
    <w:p w:rsidR="00406CC3" w:rsidRPr="00AA2E43" w:rsidRDefault="00406CC3" w:rsidP="00406CC3">
      <w:pPr>
        <w:pStyle w:val="a3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16D2F" w:rsidRPr="00AA2E43" w:rsidTr="00816D2F">
        <w:tc>
          <w:tcPr>
            <w:tcW w:w="2763" w:type="dxa"/>
          </w:tcPr>
          <w:p w:rsidR="00816D2F" w:rsidRPr="00AA2E43" w:rsidRDefault="00816D2F" w:rsidP="0082622B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763" w:type="dxa"/>
          </w:tcPr>
          <w:p w:rsidR="00816D2F" w:rsidRPr="00AA2E43" w:rsidRDefault="00816D2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Average</w:t>
            </w:r>
          </w:p>
        </w:tc>
        <w:tc>
          <w:tcPr>
            <w:tcW w:w="2764" w:type="dxa"/>
          </w:tcPr>
          <w:p w:rsidR="00816D2F" w:rsidRPr="00AA2E43" w:rsidRDefault="00816D2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Standard Deviation</w:t>
            </w:r>
          </w:p>
        </w:tc>
      </w:tr>
      <w:tr w:rsidR="00816D2F" w:rsidRPr="00AA2E43" w:rsidTr="00816D2F">
        <w:tc>
          <w:tcPr>
            <w:tcW w:w="2763" w:type="dxa"/>
          </w:tcPr>
          <w:p w:rsidR="00816D2F" w:rsidRPr="00AA2E43" w:rsidRDefault="00816D2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Logistic Regression</w:t>
            </w:r>
          </w:p>
        </w:tc>
        <w:tc>
          <w:tcPr>
            <w:tcW w:w="2763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0.8525</w:t>
            </w:r>
          </w:p>
        </w:tc>
        <w:tc>
          <w:tcPr>
            <w:tcW w:w="2764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0.0573</w:t>
            </w:r>
          </w:p>
        </w:tc>
      </w:tr>
      <w:tr w:rsidR="00816D2F" w:rsidRPr="00AA2E43" w:rsidTr="00816D2F">
        <w:tc>
          <w:tcPr>
            <w:tcW w:w="2763" w:type="dxa"/>
          </w:tcPr>
          <w:p w:rsidR="00816D2F" w:rsidRPr="00AA2E43" w:rsidRDefault="00816D2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Naive Bayes</w:t>
            </w:r>
          </w:p>
        </w:tc>
        <w:tc>
          <w:tcPr>
            <w:tcW w:w="2763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0.7676</w:t>
            </w:r>
          </w:p>
        </w:tc>
        <w:tc>
          <w:tcPr>
            <w:tcW w:w="2764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0.052</w:t>
            </w:r>
          </w:p>
        </w:tc>
      </w:tr>
      <w:tr w:rsidR="00816D2F" w:rsidRPr="00AA2E43" w:rsidTr="00816D2F">
        <w:tc>
          <w:tcPr>
            <w:tcW w:w="2763" w:type="dxa"/>
          </w:tcPr>
          <w:p w:rsidR="00816D2F" w:rsidRPr="00AA2E43" w:rsidRDefault="00816D2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SVM (SVC)</w:t>
            </w:r>
          </w:p>
        </w:tc>
        <w:tc>
          <w:tcPr>
            <w:tcW w:w="2763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0.4983</w:t>
            </w:r>
          </w:p>
        </w:tc>
        <w:tc>
          <w:tcPr>
            <w:tcW w:w="2764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0.0052</w:t>
            </w:r>
          </w:p>
        </w:tc>
      </w:tr>
      <w:tr w:rsidR="00816D2F" w:rsidRPr="00AA2E43" w:rsidTr="00816D2F">
        <w:tc>
          <w:tcPr>
            <w:tcW w:w="2763" w:type="dxa"/>
          </w:tcPr>
          <w:p w:rsidR="00816D2F" w:rsidRPr="00AA2E43" w:rsidRDefault="00816D2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Decision Tree</w:t>
            </w:r>
          </w:p>
        </w:tc>
        <w:tc>
          <w:tcPr>
            <w:tcW w:w="2763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0.7951</w:t>
            </w:r>
          </w:p>
        </w:tc>
        <w:tc>
          <w:tcPr>
            <w:tcW w:w="2764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0.039</w:t>
            </w:r>
          </w:p>
        </w:tc>
      </w:tr>
      <w:tr w:rsidR="00816D2F" w:rsidRPr="00AA2E43" w:rsidTr="00816D2F">
        <w:tc>
          <w:tcPr>
            <w:tcW w:w="2763" w:type="dxa"/>
          </w:tcPr>
          <w:p w:rsidR="00816D2F" w:rsidRPr="00AA2E43" w:rsidRDefault="00816D2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Random Forest</w:t>
            </w:r>
          </w:p>
        </w:tc>
        <w:tc>
          <w:tcPr>
            <w:tcW w:w="2763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0.8462</w:t>
            </w:r>
          </w:p>
        </w:tc>
        <w:tc>
          <w:tcPr>
            <w:tcW w:w="2764" w:type="dxa"/>
          </w:tcPr>
          <w:p w:rsidR="00816D2F" w:rsidRPr="00AA2E43" w:rsidRDefault="0036773F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0.0458</w:t>
            </w:r>
          </w:p>
        </w:tc>
      </w:tr>
      <w:tr w:rsidR="00816D2F" w:rsidRPr="00AA2E43" w:rsidTr="00816D2F">
        <w:tc>
          <w:tcPr>
            <w:tcW w:w="2763" w:type="dxa"/>
          </w:tcPr>
          <w:p w:rsidR="00816D2F" w:rsidRPr="00AA2E43" w:rsidRDefault="00181333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Neural Network</w:t>
            </w:r>
          </w:p>
        </w:tc>
        <w:tc>
          <w:tcPr>
            <w:tcW w:w="2763" w:type="dxa"/>
          </w:tcPr>
          <w:p w:rsidR="00816D2F" w:rsidRPr="00AA2E43" w:rsidRDefault="00181333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0.717</w:t>
            </w:r>
          </w:p>
        </w:tc>
        <w:tc>
          <w:tcPr>
            <w:tcW w:w="2764" w:type="dxa"/>
          </w:tcPr>
          <w:p w:rsidR="00816D2F" w:rsidRPr="00AA2E43" w:rsidRDefault="00181333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0.0751</w:t>
            </w:r>
          </w:p>
        </w:tc>
      </w:tr>
      <w:tr w:rsidR="00816D2F" w:rsidRPr="00AA2E43" w:rsidTr="00816D2F">
        <w:tc>
          <w:tcPr>
            <w:tcW w:w="2763" w:type="dxa"/>
          </w:tcPr>
          <w:p w:rsidR="00816D2F" w:rsidRPr="00AA2E43" w:rsidRDefault="007B298D" w:rsidP="00406CC3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1D1F22"/>
                <w:shd w:val="clear" w:color="auto" w:fill="FDFDFD"/>
              </w:rPr>
              <w:t>Orthogonal Matching Pursuit</w:t>
            </w:r>
            <w:r w:rsidRPr="00AA2E43">
              <w:rPr>
                <w:rFonts w:ascii="Times New Roman" w:eastAsiaTheme="minorHAnsi" w:hAnsi="Times New Roman" w:cs="Times New Roman"/>
                <w:color w:val="1D1F22"/>
                <w:shd w:val="clear" w:color="auto" w:fill="FDFDFD"/>
              </w:rPr>
              <w:t xml:space="preserve"> (OMP)</w:t>
            </w:r>
          </w:p>
        </w:tc>
        <w:tc>
          <w:tcPr>
            <w:tcW w:w="2763" w:type="dxa"/>
          </w:tcPr>
          <w:p w:rsidR="00816D2F" w:rsidRPr="00AA2E43" w:rsidRDefault="007B298D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0.8438</w:t>
            </w:r>
          </w:p>
        </w:tc>
        <w:tc>
          <w:tcPr>
            <w:tcW w:w="2764" w:type="dxa"/>
          </w:tcPr>
          <w:p w:rsidR="00816D2F" w:rsidRPr="00AA2E43" w:rsidRDefault="007B298D" w:rsidP="0082622B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  <w:color w:val="000000"/>
              </w:rPr>
              <w:t>0.0633</w:t>
            </w:r>
          </w:p>
        </w:tc>
      </w:tr>
    </w:tbl>
    <w:p w:rsidR="00816D2F" w:rsidRPr="00AA2E43" w:rsidRDefault="00181333" w:rsidP="00406CC3">
      <w:pPr>
        <w:pStyle w:val="a3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Since Logistics Regression model have the highest AUROC average and r</w:t>
      </w:r>
      <w:r w:rsidRPr="00AA2E43">
        <w:rPr>
          <w:rFonts w:ascii="Times New Roman" w:eastAsiaTheme="minorHAnsi" w:hAnsi="Times New Roman" w:cs="Times New Roman"/>
        </w:rPr>
        <w:t>elatively low</w:t>
      </w:r>
      <w:r w:rsidRPr="00AA2E43">
        <w:rPr>
          <w:rFonts w:ascii="Times New Roman" w:eastAsiaTheme="minorHAnsi" w:hAnsi="Times New Roman" w:cs="Times New Roman"/>
        </w:rPr>
        <w:t xml:space="preserve"> standard deviation value (with AUROC average=</w:t>
      </w:r>
      <w:r w:rsidRPr="00AA2E43">
        <w:rPr>
          <w:rFonts w:ascii="Times New Roman" w:eastAsiaTheme="minorHAnsi" w:hAnsi="Times New Roman" w:cs="Times New Roman"/>
          <w:color w:val="000000"/>
          <w:kern w:val="0"/>
        </w:rPr>
        <w:t>0.8525</w:t>
      </w:r>
      <w:r w:rsidRPr="00AA2E43">
        <w:rPr>
          <w:rFonts w:ascii="Times New Roman" w:eastAsiaTheme="minorHAnsi" w:hAnsi="Times New Roman" w:cs="Times New Roman"/>
          <w:color w:val="000000"/>
          <w:kern w:val="0"/>
        </w:rPr>
        <w:t xml:space="preserve"> and </w:t>
      </w:r>
      <w:r w:rsidRPr="00AA2E43">
        <w:rPr>
          <w:rFonts w:ascii="Times New Roman" w:eastAsiaTheme="minorHAnsi" w:hAnsi="Times New Roman" w:cs="Times New Roman"/>
        </w:rPr>
        <w:t>Standard Deviation</w:t>
      </w:r>
      <w:r w:rsidRPr="00AA2E43">
        <w:rPr>
          <w:rFonts w:ascii="Times New Roman" w:eastAsiaTheme="minorHAnsi" w:hAnsi="Times New Roman" w:cs="Times New Roman"/>
        </w:rPr>
        <w:t>=</w:t>
      </w:r>
      <w:r w:rsidRPr="00AA2E43">
        <w:rPr>
          <w:rFonts w:ascii="Times New Roman" w:eastAsiaTheme="minorHAnsi" w:hAnsi="Times New Roman" w:cs="Times New Roman"/>
          <w:color w:val="000000"/>
          <w:kern w:val="0"/>
        </w:rPr>
        <w:t>0.0573</w:t>
      </w:r>
      <w:r w:rsidRPr="00AA2E43">
        <w:rPr>
          <w:rFonts w:ascii="Times New Roman" w:eastAsiaTheme="minorHAnsi" w:hAnsi="Times New Roman" w:cs="Times New Roman"/>
          <w:color w:val="000000"/>
          <w:kern w:val="0"/>
        </w:rPr>
        <w:t>), therefore, logic regression is the best overall model.</w:t>
      </w:r>
    </w:p>
    <w:p w:rsidR="007524DE" w:rsidRPr="00AA2E43" w:rsidRDefault="007524DE" w:rsidP="007524DE">
      <w:pPr>
        <w:pStyle w:val="a3"/>
        <w:ind w:left="360" w:firstLineChars="0" w:firstLine="0"/>
        <w:rPr>
          <w:rFonts w:ascii="Times New Roman" w:eastAsiaTheme="minorHAnsi" w:hAnsi="Times New Roman" w:cs="Times New Roman"/>
        </w:rPr>
      </w:pPr>
    </w:p>
    <w:p w:rsidR="00DC3D72" w:rsidRPr="00AA2E43" w:rsidRDefault="00DC3D72" w:rsidP="00DC3D72">
      <w:pPr>
        <w:pStyle w:val="a3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</w:rPr>
      </w:pPr>
    </w:p>
    <w:p w:rsidR="00042F5E" w:rsidRPr="00AA2E43" w:rsidRDefault="007524DE" w:rsidP="00DC3D72">
      <w:pPr>
        <w:pStyle w:val="a3"/>
        <w:numPr>
          <w:ilvl w:val="1"/>
          <w:numId w:val="2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 xml:space="preserve">For </w:t>
      </w:r>
      <w:r w:rsidRPr="00AA2E43">
        <w:rPr>
          <w:rFonts w:ascii="Times New Roman" w:eastAsiaTheme="minorHAnsi" w:hAnsi="Times New Roman" w:cs="Times New Roman"/>
        </w:rPr>
        <w:t>Neural Network</w:t>
      </w:r>
      <w:r w:rsidRPr="00AA2E43">
        <w:rPr>
          <w:rFonts w:ascii="Times New Roman" w:eastAsiaTheme="minorHAnsi" w:hAnsi="Times New Roman" w:cs="Times New Roman"/>
        </w:rPr>
        <w:t>, it simulates the data by reassemble it to neurons.</w:t>
      </w:r>
      <w:r w:rsidR="0055775D" w:rsidRPr="00AA2E43">
        <w:rPr>
          <w:rFonts w:ascii="Times New Roman" w:eastAsiaTheme="minorHAnsi" w:hAnsi="Times New Roman" w:cs="Times New Roman"/>
        </w:rPr>
        <w:t xml:space="preserve"> Neural Network have 3 layers, input layers (use units represents input filed), output layers and hidden layers.</w:t>
      </w:r>
      <w:r w:rsidRPr="00AA2E43">
        <w:rPr>
          <w:rFonts w:ascii="Times New Roman" w:eastAsiaTheme="minorHAnsi" w:hAnsi="Times New Roman" w:cs="Times New Roman"/>
        </w:rPr>
        <w:t xml:space="preserve"> It uses</w:t>
      </w:r>
      <w:r w:rsidR="00042F5E" w:rsidRPr="00AA2E43">
        <w:rPr>
          <w:rFonts w:ascii="Times New Roman" w:eastAsiaTheme="minorHAnsi" w:hAnsi="Times New Roman" w:cs="Times New Roman"/>
        </w:rPr>
        <w:t xml:space="preserve"> multiple</w:t>
      </w:r>
      <w:r w:rsidRPr="00AA2E43">
        <w:rPr>
          <w:rFonts w:ascii="Times New Roman" w:eastAsiaTheme="minorHAnsi" w:hAnsi="Times New Roman" w:cs="Times New Roman"/>
        </w:rPr>
        <w:t xml:space="preserve"> hidden layer </w:t>
      </w:r>
      <w:r w:rsidR="00042F5E" w:rsidRPr="00AA2E43">
        <w:rPr>
          <w:rFonts w:ascii="Times New Roman" w:eastAsiaTheme="minorHAnsi" w:hAnsi="Times New Roman" w:cs="Times New Roman"/>
        </w:rPr>
        <w:t>to differentiate the input and output (what different between logistic regression). Also, the layers in neural network is arranged by layers.</w:t>
      </w:r>
      <w:r w:rsidR="00DC3D72" w:rsidRPr="00AA2E43">
        <w:rPr>
          <w:rFonts w:ascii="Times New Roman" w:eastAsiaTheme="minorHAnsi" w:hAnsi="Times New Roman" w:cs="Times New Roman"/>
        </w:rPr>
        <w:t xml:space="preserve"> Neural Network learn by testing and gathering prediction of each records. If there is incorrect prediction, it adjusts the weight. Therefore, by doing this process, the prediction become higher [2].</w:t>
      </w:r>
    </w:p>
    <w:p w:rsidR="00042F5E" w:rsidRPr="00AA2E43" w:rsidRDefault="00042F5E" w:rsidP="00DC3D72">
      <w:pPr>
        <w:pStyle w:val="a3"/>
        <w:numPr>
          <w:ilvl w:val="1"/>
          <w:numId w:val="2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 xml:space="preserve">For </w:t>
      </w:r>
      <w:r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Orthogonal Matching Pursuit</w:t>
      </w:r>
      <w:r w:rsidR="00935362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 xml:space="preserve">, like greedy algorithm, in each iteration, it selects the best fitting column of the sensing matrix </w:t>
      </w:r>
      <w:r w:rsidR="00935362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using an orthogonal projection</w:t>
      </w:r>
      <w:r w:rsidR="00935362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.</w:t>
      </w:r>
      <w:r w:rsidR="00DC3D72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 xml:space="preserve"> It </w:t>
      </w:r>
      <w:r w:rsidR="002D508F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approximately fit a linear model with</w:t>
      </w:r>
      <w:r w:rsidR="00BB5B84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 xml:space="preserve"> limitations </w:t>
      </w:r>
      <w:r w:rsidR="002D508F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 xml:space="preserve">on the number of non-zero </w:t>
      </w:r>
      <w:r w:rsidR="00BB5B84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coefficients</w:t>
      </w:r>
      <w:r w:rsidR="002D508F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.</w:t>
      </w:r>
    </w:p>
    <w:p w:rsidR="004616D3" w:rsidRPr="00AA2E43" w:rsidRDefault="004616D3" w:rsidP="00042F5E">
      <w:pPr>
        <w:ind w:left="360"/>
        <w:rPr>
          <w:rFonts w:ascii="Times New Roman" w:eastAsiaTheme="minorHAnsi" w:hAnsi="Times New Roman" w:cs="Times New Roman"/>
          <w:color w:val="1D1F22"/>
          <w:shd w:val="clear" w:color="auto" w:fill="FDFDFD"/>
        </w:rPr>
      </w:pPr>
    </w:p>
    <w:p w:rsidR="004616D3" w:rsidRPr="00AA2E43" w:rsidRDefault="004616D3" w:rsidP="004616D3">
      <w:pPr>
        <w:ind w:left="360"/>
        <w:rPr>
          <w:rFonts w:ascii="Times New Roman" w:eastAsiaTheme="minorHAnsi" w:hAnsi="Times New Roman" w:cs="Times New Roman"/>
          <w:b/>
          <w:bCs/>
          <w:color w:val="1D1F22"/>
          <w:shd w:val="clear" w:color="auto" w:fill="FDFDFD"/>
        </w:rPr>
      </w:pPr>
      <w:r w:rsidRPr="00AA2E43">
        <w:rPr>
          <w:rFonts w:ascii="Times New Roman" w:eastAsiaTheme="minorHAnsi" w:hAnsi="Times New Roman" w:cs="Times New Roman"/>
          <w:b/>
          <w:bCs/>
          <w:color w:val="1D1F22"/>
          <w:shd w:val="clear" w:color="auto" w:fill="FDFDFD"/>
        </w:rPr>
        <w:t>B</w:t>
      </w:r>
    </w:p>
    <w:p w:rsidR="00DB576D" w:rsidRPr="00AA2E43" w:rsidRDefault="00DB576D" w:rsidP="00DB576D">
      <w:pPr>
        <w:pStyle w:val="a3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For</w:t>
      </w:r>
      <w:r w:rsidRPr="00AA2E43">
        <w:rPr>
          <w:rFonts w:ascii="Times New Roman" w:eastAsiaTheme="minorHAnsi" w:hAnsi="Times New Roman" w:cs="Times New Roman"/>
        </w:rPr>
        <w:t xml:space="preserve"> both SVC and Random Forest. I list some value and append the average AUROC score to a list, then choose the best AUROC score and get the hyperparameter selection. For SCV, the C values are [0,1, 1, 10, 100, 100], the gamma values are [1, 0.1, 0.001, 0.0001] and do “crossover” for each C values and gamma values. For example, C=0.1 and gamma=1, </w:t>
      </w:r>
      <w:r w:rsidRPr="00AA2E43">
        <w:rPr>
          <w:rFonts w:ascii="Times New Roman" w:eastAsiaTheme="minorHAnsi" w:hAnsi="Times New Roman" w:cs="Times New Roman"/>
        </w:rPr>
        <w:t>C=0.1 and gamma=</w:t>
      </w:r>
      <w:r w:rsidRPr="00AA2E43">
        <w:rPr>
          <w:rFonts w:ascii="Times New Roman" w:eastAsiaTheme="minorHAnsi" w:hAnsi="Times New Roman" w:cs="Times New Roman"/>
        </w:rPr>
        <w:t xml:space="preserve">0.1, </w:t>
      </w:r>
      <w:r w:rsidRPr="00AA2E43">
        <w:rPr>
          <w:rFonts w:ascii="Times New Roman" w:eastAsiaTheme="minorHAnsi" w:hAnsi="Times New Roman" w:cs="Times New Roman"/>
        </w:rPr>
        <w:t>C=0.1 and gamma=</w:t>
      </w:r>
      <w:r w:rsidRPr="00AA2E43">
        <w:rPr>
          <w:rFonts w:ascii="Times New Roman" w:eastAsiaTheme="minorHAnsi" w:hAnsi="Times New Roman" w:cs="Times New Roman"/>
        </w:rPr>
        <w:t xml:space="preserve">0.01, </w:t>
      </w:r>
      <w:r w:rsidRPr="00AA2E43">
        <w:rPr>
          <w:rFonts w:ascii="Times New Roman" w:eastAsiaTheme="minorHAnsi" w:hAnsi="Times New Roman" w:cs="Times New Roman"/>
        </w:rPr>
        <w:t>C=0.1 and gamma=</w:t>
      </w:r>
      <w:r w:rsidRPr="00AA2E43">
        <w:rPr>
          <w:rFonts w:ascii="Times New Roman" w:eastAsiaTheme="minorHAnsi" w:hAnsi="Times New Roman" w:cs="Times New Roman"/>
        </w:rPr>
        <w:t xml:space="preserve">0.001, </w:t>
      </w:r>
      <w:r w:rsidRPr="00AA2E43">
        <w:rPr>
          <w:rFonts w:ascii="Times New Roman" w:eastAsiaTheme="minorHAnsi" w:hAnsi="Times New Roman" w:cs="Times New Roman"/>
        </w:rPr>
        <w:t>C=0.1 and gamma=</w:t>
      </w:r>
      <w:r w:rsidRPr="00AA2E43">
        <w:rPr>
          <w:rFonts w:ascii="Times New Roman" w:eastAsiaTheme="minorHAnsi" w:hAnsi="Times New Roman" w:cs="Times New Roman"/>
        </w:rPr>
        <w:t>0.0001. For Random Forest, same with SCV, the max</w:t>
      </w:r>
      <w:r w:rsidR="00703696" w:rsidRPr="00AA2E43">
        <w:rPr>
          <w:rFonts w:ascii="Times New Roman" w:eastAsiaTheme="minorHAnsi" w:hAnsi="Times New Roman" w:cs="Times New Roman"/>
        </w:rPr>
        <w:t xml:space="preserve"> </w:t>
      </w:r>
      <w:r w:rsidRPr="00AA2E43">
        <w:rPr>
          <w:rFonts w:ascii="Times New Roman" w:eastAsiaTheme="minorHAnsi" w:hAnsi="Times New Roman" w:cs="Times New Roman"/>
        </w:rPr>
        <w:t>depth</w:t>
      </w:r>
      <w:r w:rsidR="00703696" w:rsidRPr="00AA2E43">
        <w:rPr>
          <w:rFonts w:ascii="Times New Roman" w:eastAsiaTheme="minorHAnsi" w:hAnsi="Times New Roman" w:cs="Times New Roman"/>
        </w:rPr>
        <w:t xml:space="preserve"> values are </w:t>
      </w:r>
      <w:r w:rsidRPr="00AA2E43">
        <w:rPr>
          <w:rFonts w:ascii="Times New Roman" w:eastAsiaTheme="minorHAnsi" w:hAnsi="Times New Roman" w:cs="Times New Roman"/>
        </w:rPr>
        <w:t>[2,4,6,8]</w:t>
      </w:r>
      <w:r w:rsidR="00703696" w:rsidRPr="00AA2E43">
        <w:rPr>
          <w:rFonts w:ascii="Times New Roman" w:eastAsiaTheme="minorHAnsi" w:hAnsi="Times New Roman" w:cs="Times New Roman"/>
        </w:rPr>
        <w:t xml:space="preserve"> and the n estimator values are [20, 40,60,80,100.</w:t>
      </w:r>
    </w:p>
    <w:p w:rsidR="00703696" w:rsidRPr="00AA2E43" w:rsidRDefault="00703696" w:rsidP="00DB576D">
      <w:pPr>
        <w:pStyle w:val="a3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SVC</w:t>
      </w:r>
    </w:p>
    <w:p w:rsidR="00703696" w:rsidRPr="00AA2E43" w:rsidRDefault="004E6505" w:rsidP="00703696">
      <w:pPr>
        <w:pStyle w:val="a3"/>
        <w:numPr>
          <w:ilvl w:val="1"/>
          <w:numId w:val="4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C is the p</w:t>
      </w:r>
      <w:r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enalty parameter of the error term.</w:t>
      </w:r>
      <w:r w:rsidR="00703696"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 xml:space="preserve"> </w:t>
      </w:r>
      <w:r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It controls how much y</w:t>
      </w:r>
      <w:r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ou want to avoid misclassifying each training example</w:t>
      </w:r>
      <w:r w:rsidRPr="00AA2E43">
        <w:rPr>
          <w:rFonts w:ascii="Times New Roman" w:eastAsiaTheme="minorHAnsi" w:hAnsi="Times New Roman" w:cs="Times New Roman"/>
          <w:color w:val="1D1F22"/>
          <w:shd w:val="clear" w:color="auto" w:fill="FDFDFD"/>
        </w:rPr>
        <w:t>.</w:t>
      </w:r>
    </w:p>
    <w:p w:rsidR="004E6505" w:rsidRPr="00AA2E43" w:rsidRDefault="004E6505" w:rsidP="00703696">
      <w:pPr>
        <w:pStyle w:val="a3"/>
        <w:numPr>
          <w:ilvl w:val="1"/>
          <w:numId w:val="4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Gamma parameter controls how much the far of a</w:t>
      </w:r>
      <w:r w:rsidRPr="00AA2E43">
        <w:rPr>
          <w:rFonts w:ascii="Times New Roman" w:eastAsiaTheme="minorHAnsi" w:hAnsi="Times New Roman" w:cs="Times New Roman"/>
        </w:rPr>
        <w:t xml:space="preserve"> single training example reaches</w:t>
      </w:r>
      <w:r w:rsidRPr="00AA2E43">
        <w:rPr>
          <w:rFonts w:ascii="Times New Roman" w:eastAsiaTheme="minorHAnsi" w:hAnsi="Times New Roman" w:cs="Times New Roman"/>
        </w:rPr>
        <w:t>. With low value means far, the high value means close [1].</w:t>
      </w:r>
    </w:p>
    <w:p w:rsidR="004E6505" w:rsidRPr="00AA2E43" w:rsidRDefault="004E6505" w:rsidP="004E6505">
      <w:pPr>
        <w:ind w:left="78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Random Forest</w:t>
      </w:r>
    </w:p>
    <w:p w:rsidR="004E6505" w:rsidRPr="00AA2E43" w:rsidRDefault="004E6505" w:rsidP="004E6505">
      <w:pPr>
        <w:pStyle w:val="a3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Max depth controls the max depth of the tree structure.</w:t>
      </w:r>
    </w:p>
    <w:p w:rsidR="004E6505" w:rsidRPr="00AA2E43" w:rsidRDefault="004E6505" w:rsidP="004E6505">
      <w:pPr>
        <w:pStyle w:val="a3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N estimators controls the number of trees in each forest.</w:t>
      </w:r>
    </w:p>
    <w:p w:rsidR="004E6505" w:rsidRPr="00AA2E43" w:rsidRDefault="00C5028C" w:rsidP="00C5028C">
      <w:pPr>
        <w:pStyle w:val="a3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Yes, by changing the penalty of logistic regression to “l</w:t>
      </w:r>
      <w:r w:rsidR="00F3762E" w:rsidRPr="00AA2E43">
        <w:rPr>
          <w:rFonts w:ascii="Times New Roman" w:eastAsiaTheme="minorHAnsi" w:hAnsi="Times New Roman" w:cs="Times New Roman"/>
        </w:rPr>
        <w:t>1” (</w:t>
      </w:r>
      <w:r w:rsidRPr="00AA2E43">
        <w:rPr>
          <w:rFonts w:ascii="Times New Roman" w:eastAsiaTheme="minorHAnsi" w:hAnsi="Times New Roman" w:cs="Times New Roman"/>
        </w:rPr>
        <w:t>default is l2</w:t>
      </w:r>
      <w:r w:rsidR="00F3762E" w:rsidRPr="00AA2E43">
        <w:rPr>
          <w:rFonts w:ascii="Times New Roman" w:eastAsiaTheme="minorHAnsi" w:hAnsi="Times New Roman" w:cs="Times New Roman"/>
        </w:rPr>
        <w:t>) and</w:t>
      </w:r>
      <w:r w:rsidRPr="00AA2E43">
        <w:rPr>
          <w:rFonts w:ascii="Times New Roman" w:eastAsiaTheme="minorHAnsi" w:hAnsi="Times New Roman" w:cs="Times New Roman"/>
        </w:rPr>
        <w:t xml:space="preserve"> increase the max </w:t>
      </w:r>
      <w:r w:rsidR="00F3762E" w:rsidRPr="00AA2E43">
        <w:rPr>
          <w:rFonts w:ascii="Times New Roman" w:eastAsiaTheme="minorHAnsi" w:hAnsi="Times New Roman" w:cs="Times New Roman"/>
        </w:rPr>
        <w:t>iteration number. It will slightly increase the average AUROC score.</w:t>
      </w:r>
    </w:p>
    <w:p w:rsidR="001F20EF" w:rsidRPr="00AA2E43" w:rsidRDefault="00CF5F2D" w:rsidP="001F20EF">
      <w:pPr>
        <w:ind w:left="360"/>
        <w:rPr>
          <w:rFonts w:ascii="Times New Roman" w:eastAsiaTheme="minorHAnsi" w:hAnsi="Times New Roman" w:cs="Times New Roman"/>
          <w:b/>
          <w:bCs/>
        </w:rPr>
      </w:pPr>
      <w:r w:rsidRPr="00AA2E43">
        <w:rPr>
          <w:rFonts w:ascii="Times New Roman" w:eastAsiaTheme="minorHAnsi" w:hAnsi="Times New Roman" w:cs="Times New Roman"/>
          <w:b/>
          <w:bCs/>
        </w:rPr>
        <w:lastRenderedPageBreak/>
        <w:t>C</w:t>
      </w:r>
    </w:p>
    <w:p w:rsidR="001F20EF" w:rsidRPr="00AA2E43" w:rsidRDefault="001F20EF" w:rsidP="001F20EF">
      <w:pPr>
        <w:pStyle w:val="a3"/>
        <w:numPr>
          <w:ilvl w:val="0"/>
          <w:numId w:val="12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Confusion Matrix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20EF" w:rsidRPr="00AA2E43" w:rsidTr="001F20EF">
        <w:tc>
          <w:tcPr>
            <w:tcW w:w="276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Test</w:t>
            </w:r>
          </w:p>
        </w:tc>
        <w:tc>
          <w:tcPr>
            <w:tcW w:w="276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Present</w:t>
            </w:r>
          </w:p>
        </w:tc>
        <w:tc>
          <w:tcPr>
            <w:tcW w:w="2764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Absent</w:t>
            </w:r>
          </w:p>
        </w:tc>
      </w:tr>
      <w:tr w:rsidR="001F20EF" w:rsidRPr="00AA2E43" w:rsidTr="001F20EF">
        <w:tc>
          <w:tcPr>
            <w:tcW w:w="276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Positive</w:t>
            </w:r>
          </w:p>
        </w:tc>
        <w:tc>
          <w:tcPr>
            <w:tcW w:w="276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204</w:t>
            </w:r>
          </w:p>
        </w:tc>
        <w:tc>
          <w:tcPr>
            <w:tcW w:w="2764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36</w:t>
            </w:r>
          </w:p>
        </w:tc>
      </w:tr>
      <w:tr w:rsidR="001F20EF" w:rsidRPr="00AA2E43" w:rsidTr="001F20EF">
        <w:tc>
          <w:tcPr>
            <w:tcW w:w="276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Negative</w:t>
            </w:r>
          </w:p>
        </w:tc>
        <w:tc>
          <w:tcPr>
            <w:tcW w:w="276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235</w:t>
            </w:r>
          </w:p>
        </w:tc>
        <w:tc>
          <w:tcPr>
            <w:tcW w:w="2764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25</w:t>
            </w:r>
          </w:p>
        </w:tc>
      </w:tr>
    </w:tbl>
    <w:p w:rsidR="001F20EF" w:rsidRPr="00AA2E43" w:rsidRDefault="001F20EF" w:rsidP="001F20EF">
      <w:pPr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Accuracy Matrix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20EF" w:rsidRPr="00AA2E43" w:rsidTr="001F20EF">
        <w:tc>
          <w:tcPr>
            <w:tcW w:w="2072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Accuracy</w:t>
            </w:r>
          </w:p>
        </w:tc>
        <w:tc>
          <w:tcPr>
            <w:tcW w:w="2072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Precision</w:t>
            </w:r>
          </w:p>
        </w:tc>
        <w:tc>
          <w:tcPr>
            <w:tcW w:w="207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Recall</w:t>
            </w:r>
          </w:p>
        </w:tc>
        <w:tc>
          <w:tcPr>
            <w:tcW w:w="207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AUROC</w:t>
            </w:r>
          </w:p>
        </w:tc>
      </w:tr>
      <w:tr w:rsidR="001F20EF" w:rsidRPr="00AA2E43" w:rsidTr="001F20EF">
        <w:tc>
          <w:tcPr>
            <w:tcW w:w="2072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0.8851</w:t>
            </w:r>
          </w:p>
        </w:tc>
        <w:tc>
          <w:tcPr>
            <w:tcW w:w="2072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0.85</w:t>
            </w:r>
          </w:p>
        </w:tc>
        <w:tc>
          <w:tcPr>
            <w:tcW w:w="207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0.8908</w:t>
            </w:r>
          </w:p>
        </w:tc>
        <w:tc>
          <w:tcPr>
            <w:tcW w:w="2073" w:type="dxa"/>
          </w:tcPr>
          <w:p w:rsidR="001F20EF" w:rsidRPr="00AA2E43" w:rsidRDefault="001F20EF" w:rsidP="001F20EF">
            <w:pPr>
              <w:rPr>
                <w:rFonts w:ascii="Times New Roman" w:eastAsiaTheme="minorHAnsi" w:hAnsi="Times New Roman" w:cs="Times New Roman"/>
              </w:rPr>
            </w:pPr>
            <w:r w:rsidRPr="00AA2E43">
              <w:rPr>
                <w:rFonts w:ascii="Times New Roman" w:eastAsiaTheme="minorHAnsi" w:hAnsi="Times New Roman" w:cs="Times New Roman"/>
              </w:rPr>
              <w:t>0.879</w:t>
            </w:r>
          </w:p>
        </w:tc>
      </w:tr>
    </w:tbl>
    <w:p w:rsidR="001F20EF" w:rsidRPr="00AA2E43" w:rsidRDefault="001F20EF" w:rsidP="001F20EF">
      <w:pPr>
        <w:rPr>
          <w:rFonts w:ascii="Times New Roman" w:eastAsiaTheme="minorHAnsi" w:hAnsi="Times New Roman" w:cs="Times New Roman"/>
          <w:b/>
          <w:bCs/>
        </w:rPr>
      </w:pPr>
    </w:p>
    <w:p w:rsidR="001F20EF" w:rsidRPr="00AA2E43" w:rsidRDefault="00816EF7" w:rsidP="001F20EF">
      <w:pPr>
        <w:pStyle w:val="a3"/>
        <w:numPr>
          <w:ilvl w:val="0"/>
          <w:numId w:val="12"/>
        </w:numPr>
        <w:ind w:firstLineChars="0"/>
        <w:rPr>
          <w:rFonts w:ascii="Times New Roman" w:eastAsiaTheme="minorHAnsi" w:hAnsi="Times New Roman" w:cs="Times New Roman"/>
          <w:b/>
          <w:bCs/>
        </w:rPr>
      </w:pPr>
      <w:r w:rsidRPr="00AA2E43">
        <w:rPr>
          <w:rFonts w:ascii="Times New Roman" w:eastAsiaTheme="minorHAnsi" w:hAnsi="Times New Roman" w:cs="Times New Roman"/>
        </w:rPr>
        <w:t>Base on the calculation above, the accuracy of logistic regression is 0.8851. Therefore, to determine if a person have a good or bad credit. It could have 0.1149 error rate.</w:t>
      </w:r>
    </w:p>
    <w:p w:rsidR="00816EF7" w:rsidRPr="00AA2E43" w:rsidRDefault="00816EF7" w:rsidP="00816EF7">
      <w:pPr>
        <w:pStyle w:val="a3"/>
        <w:ind w:left="720" w:firstLineChars="0" w:firstLine="0"/>
        <w:rPr>
          <w:rFonts w:ascii="Times New Roman" w:eastAsiaTheme="minorHAnsi" w:hAnsi="Times New Roman" w:cs="Times New Roman"/>
          <w:b/>
          <w:bCs/>
        </w:rPr>
      </w:pPr>
    </w:p>
    <w:p w:rsidR="00816EF7" w:rsidRPr="00AA2E43" w:rsidRDefault="00816EF7" w:rsidP="00816EF7">
      <w:pPr>
        <w:ind w:left="360"/>
        <w:rPr>
          <w:rFonts w:ascii="Times New Roman" w:eastAsiaTheme="minorHAnsi" w:hAnsi="Times New Roman" w:cs="Times New Roman"/>
          <w:b/>
          <w:bCs/>
        </w:rPr>
      </w:pPr>
      <w:r w:rsidRPr="00AA2E43">
        <w:rPr>
          <w:rFonts w:ascii="Times New Roman" w:eastAsiaTheme="minorHAnsi" w:hAnsi="Times New Roman" w:cs="Times New Roman"/>
          <w:b/>
          <w:bCs/>
        </w:rPr>
        <w:t>D</w:t>
      </w:r>
    </w:p>
    <w:p w:rsidR="00816EF7" w:rsidRPr="00AA2E43" w:rsidRDefault="00816EF7" w:rsidP="00816EF7">
      <w:pPr>
        <w:pStyle w:val="a3"/>
        <w:numPr>
          <w:ilvl w:val="0"/>
          <w:numId w:val="13"/>
        </w:numPr>
        <w:ind w:firstLineChars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>Name of model: Logistics Regression</w:t>
      </w:r>
      <w:r w:rsidR="00C91CA1" w:rsidRPr="00AA2E43">
        <w:rPr>
          <w:rFonts w:ascii="Times New Roman" w:eastAsiaTheme="minorHAnsi" w:hAnsi="Times New Roman" w:cs="Times New Roman"/>
        </w:rPr>
        <w:t>.</w:t>
      </w:r>
    </w:p>
    <w:p w:rsidR="00816EF7" w:rsidRPr="00AA2E43" w:rsidRDefault="00816EF7" w:rsidP="00816EF7">
      <w:pPr>
        <w:pStyle w:val="a3"/>
        <w:ind w:left="720" w:firstLineChars="0" w:firstLine="0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t xml:space="preserve">Hyperparameter: </w:t>
      </w:r>
      <w:r w:rsidR="00B979BD" w:rsidRPr="00AA2E43">
        <w:rPr>
          <w:rFonts w:ascii="Times New Roman" w:eastAsiaTheme="minorHAnsi" w:hAnsi="Times New Roman" w:cs="Times New Roman"/>
        </w:rPr>
        <w:t>default</w:t>
      </w:r>
      <w:r w:rsidRPr="00AA2E43">
        <w:rPr>
          <w:rFonts w:ascii="Times New Roman" w:eastAsiaTheme="minorHAnsi" w:hAnsi="Times New Roman" w:cs="Times New Roman"/>
        </w:rPr>
        <w:t>.</w:t>
      </w:r>
    </w:p>
    <w:p w:rsidR="004E6505" w:rsidRPr="00AA2E43" w:rsidRDefault="004E6505" w:rsidP="004E6505">
      <w:pPr>
        <w:rPr>
          <w:rFonts w:ascii="Times New Roman" w:eastAsiaTheme="minorHAnsi" w:hAnsi="Times New Roman" w:cs="Times New Roman"/>
        </w:rPr>
      </w:pPr>
    </w:p>
    <w:p w:rsidR="004E6505" w:rsidRPr="00AA2E43" w:rsidRDefault="004E6505">
      <w:pPr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br w:type="page"/>
      </w:r>
    </w:p>
    <w:p w:rsidR="0062674D" w:rsidRPr="00AA2E43" w:rsidRDefault="004E6505" w:rsidP="004E6505">
      <w:pPr>
        <w:pStyle w:val="a3"/>
        <w:ind w:left="360" w:firstLineChars="0" w:firstLine="0"/>
        <w:jc w:val="center"/>
        <w:rPr>
          <w:rFonts w:ascii="Times New Roman" w:eastAsiaTheme="minorHAnsi" w:hAnsi="Times New Roman" w:cs="Times New Roman"/>
        </w:rPr>
      </w:pPr>
      <w:r w:rsidRPr="00AA2E43">
        <w:rPr>
          <w:rFonts w:ascii="Times New Roman" w:eastAsiaTheme="minorHAnsi" w:hAnsi="Times New Roman" w:cs="Times New Roman"/>
        </w:rPr>
        <w:lastRenderedPageBreak/>
        <w:t>References</w:t>
      </w:r>
    </w:p>
    <w:p w:rsidR="004E6505" w:rsidRPr="00AA2E43" w:rsidRDefault="004E6505" w:rsidP="004E6505">
      <w:pPr>
        <w:pStyle w:val="a3"/>
        <w:numPr>
          <w:ilvl w:val="0"/>
          <w:numId w:val="6"/>
        </w:numPr>
        <w:ind w:firstLineChars="0"/>
        <w:rPr>
          <w:rFonts w:ascii="Times New Roman" w:eastAsiaTheme="minorHAnsi" w:hAnsi="Times New Roman" w:cs="Times New Roman"/>
        </w:rPr>
      </w:pPr>
      <w:hyperlink r:id="rId8" w:history="1">
        <w:r w:rsidRPr="00AA2E43">
          <w:rPr>
            <w:rStyle w:val="a5"/>
            <w:rFonts w:ascii="Times New Roman" w:eastAsiaTheme="minorHAnsi" w:hAnsi="Times New Roman" w:cs="Times New Roman"/>
          </w:rPr>
          <w:t>https://scikit-learn.org/stable/auto_e</w:t>
        </w:r>
        <w:r w:rsidRPr="00AA2E43">
          <w:rPr>
            <w:rStyle w:val="a5"/>
            <w:rFonts w:ascii="Times New Roman" w:eastAsiaTheme="minorHAnsi" w:hAnsi="Times New Roman" w:cs="Times New Roman"/>
          </w:rPr>
          <w:t>x</w:t>
        </w:r>
        <w:r w:rsidRPr="00AA2E43">
          <w:rPr>
            <w:rStyle w:val="a5"/>
            <w:rFonts w:ascii="Times New Roman" w:eastAsiaTheme="minorHAnsi" w:hAnsi="Times New Roman" w:cs="Times New Roman"/>
          </w:rPr>
          <w:t>amples/svm/plot_rbf_parameters.html</w:t>
        </w:r>
      </w:hyperlink>
    </w:p>
    <w:p w:rsidR="004E6505" w:rsidRPr="007A2D7D" w:rsidRDefault="00DC3D72" w:rsidP="007A2D7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</w:rPr>
      </w:pPr>
      <w:hyperlink r:id="rId9" w:history="1">
        <w:r w:rsidRPr="00AA2E43">
          <w:rPr>
            <w:rStyle w:val="a5"/>
            <w:rFonts w:ascii="Times New Roman" w:hAnsi="Times New Roman" w:cs="Times New Roman"/>
          </w:rPr>
          <w:t>https://www.ibm.com/support/knowledgecenter/en/SS3RA7_15.0.0/com.ibm.spss.modeler.help/neuralnet_model.htm</w:t>
        </w:r>
      </w:hyperlink>
      <w:bookmarkStart w:id="0" w:name="_GoBack"/>
      <w:bookmarkEnd w:id="0"/>
    </w:p>
    <w:sectPr w:rsidR="004E6505" w:rsidRPr="007A2D7D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D06"/>
    <w:multiLevelType w:val="hybridMultilevel"/>
    <w:tmpl w:val="BC98A5FC"/>
    <w:lvl w:ilvl="0" w:tplc="8AC0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16E97"/>
    <w:multiLevelType w:val="hybridMultilevel"/>
    <w:tmpl w:val="74E298B8"/>
    <w:lvl w:ilvl="0" w:tplc="50C04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F31A0E"/>
    <w:multiLevelType w:val="hybridMultilevel"/>
    <w:tmpl w:val="8B105798"/>
    <w:lvl w:ilvl="0" w:tplc="CCF8C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BE7B14"/>
    <w:multiLevelType w:val="hybridMultilevel"/>
    <w:tmpl w:val="1BACEB6A"/>
    <w:lvl w:ilvl="0" w:tplc="EF0AEEA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40A3B2A"/>
    <w:multiLevelType w:val="hybridMultilevel"/>
    <w:tmpl w:val="0C242E7A"/>
    <w:lvl w:ilvl="0" w:tplc="5406C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837562F"/>
    <w:multiLevelType w:val="hybridMultilevel"/>
    <w:tmpl w:val="BCAA695A"/>
    <w:lvl w:ilvl="0" w:tplc="09B6E1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EF216A"/>
    <w:multiLevelType w:val="hybridMultilevel"/>
    <w:tmpl w:val="35C63ECA"/>
    <w:lvl w:ilvl="0" w:tplc="A0E28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88396F"/>
    <w:multiLevelType w:val="hybridMultilevel"/>
    <w:tmpl w:val="969EA9A6"/>
    <w:lvl w:ilvl="0" w:tplc="14E63098">
      <w:start w:val="1"/>
      <w:numFmt w:val="decimal"/>
      <w:lvlText w:val="%1."/>
      <w:lvlJc w:val="left"/>
      <w:pPr>
        <w:ind w:left="720" w:hanging="360"/>
      </w:pPr>
      <w:rPr>
        <w:rFonts w:hint="default"/>
        <w:color w:val="1D1F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0C951DB"/>
    <w:multiLevelType w:val="hybridMultilevel"/>
    <w:tmpl w:val="977A8756"/>
    <w:lvl w:ilvl="0" w:tplc="7F02CE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6BD2026"/>
    <w:multiLevelType w:val="hybridMultilevel"/>
    <w:tmpl w:val="59AA4F30"/>
    <w:lvl w:ilvl="0" w:tplc="63C02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D56486"/>
    <w:multiLevelType w:val="hybridMultilevel"/>
    <w:tmpl w:val="48E62698"/>
    <w:lvl w:ilvl="0" w:tplc="B3622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E854604"/>
    <w:multiLevelType w:val="hybridMultilevel"/>
    <w:tmpl w:val="3A1CD574"/>
    <w:lvl w:ilvl="0" w:tplc="36222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BBA60EE"/>
    <w:multiLevelType w:val="hybridMultilevel"/>
    <w:tmpl w:val="105860A6"/>
    <w:lvl w:ilvl="0" w:tplc="017C2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5"/>
  </w:num>
  <w:num w:numId="9">
    <w:abstractNumId w:val="12"/>
  </w:num>
  <w:num w:numId="10">
    <w:abstractNumId w:val="8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E5"/>
    <w:rsid w:val="00005FA6"/>
    <w:rsid w:val="00042F5E"/>
    <w:rsid w:val="000A49E5"/>
    <w:rsid w:val="00137E6B"/>
    <w:rsid w:val="00181333"/>
    <w:rsid w:val="001B01E7"/>
    <w:rsid w:val="001C5932"/>
    <w:rsid w:val="001F20EF"/>
    <w:rsid w:val="00256FAD"/>
    <w:rsid w:val="002D508F"/>
    <w:rsid w:val="003535F1"/>
    <w:rsid w:val="0036773F"/>
    <w:rsid w:val="003C1FEC"/>
    <w:rsid w:val="00406CC3"/>
    <w:rsid w:val="00430096"/>
    <w:rsid w:val="004616D3"/>
    <w:rsid w:val="00484A3D"/>
    <w:rsid w:val="004855FA"/>
    <w:rsid w:val="004E6505"/>
    <w:rsid w:val="0055775D"/>
    <w:rsid w:val="00583688"/>
    <w:rsid w:val="0062674D"/>
    <w:rsid w:val="00703696"/>
    <w:rsid w:val="00732C3A"/>
    <w:rsid w:val="007524DE"/>
    <w:rsid w:val="007A2D7D"/>
    <w:rsid w:val="007B298D"/>
    <w:rsid w:val="007F3F70"/>
    <w:rsid w:val="00816D2F"/>
    <w:rsid w:val="00816EF7"/>
    <w:rsid w:val="0082622B"/>
    <w:rsid w:val="00905B3E"/>
    <w:rsid w:val="00924575"/>
    <w:rsid w:val="00935362"/>
    <w:rsid w:val="00994565"/>
    <w:rsid w:val="00A5100C"/>
    <w:rsid w:val="00A92903"/>
    <w:rsid w:val="00AA2E43"/>
    <w:rsid w:val="00AF7D9E"/>
    <w:rsid w:val="00B72E1B"/>
    <w:rsid w:val="00B979BD"/>
    <w:rsid w:val="00BB5B84"/>
    <w:rsid w:val="00C41A5D"/>
    <w:rsid w:val="00C5028C"/>
    <w:rsid w:val="00C91CA1"/>
    <w:rsid w:val="00CF5F2D"/>
    <w:rsid w:val="00DB576D"/>
    <w:rsid w:val="00DC3D72"/>
    <w:rsid w:val="00E716DF"/>
    <w:rsid w:val="00F3762E"/>
    <w:rsid w:val="00F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38ADAB13-DE3D-B24F-A452-79060960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3D72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FA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table" w:styleId="a4">
    <w:name w:val="Table Grid"/>
    <w:basedOn w:val="a1"/>
    <w:uiPriority w:val="39"/>
    <w:rsid w:val="00816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65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4E650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E6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svm/plot_rbf_parameter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en/SS3RA7_15.0.0/com.ibm.spss.modeler.help/neuralnet_model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22</cp:revision>
  <dcterms:created xsi:type="dcterms:W3CDTF">2019-11-02T21:07:00Z</dcterms:created>
  <dcterms:modified xsi:type="dcterms:W3CDTF">2019-11-04T11:15:00Z</dcterms:modified>
</cp:coreProperties>
</file>