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Microsoft YaHei" w:cs="Microsoft YaHei" w:eastAsia="Microsoft YaHei" w:hAnsi="Microsoft YaHei"/>
          <w:b/>
          <w:bCs/>
          <w:sz w:val="36"/>
          <w:szCs w:val="36"/>
        </w:rPr>
        <w:t xml:space="preserve">作业二：基于对应表示的跨模态检索</w:t>
      </w:r>
    </w:p>
    <w:p>
      <w:pPr>
        <w:spacing w:after="60"/>
        <w:jc w:val="center"/>
      </w:pPr>
      <w:r>
        <w:rPr>
          <w:rFonts w:ascii="Microsoft YaHei" w:cs="Microsoft YaHei" w:eastAsia="Microsoft YaHei" w:hAnsi="Microsoft YaHei"/>
          <w:color w:val="2B5EA7"/>
          <w:sz w:val="24"/>
          <w:szCs w:val="24"/>
        </w:rPr>
        <w:t xml:space="preserve">VSE++ 模型实现</w:t>
      </w:r>
    </w:p>
    <w:p>
      <w:pPr>
        <w:pBdr>
          <w:bottom w:val="single" w:color="2B5EA7" w:sz="6" w:space="8"/>
        </w:pBdr>
        <w:spacing w:after="300"/>
        <w:jc w:val="center"/>
      </w:pPr>
    </w:p>
    <w:p>
      <w:pPr>
        <w:pStyle w:val="Heading1"/>
      </w:pPr>
      <w:r>
        <w:rPr>
          <w:rFonts w:ascii="Microsoft YaHei" w:cs="Microsoft YaHei" w:eastAsia="Microsoft YaHei" w:hAnsi="Microsoft YaHei"/>
          <w:b/>
          <w:bCs/>
          <w:sz w:val="30"/>
          <w:szCs w:val="30"/>
        </w:rPr>
        <w:t xml:space="preserve">一、提交要求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Microsoft YaHei" w:cs="Microsoft YaHei" w:eastAsia="Microsoft YaHei" w:hAnsi="Microsoft YaHei"/>
                <w:b/>
                <w:bCs/>
                <w:sz w:val="20"/>
                <w:szCs w:val="20"/>
              </w:rPr>
              <w:t xml:space="preserve">截止日期</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10月15日（周三）23:59 前</w:t>
            </w:r>
          </w:p>
        </w:tc>
      </w:tr>
      <w:tr>
        <w:tc>
          <w:tcPr>
            <w:tcW w:type="dxa" w:w="22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Microsoft YaHei" w:cs="Microsoft YaHei" w:eastAsia="Microsoft YaHei" w:hAnsi="Microsoft YaHei"/>
                <w:b/>
                <w:bCs/>
                <w:sz w:val="20"/>
                <w:szCs w:val="20"/>
              </w:rPr>
              <w:t xml:space="preserve">提交文件</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color w:val="2B5EA7"/>
                <w:sz w:val="18"/>
                <w:szCs w:val="18"/>
              </w:rPr>
              <w:t xml:space="preserve">学号_姓名.zip</w:t>
            </w:r>
          </w:p>
        </w:tc>
      </w:tr>
      <w:tr>
        <w:tc>
          <w:tcPr>
            <w:tcW w:type="dxa" w:w="22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Microsoft YaHei" w:cs="Microsoft YaHei" w:eastAsia="Microsoft YaHei" w:hAnsi="Microsoft YaHei"/>
                <w:b/>
                <w:bCs/>
                <w:sz w:val="20"/>
                <w:szCs w:val="20"/>
              </w:rPr>
              <w:t xml:space="preserve">提交方式</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发送至邮箱 509018528@qq.com</w:t>
            </w:r>
          </w:p>
        </w:tc>
      </w:tr>
    </w:tbl>
    <w:p>
      <w:pPr>
        <w:pStyle w:val="Heading1"/>
        <w:spacing w:before="300"/>
      </w:pPr>
      <w:r>
        <w:rPr>
          <w:rFonts w:ascii="Microsoft YaHei" w:cs="Microsoft YaHei" w:eastAsia="Microsoft YaHei" w:hAnsi="Microsoft YaHei"/>
          <w:b/>
          <w:bCs/>
          <w:sz w:val="30"/>
          <w:szCs w:val="30"/>
        </w:rPr>
        <w:t xml:space="preserve">二、作业文件</w:t>
      </w:r>
    </w:p>
    <w:p>
      <w:pPr>
        <w:spacing w:after="120" w:line="360"/>
      </w:pPr>
      <w:r>
        <w:rPr>
          <w:rFonts w:ascii="Microsoft YaHei" w:cs="Microsoft YaHei" w:eastAsia="Microsoft YaHei" w:hAnsi="Microsoft YaHei"/>
          <w:sz w:val="21"/>
          <w:szCs w:val="21"/>
        </w:rPr>
        <w:t xml:space="preserve">具体题目在 </w:t>
      </w:r>
      <w:r>
        <w:rPr>
          <w:rFonts w:ascii="Microsoft YaHei" w:cs="Microsoft YaHei" w:eastAsia="Microsoft YaHei" w:hAnsi="Microsoft YaHei"/>
          <w:b/>
          <w:bCs/>
          <w:sz w:val="21"/>
          <w:szCs w:val="21"/>
        </w:rPr>
        <w:t xml:space="preserve">《课后作业.ipynb》</w:t>
      </w:r>
      <w:r>
        <w:rPr>
          <w:rFonts w:ascii="Microsoft YaHei" w:cs="Microsoft YaHei" w:eastAsia="Microsoft YaHei" w:hAnsi="Microsoft YaHei"/>
          <w:sz w:val="21"/>
          <w:szCs w:val="21"/>
        </w:rPr>
        <w:t xml:space="preserve"> 中，对应数据文件为 </w:t>
      </w:r>
      <w:r>
        <w:rPr>
          <w:rFonts w:ascii="Microsoft YaHei" w:cs="Microsoft YaHei" w:eastAsia="Microsoft YaHei" w:hAnsi="Microsoft YaHei"/>
          <w:b/>
          <w:bCs/>
          <w:sz w:val="21"/>
          <w:szCs w:val="21"/>
        </w:rPr>
        <w:t xml:space="preserve">《数据.zip》</w:t>
      </w:r>
      <w:r>
        <w:rPr>
          <w:rFonts w:ascii="Microsoft YaHei" w:cs="Microsoft YaHei" w:eastAsia="Microsoft YaHei" w:hAnsi="Microsoft YaHei"/>
          <w:sz w:val="21"/>
          <w:szCs w:val="21"/>
        </w:rPr>
        <w:t xml:space="preserve">。请将数据解压后放置到作业目录下的 </w:t>
      </w:r>
      <w:r>
        <w:rPr>
          <w:rFonts w:ascii="Consolas" w:cs="Consolas" w:eastAsia="Consolas" w:hAnsi="Consolas"/>
          <w:color w:val="2B5EA7"/>
          <w:sz w:val="18"/>
          <w:szCs w:val="18"/>
        </w:rPr>
        <w:t xml:space="preserve">data/flickr8k/</w:t>
      </w:r>
      <w:r>
        <w:rPr>
          <w:rFonts w:ascii="Microsoft YaHei" w:cs="Microsoft YaHei" w:eastAsia="Microsoft YaHei" w:hAnsi="Microsoft YaHei"/>
          <w:sz w:val="21"/>
          <w:szCs w:val="21"/>
        </w:rPr>
        <w:t xml:space="preserve"> 文件夹中，确保包含 </w:t>
      </w:r>
      <w:r>
        <w:rPr>
          <w:rFonts w:ascii="Consolas" w:cs="Consolas" w:eastAsia="Consolas" w:hAnsi="Consolas"/>
          <w:sz w:val="18"/>
          <w:szCs w:val="18"/>
        </w:rPr>
        <w:t xml:space="preserve">dataset_flickr8k.json</w:t>
      </w:r>
      <w:r>
        <w:rPr>
          <w:rFonts w:ascii="Microsoft YaHei" w:cs="Microsoft YaHei" w:eastAsia="Microsoft YaHei" w:hAnsi="Microsoft YaHei"/>
          <w:sz w:val="21"/>
          <w:szCs w:val="21"/>
        </w:rPr>
        <w:t xml:space="preserve"> 和 </w:t>
      </w:r>
      <w:r>
        <w:rPr>
          <w:rFonts w:ascii="Consolas" w:cs="Consolas" w:eastAsia="Consolas" w:hAnsi="Consolas"/>
          <w:sz w:val="18"/>
          <w:szCs w:val="18"/>
        </w:rPr>
        <w:t xml:space="preserve">images/</w:t>
      </w:r>
      <w:r>
        <w:rPr>
          <w:rFonts w:ascii="Microsoft YaHei" w:cs="Microsoft YaHei" w:eastAsia="Microsoft YaHei" w:hAnsi="Microsoft YaHei"/>
          <w:sz w:val="21"/>
          <w:szCs w:val="21"/>
        </w:rPr>
        <w:t xml:space="preserve"> 目录。</w:t>
      </w:r>
    </w:p>
    <w:p>
      <w:pPr>
        <w:pStyle w:val="Heading1"/>
        <w:spacing w:before="300"/>
      </w:pPr>
      <w:r>
        <w:rPr>
          <w:rFonts w:ascii="Microsoft YaHei" w:cs="Microsoft YaHei" w:eastAsia="Microsoft YaHei" w:hAnsi="Microsoft YaHei"/>
          <w:b/>
          <w:bCs/>
          <w:sz w:val="30"/>
          <w:szCs w:val="30"/>
        </w:rPr>
        <w:t xml:space="preserve">三、提交清单</w:t>
      </w:r>
    </w:p>
    <w:p>
      <w:pPr>
        <w:spacing w:after="120" w:line="360"/>
      </w:pPr>
      <w:r>
        <w:rPr>
          <w:rFonts w:ascii="Microsoft YaHei" w:cs="Microsoft YaHei" w:eastAsia="Microsoft YaHei" w:hAnsi="Microsoft YaHei"/>
          <w:sz w:val="21"/>
          <w:szCs w:val="21"/>
        </w:rPr>
        <w:t xml:space="preserve">请提交以下文件，缺少任何一项将影响评分：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BBBBBB" w:sz="1"/>
              <w:left w:val="single" w:color="BBBBBB" w:sz="1"/>
              <w:bottom w:val="single" w:color="BBBBBB" w:sz="1"/>
              <w:right w:val="single" w:color="BBBBBB" w:sz="1"/>
            </w:tcBorders>
            <w:shd w:fill="2B5EA7" w:val="clear"/>
            <w:tcMar>
              <w:top w:type="dxa" w:w="80"/>
              <w:left w:type="dxa" w:w="120"/>
              <w:bottom w:type="dxa" w:w="80"/>
              <w:right w:type="dxa" w:w="120"/>
            </w:tcMar>
          </w:tcPr>
          <w:p>
            <w:r>
              <w:rPr>
                <w:rFonts w:ascii="Microsoft YaHei" w:cs="Microsoft YaHei" w:eastAsia="Microsoft YaHei" w:hAnsi="Microsoft YaHei"/>
                <w:b/>
                <w:bCs/>
                <w:color w:val="FFFFFF"/>
                <w:sz w:val="20"/>
                <w:szCs w:val="20"/>
              </w:rPr>
              <w:t xml:space="preserve">文件</w:t>
            </w:r>
          </w:p>
        </w:tc>
        <w:tc>
          <w:tcPr>
            <w:tcW w:type="dxa" w:w="5026"/>
            <w:tcBorders>
              <w:top w:val="single" w:color="BBBBBB" w:sz="1"/>
              <w:left w:val="single" w:color="BBBBBB" w:sz="1"/>
              <w:bottom w:val="single" w:color="BBBBBB" w:sz="1"/>
              <w:right w:val="single" w:color="BBBBBB" w:sz="1"/>
            </w:tcBorders>
            <w:shd w:fill="2B5EA7" w:val="clear"/>
            <w:tcMar>
              <w:top w:type="dxa" w:w="80"/>
              <w:left w:type="dxa" w:w="120"/>
              <w:bottom w:type="dxa" w:w="80"/>
              <w:right w:type="dxa" w:w="120"/>
            </w:tcMar>
          </w:tcPr>
          <w:p>
            <w:r>
              <w:rPr>
                <w:rFonts w:ascii="Microsoft YaHei" w:cs="Microsoft YaHei" w:eastAsia="Microsoft YaHei" w:hAnsi="Microsoft YaHei"/>
                <w:b/>
                <w:bCs/>
                <w:color w:val="FFFFFF"/>
                <w:sz w:val="20"/>
                <w:szCs w:val="20"/>
              </w:rPr>
              <w:t xml:space="preserve">说明</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color w:val="2B5EA7"/>
                <w:sz w:val="18"/>
                <w:szCs w:val="18"/>
              </w:rPr>
              <w:t xml:space="preserve">retrieval_todo.ipynb</w:t>
            </w:r>
          </w:p>
        </w:tc>
        <w:tc>
          <w:tcPr>
            <w:tcW w:type="dxa" w:w="5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补全所有 TODO 并保留运行输出的 Notebook</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color w:val="2B5EA7"/>
                <w:sz w:val="18"/>
                <w:szCs w:val="18"/>
              </w:rPr>
              <w:t xml:space="preserve">work/vsepp_&lt;backbone&gt;.pt</w:t>
            </w:r>
          </w:p>
        </w:tc>
        <w:tc>
          <w:tcPr>
            <w:tcW w:type="dxa" w:w="5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训练好的模型权重（含 model、vocab_size、backbone）</w:t>
            </w:r>
          </w:p>
        </w:tc>
      </w:tr>
    </w:tbl>
    <w:p>
      <w:pPr>
        <w:spacing w:after="120" w:line="360"/>
      </w:pPr>
      <w:r>
        <w:rPr>
          <w:rFonts w:ascii="Microsoft YaHei" w:cs="Microsoft YaHei" w:eastAsia="Microsoft YaHei" w:hAnsi="Microsoft YaHei"/>
          <w:b/>
          <w:bCs/>
          <w:color w:val="CC0000"/>
          <w:sz w:val="21"/>
          <w:szCs w:val="21"/>
        </w:rPr>
        <w:t xml:space="preserve">注意：</w:t>
      </w:r>
      <w:r>
        <w:rPr>
          <w:rFonts w:ascii="Microsoft YaHei" w:cs="Microsoft YaHei" w:eastAsia="Microsoft YaHei" w:hAnsi="Microsoft YaHei"/>
          <w:sz w:val="21"/>
          <w:szCs w:val="21"/>
        </w:rPr>
        <w:t xml:space="preserve">不提交 data/ 数据集文件夹。</w:t>
      </w:r>
    </w:p>
    <w:p>
      <w:pPr>
        <w:pStyle w:val="Heading1"/>
        <w:spacing w:before="300"/>
      </w:pPr>
      <w:r>
        <w:rPr>
          <w:rFonts w:ascii="Microsoft YaHei" w:cs="Microsoft YaHei" w:eastAsia="Microsoft YaHei" w:hAnsi="Microsoft YaHei"/>
          <w:b/>
          <w:bCs/>
          <w:sz w:val="30"/>
          <w:szCs w:val="30"/>
        </w:rPr>
        <w:t xml:space="preserve">四、评分标准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826"/>
      </w:tblGrid>
      <w:tr>
        <w:tc>
          <w:tcPr>
            <w:tcW w:type="dxa" w:w="2000"/>
            <w:tcBorders>
              <w:top w:val="single" w:color="BBBBBB" w:sz="1"/>
              <w:left w:val="single" w:color="BBBBBB" w:sz="1"/>
              <w:bottom w:val="single" w:color="BBBBBB" w:sz="1"/>
              <w:right w:val="single" w:color="BBBBBB" w:sz="1"/>
            </w:tcBorders>
            <w:shd w:fill="2B5EA7" w:val="clear"/>
            <w:tcMar>
              <w:top w:type="dxa" w:w="80"/>
              <w:left w:type="dxa" w:w="120"/>
              <w:bottom w:type="dxa" w:w="80"/>
              <w:right w:type="dxa" w:w="120"/>
            </w:tcMar>
          </w:tcPr>
          <w:p>
            <w:r>
              <w:rPr>
                <w:rFonts w:ascii="Microsoft YaHei" w:cs="Microsoft YaHei" w:eastAsia="Microsoft YaHei" w:hAnsi="Microsoft YaHei"/>
                <w:b/>
                <w:bCs/>
                <w:color w:val="FFFFFF"/>
                <w:sz w:val="20"/>
                <w:szCs w:val="20"/>
              </w:rPr>
              <w:t xml:space="preserve">项目</w:t>
            </w:r>
          </w:p>
        </w:tc>
        <w:tc>
          <w:tcPr>
            <w:tcW w:type="dxa" w:w="1200"/>
            <w:tcBorders>
              <w:top w:val="single" w:color="BBBBBB" w:sz="1"/>
              <w:left w:val="single" w:color="BBBBBB" w:sz="1"/>
              <w:bottom w:val="single" w:color="BBBBBB" w:sz="1"/>
              <w:right w:val="single" w:color="BBBBBB" w:sz="1"/>
            </w:tcBorders>
            <w:shd w:fill="2B5EA7" w:val="clear"/>
            <w:tcMar>
              <w:top w:type="dxa" w:w="80"/>
              <w:left w:type="dxa" w:w="120"/>
              <w:bottom w:type="dxa" w:w="80"/>
              <w:right w:type="dxa" w:w="120"/>
            </w:tcMar>
          </w:tcPr>
          <w:p>
            <w:r>
              <w:rPr>
                <w:rFonts w:ascii="Microsoft YaHei" w:cs="Microsoft YaHei" w:eastAsia="Microsoft YaHei" w:hAnsi="Microsoft YaHei"/>
                <w:b/>
                <w:bCs/>
                <w:color w:val="FFFFFF"/>
                <w:sz w:val="20"/>
                <w:szCs w:val="20"/>
              </w:rPr>
              <w:t xml:space="preserve">分值</w:t>
            </w:r>
          </w:p>
        </w:tc>
        <w:tc>
          <w:tcPr>
            <w:tcW w:type="dxa" w:w="5826"/>
            <w:tcBorders>
              <w:top w:val="single" w:color="BBBBBB" w:sz="1"/>
              <w:left w:val="single" w:color="BBBBBB" w:sz="1"/>
              <w:bottom w:val="single" w:color="BBBBBB" w:sz="1"/>
              <w:right w:val="single" w:color="BBBBBB" w:sz="1"/>
            </w:tcBorders>
            <w:shd w:fill="2B5EA7" w:val="clear"/>
            <w:tcMar>
              <w:top w:type="dxa" w:w="80"/>
              <w:left w:type="dxa" w:w="120"/>
              <w:bottom w:type="dxa" w:w="80"/>
              <w:right w:type="dxa" w:w="120"/>
            </w:tcMar>
          </w:tcPr>
          <w:p>
            <w:r>
              <w:rPr>
                <w:rFonts w:ascii="Microsoft YaHei" w:cs="Microsoft YaHei" w:eastAsia="Microsoft YaHei" w:hAnsi="Microsoft YaHei"/>
                <w:b/>
                <w:bCs/>
                <w:color w:val="FFFFFF"/>
                <w:sz w:val="20"/>
                <w:szCs w:val="20"/>
              </w:rPr>
              <w:t xml:space="preserve">说明</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YaHei" w:cs="Microsoft YaHei" w:eastAsia="Microsoft YaHei" w:hAnsi="Microsoft YaHei"/>
                <w:b/>
                <w:bCs/>
                <w:sz w:val="20"/>
                <w:szCs w:val="20"/>
              </w:rPr>
              <w:t xml:space="preserve">代码实现</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60 分</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自动评测 7 个 TODO 的正确性（原始 80 分制，折算为 60 分）</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YaHei" w:cs="Microsoft YaHei" w:eastAsia="Microsoft YaHei" w:hAnsi="Microsoft YaHei"/>
                <w:b/>
                <w:bCs/>
                <w:sz w:val="20"/>
                <w:szCs w:val="20"/>
              </w:rPr>
              <w:t xml:space="preserve">模型性能</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20 分</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教师在测试集上加载学生模型评估 Recall@K，按线性公式计算得分</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YaHei" w:cs="Microsoft YaHei" w:eastAsia="Microsoft YaHei" w:hAnsi="Microsoft YaHei"/>
                <w:b/>
                <w:bCs/>
                <w:sz w:val="20"/>
                <w:szCs w:val="20"/>
              </w:rPr>
              <w:t xml:space="preserve">实验分析</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20 分</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4 道问答题，每题 5 分，需结合代码和运行结果回答</w:t>
            </w:r>
          </w:p>
        </w:tc>
      </w:tr>
    </w:tbl>
    <w:p>
      <w:pPr>
        <w:spacing w:after="120" w:line="360"/>
      </w:pPr>
      <w:r>
        <w:rPr>
          <w:rFonts w:ascii="Microsoft YaHei" w:cs="Microsoft YaHei" w:eastAsia="Microsoft YaHei" w:hAnsi="Microsoft YaHei"/>
          <w:b/>
          <w:bCs/>
          <w:sz w:val="21"/>
          <w:szCs w:val="21"/>
        </w:rPr>
        <w:t xml:space="preserve">模型性能评分说明：</w:t>
      </w:r>
      <w:r>
        <w:rPr>
          <w:rFonts w:ascii="Microsoft YaHei" w:cs="Microsoft YaHei" w:eastAsia="Microsoft YaHei" w:hAnsi="Microsoft YaHei"/>
          <w:sz w:val="21"/>
          <w:szCs w:val="21"/>
        </w:rPr>
        <w:t xml:space="preserve">测试集不包含参考描述（captions），对学生不可见。学生在验证集上自行评估 Recall@K；教师将使用完整参考描述加载学生提交的模型权重，在测试集上评估 Recall@K 作为最终成绩的一部分。</w:t>
      </w:r>
    </w:p>
    <w:p>
      <w:pPr>
        <w:pStyle w:val="Heading1"/>
        <w:spacing w:before="300"/>
      </w:pPr>
      <w:r>
        <w:rPr>
          <w:rFonts w:ascii="Microsoft YaHei" w:cs="Microsoft YaHei" w:eastAsia="Microsoft YaHei" w:hAnsi="Microsoft YaHei"/>
          <w:b/>
          <w:bCs/>
          <w:sz w:val="30"/>
          <w:szCs w:val="30"/>
        </w:rPr>
        <w:t xml:space="preserve">五、跨模态检索技术简介</w:t>
      </w:r>
    </w:p>
    <w:p>
      <w:pPr>
        <w:spacing w:after="120" w:line="360"/>
        <w:ind w:firstLine="420"/>
      </w:pPr>
      <w:r>
        <w:rPr>
          <w:rFonts w:ascii="Microsoft YaHei" w:cs="Microsoft YaHei" w:eastAsia="Microsoft YaHei" w:hAnsi="Microsoft YaHei"/>
          <w:sz w:val="21"/>
          <w:szCs w:val="21"/>
        </w:rPr>
        <w:t xml:space="preserve">跨模态检索的关键就是建立不同模态数据之间的关联，更直接地，模型需要能够输出多个模态数据的匹配分数。现有的方法可以被分为两类：</w:t>
      </w:r>
    </w:p>
    <w:p>
      <w:pPr>
        <w:pStyle w:val="Heading2"/>
        <w:spacing w:before="240"/>
      </w:pPr>
      <w:r>
        <w:rPr>
          <w:rFonts w:ascii="Microsoft YaHei" w:cs="Microsoft YaHei" w:eastAsia="Microsoft YaHei" w:hAnsi="Microsoft YaHei"/>
          <w:b/>
          <w:bCs/>
          <w:sz w:val="26"/>
          <w:szCs w:val="26"/>
        </w:rPr>
        <w:t xml:space="preserve">对应表示方法</w:t>
      </w:r>
    </w:p>
    <w:p>
      <w:pPr>
        <w:spacing w:after="120" w:line="360"/>
        <w:ind w:firstLine="420"/>
      </w:pPr>
      <w:r>
        <w:rPr>
          <w:rFonts w:ascii="Microsoft YaHei" w:cs="Microsoft YaHei" w:eastAsia="Microsoft YaHei" w:hAnsi="Microsoft YaHei"/>
          <w:sz w:val="21"/>
          <w:szCs w:val="21"/>
        </w:rPr>
        <w:t xml:space="preserve">学习图文多模态对应表示，然后直接利用图像和文本的对应表示的距离计算匹配分数。图像和文本分别通过各自的编码器映射到同一个语义空间，在该空间中语义相似的图文对距离较近。检索时只需要提前离线计算好候选集中所有图片的表示，然后在检索时实时计算文本查询的表示，再利用最近邻检索算法搜索图像最近邻即可。因此对应表示方法在实际的跨模态检索中使用更为广泛。</w:t>
      </w:r>
    </w:p>
    <w:p>
      <w:pPr>
        <w:pStyle w:val="Heading2"/>
        <w:spacing w:before="240"/>
      </w:pPr>
      <w:r>
        <w:rPr>
          <w:rFonts w:ascii="Microsoft YaHei" w:cs="Microsoft YaHei" w:eastAsia="Microsoft YaHei" w:hAnsi="Microsoft YaHei"/>
          <w:b/>
          <w:bCs/>
          <w:sz w:val="26"/>
          <w:szCs w:val="26"/>
        </w:rPr>
        <w:t xml:space="preserve">共享表示方法</w:t>
      </w:r>
    </w:p>
    <w:p>
      <w:pPr>
        <w:spacing w:after="120" w:line="360"/>
        <w:ind w:firstLine="420"/>
      </w:pPr>
      <w:r>
        <w:rPr>
          <w:rFonts w:ascii="Microsoft YaHei" w:cs="Microsoft YaHei" w:eastAsia="Microsoft YaHei" w:hAnsi="Microsoft YaHei"/>
          <w:sz w:val="21"/>
          <w:szCs w:val="21"/>
        </w:rPr>
        <w:t xml:space="preserve">学习图文多模态共享表示，然后在共享表示层上增加一个或多个网络层直接输出图像和文本的匹配分数。和对应表示方法相比，共享表示方法因为充分融合了图文信息，可以获得更好的性能。一个直观的理解是给定两个模态的数据，对应表示方法限定了两个模态的关联必须是在没有交互的前提下建立，而共享表示方法则没有该限制。因此，共享表示方法拥有更大的自由度来拟合数据的分布。</w:t>
      </w:r>
    </w:p>
    <w:p>
      <w:pPr>
        <w:spacing w:after="120" w:line="360"/>
        <w:ind w:firstLine="420"/>
      </w:pPr>
      <w:r>
        <w:rPr>
          <w:rFonts w:ascii="Microsoft YaHei" w:cs="Microsoft YaHei" w:eastAsia="Microsoft YaHei" w:hAnsi="Microsoft YaHei"/>
          <w:sz w:val="21"/>
          <w:szCs w:val="21"/>
        </w:rPr>
        <w:t xml:space="preserve">然而，共享表示方法的检索非常耗时。例如，在执行以文检图任务中，需要将文本查询和候选集中的每一张图片都成对的输入到模型中，才能得到文本查询与候选集中所有图片的匹配分数。</w:t>
      </w:r>
    </w:p>
    <w:p>
      <w:pPr>
        <w:pStyle w:val="Heading2"/>
        <w:spacing w:before="240"/>
      </w:pPr>
      <w:r>
        <w:rPr>
          <w:rFonts w:ascii="Microsoft YaHei" w:cs="Microsoft YaHei" w:eastAsia="Microsoft YaHei" w:hAnsi="Microsoft YaHei"/>
          <w:b/>
          <w:bCs/>
          <w:sz w:val="26"/>
          <w:szCs w:val="26"/>
        </w:rPr>
        <w:t xml:space="preserve">VSE++ 模型</w:t>
      </w:r>
    </w:p>
    <w:p>
      <w:pPr>
        <w:spacing w:after="120" w:line="360"/>
        <w:ind w:firstLine="420"/>
      </w:pPr>
      <w:r>
        <w:rPr>
          <w:rFonts w:ascii="Microsoft YaHei" w:cs="Microsoft YaHei" w:eastAsia="Microsoft YaHei" w:hAnsi="Microsoft YaHei"/>
          <w:sz w:val="21"/>
          <w:szCs w:val="21"/>
        </w:rPr>
        <w:t xml:space="preserve">本作业实现的 VSE++（Visual Semantic Embeddings++）属于对应表示方法。模型使用预训练 CNN（ResNet-152 或 VGG-19）提取图像全局特征，使用 GRU 编码文本序列，将两种模态的表示投影到同一语义空间。训练时采用带有在线困难负样本挖掘（Hard Negative Mining）的双向 Triplet Loss，使匹配的图文对在语义空间中更为接近。</w:t>
      </w:r>
    </w:p>
    <w:p>
      <w:pPr>
        <w:pStyle w:val="Heading1"/>
        <w:spacing w:before="300"/>
      </w:pPr>
      <w:r>
        <w:rPr>
          <w:rFonts w:ascii="Microsoft YaHei" w:cs="Microsoft YaHei" w:eastAsia="Microsoft YaHei" w:hAnsi="Microsoft YaHei"/>
          <w:b/>
          <w:bCs/>
          <w:sz w:val="30"/>
          <w:szCs w:val="30"/>
        </w:rPr>
        <w:t xml:space="preserve">六、任务概述</w:t>
      </w:r>
    </w:p>
    <w:p>
      <w:pPr>
        <w:spacing w:after="120" w:line="360"/>
        <w:ind w:firstLine="420"/>
      </w:pPr>
      <w:r>
        <w:rPr>
          <w:rFonts w:ascii="Microsoft YaHei" w:cs="Microsoft YaHei" w:eastAsia="Microsoft YaHei" w:hAnsi="Microsoft YaHei"/>
          <w:sz w:val="21"/>
          <w:szCs w:val="21"/>
        </w:rPr>
        <w:t xml:space="preserve">实现一个双编码器跨模态检索模型（VSE++）。图像编码器使用预训练 CNN（ResNet-152 或 VGG-19）提取全局特征并投影到嵌入空间；文本编码器将 token 序列经词嵌入后通过 GRU 获取句子表示。两种表示均做 L2 归一化，使内积等价于余弦相似度。训练使用双向 Triplet Loss 配合 Hard Negative Mining，推理时通过最近邻检索完成图文互检。</w:t>
      </w:r>
    </w:p>
    <w:p>
      <w:pPr>
        <w:spacing w:after="120" w:line="360"/>
      </w:pPr>
      <w:r>
        <w:rPr>
          <w:rFonts w:ascii="Microsoft YaHei" w:cs="Microsoft YaHei" w:eastAsia="Microsoft YaHei" w:hAnsi="Microsoft YaHei"/>
          <w:b/>
          <w:bCs/>
          <w:sz w:val="21"/>
          <w:szCs w:val="21"/>
        </w:rPr>
        <w:t xml:space="preserve">评估指标：</w:t>
      </w:r>
      <w:r>
        <w:rPr>
          <w:rFonts w:ascii="Microsoft YaHei" w:cs="Microsoft YaHei" w:eastAsia="Microsoft YaHei" w:hAnsi="Microsoft YaHei"/>
          <w:sz w:val="21"/>
          <w:szCs w:val="21"/>
        </w:rPr>
        <w:t xml:space="preserve">Recall@K（K=1,5,10），包含 I2T 和 T2I 两个方向，六项之和为 Rsum。学生在验证集上自评，测试集由教师评估。</w:t>
      </w:r>
    </w:p>
    <w:p>
      <w:pPr>
        <w:pStyle w:val="Heading2"/>
        <w:spacing w:before="240"/>
      </w:pPr>
      <w:r>
        <w:rPr>
          <w:rFonts w:ascii="Microsoft YaHei" w:cs="Microsoft YaHei" w:eastAsia="Microsoft YaHei" w:hAnsi="Microsoft YaHei"/>
          <w:b/>
          <w:bCs/>
          <w:sz w:val="26"/>
          <w:szCs w:val="26"/>
        </w:rPr>
        <w:t xml:space="preserve">TODO 列表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326"/>
      </w:tblGrid>
      <w:tr>
        <w:tc>
          <w:tcPr>
            <w:tcW w:type="dxa" w:w="900"/>
            <w:tcBorders>
              <w:top w:val="single" w:color="BBBBBB" w:sz="1"/>
              <w:left w:val="single" w:color="BBBBBB" w:sz="1"/>
              <w:bottom w:val="single" w:color="BBBBBB" w:sz="1"/>
              <w:right w:val="single" w:color="BBBBBB" w:sz="1"/>
            </w:tcBorders>
            <w:shd w:fill="2B5EA7" w:val="clear"/>
            <w:tcMar>
              <w:top w:type="dxa" w:w="80"/>
              <w:left w:type="dxa" w:w="120"/>
              <w:bottom w:type="dxa" w:w="80"/>
              <w:right w:type="dxa" w:w="120"/>
            </w:tcMar>
          </w:tcPr>
          <w:p>
            <w:r>
              <w:rPr>
                <w:rFonts w:ascii="Microsoft YaHei" w:cs="Microsoft YaHei" w:eastAsia="Microsoft YaHei" w:hAnsi="Microsoft YaHei"/>
                <w:b/>
                <w:bCs/>
                <w:color w:val="FFFFFF"/>
                <w:sz w:val="20"/>
                <w:szCs w:val="20"/>
              </w:rPr>
              <w:t xml:space="preserve">TODO</w:t>
            </w:r>
          </w:p>
        </w:tc>
        <w:tc>
          <w:tcPr>
            <w:tcW w:type="dxa" w:w="2800"/>
            <w:tcBorders>
              <w:top w:val="single" w:color="BBBBBB" w:sz="1"/>
              <w:left w:val="single" w:color="BBBBBB" w:sz="1"/>
              <w:bottom w:val="single" w:color="BBBBBB" w:sz="1"/>
              <w:right w:val="single" w:color="BBBBBB" w:sz="1"/>
            </w:tcBorders>
            <w:shd w:fill="2B5EA7" w:val="clear"/>
            <w:tcMar>
              <w:top w:type="dxa" w:w="80"/>
              <w:left w:type="dxa" w:w="120"/>
              <w:bottom w:type="dxa" w:w="80"/>
              <w:right w:type="dxa" w:w="120"/>
            </w:tcMar>
          </w:tcPr>
          <w:p>
            <w:r>
              <w:rPr>
                <w:rFonts w:ascii="Microsoft YaHei" w:cs="Microsoft YaHei" w:eastAsia="Microsoft YaHei" w:hAnsi="Microsoft YaHei"/>
                <w:b/>
                <w:bCs/>
                <w:color w:val="FFFFFF"/>
                <w:sz w:val="20"/>
                <w:szCs w:val="20"/>
              </w:rPr>
              <w:t xml:space="preserve">位置</w:t>
            </w:r>
          </w:p>
        </w:tc>
        <w:tc>
          <w:tcPr>
            <w:tcW w:type="dxa" w:w="5326"/>
            <w:tcBorders>
              <w:top w:val="single" w:color="BBBBBB" w:sz="1"/>
              <w:left w:val="single" w:color="BBBBBB" w:sz="1"/>
              <w:bottom w:val="single" w:color="BBBBBB" w:sz="1"/>
              <w:right w:val="single" w:color="BBBBBB" w:sz="1"/>
            </w:tcBorders>
            <w:shd w:fill="2B5EA7" w:val="clear"/>
            <w:tcMar>
              <w:top w:type="dxa" w:w="80"/>
              <w:left w:type="dxa" w:w="120"/>
              <w:bottom w:type="dxa" w:w="80"/>
              <w:right w:type="dxa" w:w="120"/>
            </w:tcMar>
          </w:tcPr>
          <w:p>
            <w:r>
              <w:rPr>
                <w:rFonts w:ascii="Microsoft YaHei" w:cs="Microsoft YaHei" w:eastAsia="Microsoft YaHei" w:hAnsi="Microsoft YaHei"/>
                <w:b/>
                <w:bCs/>
                <w:color w:val="FFFFFF"/>
                <w:sz w:val="20"/>
                <w:szCs w:val="20"/>
              </w:rPr>
              <w:t xml:space="preserve">任务</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1</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整理数据集与构建词表</w:t>
            </w:r>
          </w:p>
        </w:tc>
        <w:tc>
          <w:tcPr>
            <w:tcW w:type="dxa" w:w="5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按 split 收集所有图片，构建训练集词表</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2</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Dataset.__getitem__</w:t>
            </w:r>
          </w:p>
        </w:tc>
        <w:tc>
          <w:tcPr>
            <w:tcW w:type="dxa" w:w="5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由 caption 下标映射到 image 下标</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3</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ImageEncoder.forward</w:t>
            </w:r>
          </w:p>
        </w:tc>
        <w:tc>
          <w:tcPr>
            <w:tcW w:type="dxa" w:w="5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提取骨干网络特征，按 grid 参数返回网格或全局投影特征</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4</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TextRepExtractor.forward</w:t>
            </w:r>
          </w:p>
        </w:tc>
        <w:tc>
          <w:tcPr>
            <w:tcW w:type="dxa" w:w="5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按真实长度打包序列，获取 GRU 最后隐状态</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5</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TripletNetLoss.forward</w:t>
            </w:r>
          </w:p>
        </w:tc>
        <w:tc>
          <w:tcPr>
            <w:tcW w:type="dxa" w:w="5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实现双向 margin ranking 与 hard negative 挖掘</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6</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train_retrieval_epoch</w:t>
            </w:r>
          </w:p>
        </w:tc>
        <w:tc>
          <w:tcPr>
            <w:tcW w:type="dxa" w:w="5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完成图像和文本编码</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7</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calc_recall</w:t>
            </w:r>
          </w:p>
        </w:tc>
        <w:tc>
          <w:tcPr>
            <w:tcW w:type="dxa" w:w="5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计算所有图片与文本的检索分数矩阵</w:t>
            </w:r>
          </w:p>
        </w:tc>
      </w:tr>
    </w:tbl>
    <w:p>
      <w:pPr>
        <w:pStyle w:val="Heading1"/>
        <w:spacing w:before="300"/>
      </w:pPr>
      <w:r>
        <w:rPr>
          <w:rFonts w:ascii="Microsoft YaHei" w:cs="Microsoft YaHei" w:eastAsia="Microsoft YaHei" w:hAnsi="Microsoft YaHei"/>
          <w:b/>
          <w:bCs/>
          <w:sz w:val="30"/>
          <w:szCs w:val="30"/>
        </w:rPr>
        <w:t xml:space="preserve">七、实验分析题（20分）</w:t>
      </w:r>
    </w:p>
    <w:p>
      <w:pPr>
        <w:spacing w:after="120" w:line="360"/>
      </w:pPr>
      <w:r>
        <w:rPr>
          <w:rFonts w:ascii="Microsoft YaHei" w:cs="Microsoft YaHei" w:eastAsia="Microsoft YaHei" w:hAnsi="Microsoft YaHei"/>
          <w:sz w:val="21"/>
          <w:szCs w:val="21"/>
        </w:rPr>
        <w:t xml:space="preserve">请结合实际代码和运行结果回答以下问题。</w:t>
      </w:r>
    </w:p>
    <w:p>
      <w:pPr>
        <w:spacing w:after="120" w:line="360"/>
      </w:pPr>
      <w:r>
        <w:rPr>
          <w:rFonts w:ascii="Microsoft YaHei" w:cs="Microsoft YaHei" w:eastAsia="Microsoft YaHei" w:hAnsi="Microsoft YaHei"/>
          <w:b/>
          <w:bCs/>
          <w:sz w:val="21"/>
          <w:szCs w:val="21"/>
        </w:rPr>
        <w:t xml:space="preserve">1. 表示归一化（5分）</w:t>
      </w:r>
    </w:p>
    <w:p>
      <w:pPr>
        <w:spacing w:after="120" w:line="360"/>
      </w:pPr>
      <w:r>
        <w:rPr>
          <w:rFonts w:ascii="Microsoft YaHei" w:cs="Microsoft YaHei" w:eastAsia="Microsoft YaHei" w:hAnsi="Microsoft YaHei"/>
          <w:sz w:val="21"/>
          <w:szCs w:val="21"/>
        </w:rPr>
        <w:t xml:space="preserve">结合 VSEPP.forward 与相似度计算，解释两种向量为什么都需要 L2 normalization。</w:t>
      </w:r>
    </w:p>
    <w:p>
      <w:pPr>
        <w:spacing w:after="120" w:line="360"/>
      </w:pPr>
      <w:r>
        <w:rPr>
          <w:rFonts w:ascii="Microsoft YaHei" w:cs="Microsoft YaHei" w:eastAsia="Microsoft YaHei" w:hAnsi="Microsoft YaHei"/>
          <w:b/>
          <w:bCs/>
          <w:sz w:val="21"/>
          <w:szCs w:val="21"/>
        </w:rPr>
        <w:t xml:space="preserve">2. Hard Negative 与配对（5分）</w:t>
      </w:r>
    </w:p>
    <w:p>
      <w:pPr>
        <w:spacing w:after="120" w:line="360"/>
      </w:pPr>
      <w:r>
        <w:rPr>
          <w:rFonts w:ascii="Microsoft YaHei" w:cs="Microsoft YaHei" w:eastAsia="Microsoft YaHei" w:hAnsi="Microsoft YaHei"/>
          <w:sz w:val="21"/>
          <w:szCs w:val="21"/>
        </w:rPr>
        <w:t xml:space="preserve">说明双向 margin、对角线屏蔽和行列最大值的作用，并解释每图只取一条训练 caption 的原因。</w:t>
      </w:r>
    </w:p>
    <w:p>
      <w:pPr>
        <w:spacing w:after="120" w:line="360"/>
      </w:pPr>
      <w:r>
        <w:rPr>
          <w:rFonts w:ascii="Microsoft YaHei" w:cs="Microsoft YaHei" w:eastAsia="Microsoft YaHei" w:hAnsi="Microsoft YaHei"/>
          <w:b/>
          <w:bCs/>
          <w:sz w:val="21"/>
          <w:szCs w:val="21"/>
        </w:rPr>
        <w:t xml:space="preserve">3. Recall@K（5分）</w:t>
      </w:r>
    </w:p>
    <w:p>
      <w:pPr>
        <w:spacing w:after="120" w:line="360"/>
      </w:pPr>
      <w:r>
        <w:rPr>
          <w:rFonts w:ascii="Microsoft YaHei" w:cs="Microsoft YaHei" w:eastAsia="Microsoft YaHei" w:hAnsi="Microsoft YaHei"/>
          <w:sz w:val="21"/>
          <w:szCs w:val="21"/>
        </w:rPr>
        <w:t xml:space="preserve">填写验证集上 I2T 和 T2I 的六项 Recall 与 Rsum，说明为什么 R@10 不低于 R@1、两个方向结果为什么不同。</w:t>
      </w:r>
    </w:p>
    <w:p>
      <w:pPr>
        <w:spacing w:after="120" w:line="360"/>
      </w:pPr>
      <w:r>
        <w:rPr>
          <w:rFonts w:ascii="Microsoft YaHei" w:cs="Microsoft YaHei" w:eastAsia="Microsoft YaHei" w:hAnsi="Microsoft YaHei"/>
          <w:b/>
          <w:bCs/>
          <w:sz w:val="21"/>
          <w:szCs w:val="21"/>
        </w:rPr>
        <w:t xml:space="preserve">4. 检索失败案例（5分）</w:t>
      </w:r>
    </w:p>
    <w:p>
      <w:pPr>
        <w:spacing w:after="120" w:line="360"/>
      </w:pPr>
      <w:r>
        <w:rPr>
          <w:rFonts w:ascii="Microsoft YaHei" w:cs="Microsoft YaHei" w:eastAsia="Microsoft YaHei" w:hAnsi="Microsoft YaHei"/>
          <w:sz w:val="21"/>
          <w:szCs w:val="21"/>
        </w:rPr>
        <w:t xml:space="preserve">可新增展示单元，给出一个失败 query、Top-5 与正确匹配位置，并结合视觉语义、文本细节或数据歧义分析原因。</w:t>
      </w:r>
    </w:p>
    <w:p>
      <w:pPr>
        <w:pStyle w:val="Heading1"/>
        <w:spacing w:before="300"/>
      </w:pPr>
      <w:r>
        <w:rPr>
          <w:rFonts w:ascii="Microsoft YaHei" w:cs="Microsoft YaHei" w:eastAsia="Microsoft YaHei" w:hAnsi="Microsoft YaHei"/>
          <w:b/>
          <w:bCs/>
          <w:sz w:val="30"/>
          <w:szCs w:val="30"/>
        </w:rPr>
        <w:t xml:space="preserve">八、注意事项</w:t>
      </w:r>
    </w:p>
    <w:p>
      <w:pPr>
        <w:pStyle w:val="ListParagraph"/>
        <w:numPr>
          <w:ilvl w:val="0"/>
          <w:numId w:val="2"/>
        </w:numPr>
        <w:spacing w:after="80" w:line="360"/>
      </w:pPr>
      <w:r>
        <w:rPr>
          <w:rFonts w:ascii="Microsoft YaHei" w:cs="Microsoft YaHei" w:eastAsia="Microsoft YaHei" w:hAnsi="Microsoft YaHei"/>
          <w:b/>
          <w:bCs/>
          <w:color w:val="CC0000"/>
          <w:sz w:val="21"/>
          <w:szCs w:val="21"/>
        </w:rPr>
        <w:t xml:space="preserve">保证代码可运行，否则不给分。</w:t>
      </w:r>
      <w:r>
        <w:rPr>
          <w:rFonts w:ascii="Microsoft YaHei" w:cs="Microsoft YaHei" w:eastAsia="Microsoft YaHei" w:hAnsi="Microsoft YaHei"/>
          <w:sz w:val="21"/>
          <w:szCs w:val="21"/>
        </w:rPr>
        <w:t xml:space="preserve">提交前请重启 Kernel 并从头运行一遍，确认全部单元格正常执行。</w:t>
      </w:r>
    </w:p>
    <w:p>
      <w:pPr>
        <w:pStyle w:val="ListParagraph"/>
        <w:numPr>
          <w:ilvl w:val="0"/>
          <w:numId w:val="2"/>
        </w:numPr>
        <w:spacing w:after="80" w:line="360"/>
      </w:pPr>
      <w:r>
        <w:rPr>
          <w:rFonts w:ascii="Microsoft YaHei" w:cs="Microsoft YaHei" w:eastAsia="Microsoft YaHei" w:hAnsi="Microsoft YaHei"/>
          <w:sz w:val="21"/>
          <w:szCs w:val="21"/>
        </w:rPr>
        <w:t xml:space="preserve">保留 Notebook 中的运行输出（训练日志、验证指标），以便教师核查。</w:t>
      </w:r>
    </w:p>
    <w:p>
      <w:pPr>
        <w:pStyle w:val="ListParagraph"/>
        <w:numPr>
          <w:ilvl w:val="0"/>
          <w:numId w:val="2"/>
        </w:numPr>
        <w:spacing w:after="80" w:line="360"/>
      </w:pPr>
      <w:r>
        <w:rPr>
          <w:rFonts w:ascii="Microsoft YaHei" w:cs="Microsoft YaHei" w:eastAsia="Microsoft YaHei" w:hAnsi="Microsoft YaHei"/>
          <w:sz w:val="21"/>
          <w:szCs w:val="21"/>
        </w:rPr>
        <w:t xml:space="preserve">默认参数仅为基线配置，需要调参争取更好效果。至少尝试一组不同配置，记录对比结果。</w:t>
      </w:r>
    </w:p>
    <w:p>
      <w:pPr>
        <w:pStyle w:val="ListParagraph"/>
        <w:numPr>
          <w:ilvl w:val="0"/>
          <w:numId w:val="2"/>
        </w:numPr>
        <w:spacing w:after="80" w:line="360"/>
      </w:pPr>
      <w:r>
        <w:rPr>
          <w:rFonts w:ascii="Microsoft YaHei" w:cs="Microsoft YaHei" w:eastAsia="Microsoft YaHei" w:hAnsi="Microsoft YaHei"/>
          <w:sz w:val="21"/>
          <w:szCs w:val="21"/>
        </w:rPr>
        <w:t xml:space="preserve">依据验证集结果选择最终模型；不得依据测试集结果反复调参。</w:t>
      </w:r>
    </w:p>
    <w:p>
      <w:pPr>
        <w:pStyle w:val="ListParagraph"/>
        <w:numPr>
          <w:ilvl w:val="0"/>
          <w:numId w:val="2"/>
        </w:numPr>
        <w:spacing w:after="80" w:line="360"/>
      </w:pPr>
      <w:r>
        <w:rPr>
          <w:rFonts w:ascii="Microsoft YaHei" w:cs="Microsoft YaHei" w:eastAsia="Microsoft YaHei" w:hAnsi="Microsoft YaHei"/>
          <w:sz w:val="21"/>
          <w:szCs w:val="21"/>
        </w:rPr>
        <w:t xml:space="preserve">实验分析题须结合实际运行结果回答，不接受空泛或虚构的数值。</w:t>
      </w:r>
    </w:p>
    <w:p>
      <w:pPr>
        <w:pStyle w:val="ListParagraph"/>
        <w:numPr>
          <w:ilvl w:val="0"/>
          <w:numId w:val="2"/>
        </w:numPr>
        <w:spacing w:after="80" w:line="360"/>
      </w:pPr>
      <w:r>
        <w:rPr>
          <w:rFonts w:ascii="Microsoft YaHei" w:cs="Microsoft YaHei" w:eastAsia="Microsoft YaHei" w:hAnsi="Microsoft YaHei"/>
          <w:b/>
          <w:bCs/>
          <w:sz w:val="21"/>
          <w:szCs w:val="21"/>
        </w:rPr>
        <w:t xml:space="preserve">独立完成，严禁抄袭。</w:t>
      </w:r>
      <w:r>
        <w:rPr>
          <w:rFonts w:ascii="Microsoft YaHei" w:cs="Microsoft YaHei" w:eastAsia="Microsoft YaHei" w:hAnsi="Microsoft YaHei"/>
          <w:sz w:val="21"/>
          <w:szCs w:val="21"/>
        </w:rPr>
        <w:t xml:space="preserve">如发现代码或分析高度雷同，相关同学均以零分计。</w:t>
      </w:r>
    </w:p>
    <w:p>
      <w:pPr>
        <w:spacing w:before="300"/>
      </w:pPr>
    </w:p>
    <w:p>
      <w:pPr>
        <w:spacing w:after="120" w:line="360"/>
      </w:pPr>
      <w:r>
        <w:rPr>
          <w:rFonts w:ascii="Microsoft YaHei" w:cs="Microsoft YaHei" w:eastAsia="Microsoft YaHei" w:hAnsi="Microsoft YaHei"/>
          <w:sz w:val="21"/>
          <w:szCs w:val="21"/>
        </w:rPr>
        <w:t xml:space="preserve">如有疑问，请在课程群中提问或发送邮件至 </w:t>
      </w:r>
      <w:r>
        <w:rPr>
          <w:rFonts w:ascii="Microsoft YaHei" w:cs="Microsoft YaHei" w:eastAsia="Microsoft YaHei" w:hAnsi="Microsoft YaHei"/>
          <w:b/>
          <w:bCs/>
          <w:color w:val="2B5EA7"/>
          <w:sz w:val="21"/>
          <w:szCs w:val="21"/>
        </w:rPr>
        <w:t xml:space="preserve">509018528@qq.com</w:t>
      </w:r>
      <w:r>
        <w:rPr>
          <w:rFonts w:ascii="Microsoft YaHei" w:cs="Microsoft YaHei" w:eastAsia="Microsoft YaHei" w:hAnsi="Microsoft YaHei"/>
          <w:sz w:val="21"/>
          <w:szCs w:val="21"/>
        </w:rPr>
        <w:t xml:space="preserv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999999"/>
        <w:sz w:val="16"/>
        <w:szCs w:val="16"/>
      </w:rPr>
      <w:t xml:space="preserve">第 </w:t>
    </w:r>
    <w:r>
      <w:rPr>
        <w:rFonts w:ascii="Microsoft YaHei" w:cs="Microsoft YaHei" w:eastAsia="Microsoft YaHei" w:hAnsi="Microsoft YaHei"/>
        <w:color w:val="999999"/>
        <w:sz w:val="16"/>
        <w:szCs w:val="16"/>
      </w:rPr>
      <w:fldChar w:fldCharType="begin"/>
      <w:instrText xml:space="preserve">PAGE</w:instrText>
      <w:fldChar w:fldCharType="separate"/>
      <w:fldChar w:fldCharType="end"/>
    </w:r>
    <w:r>
      <w:rPr>
        <w:rFonts w:ascii="Microsoft YaHei" w:cs="Microsoft YaHei" w:eastAsia="Microsoft YaHei" w:hAnsi="Microsoft YaHei"/>
        <w:color w:val="999999"/>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5EA7" w:sz="4" w:space="4"/>
      </w:pBdr>
      <w:jc w:val="right"/>
    </w:pPr>
    <w:r>
      <w:rPr>
        <w:rFonts w:ascii="Microsoft YaHei" w:cs="Microsoft YaHei" w:eastAsia="Microsoft YaHei" w:hAnsi="Microsoft YaHei"/>
        <w:color w:val="999999"/>
        <w:sz w:val="16"/>
        <w:szCs w:val="16"/>
      </w:rPr>
      <w:t xml:space="preserve">多模态学习 · 作业二：跨模态检索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Microsoft YaHei" w:cs="Microsoft YaHei" w:eastAsia="Microsoft YaHei" w:hAnsi="Microsoft YaHei"/>
      <w:b/>
      <w:bCs/>
      <w:sz w:val="30"/>
      <w:szCs w:val="30"/>
    </w:rPr>
  </w:style>
  <w:style w:type="paragraph" w:styleId="Heading2">
    <w:name w:val="Heading 2"/>
    <w:basedOn w:val="Normal"/>
    <w:next w:val="Normal"/>
    <w:qFormat/>
    <w:pPr>
      <w:spacing w:after="160" w:before="240"/>
      <w:outlineLvl w:val="1"/>
    </w:pPr>
    <w:rPr>
      <w:rFonts w:ascii="Microsoft YaHei" w:cs="Microsoft YaHei" w:eastAsia="Microsoft YaHei" w:hAnsi="Microsoft YaHe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2026-09-20T12:11:02.067Z</dcterms:created>
  <dcterms:modified xsi:type="dcterms:W3CDTF">2026-09-20T12:11:02.067Z</dcterms:modified>
</cp:coreProperties>
</file>

<file path=docProps/custom.xml><?xml version="1.0" encoding="utf-8"?>
<Properties xmlns="http://schemas.openxmlformats.org/officeDocument/2006/custom-properties" xmlns:vt="http://schemas.openxmlformats.org/officeDocument/2006/docPropsVTypes"/>
</file>