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E668" w14:textId="77777777" w:rsidR="00D57736" w:rsidRDefault="00D57736">
      <w:pPr>
        <w:keepNext/>
        <w:keepLines/>
        <w:spacing w:before="240" w:after="240"/>
        <w:jc w:val="center"/>
        <w:rPr>
          <w:rFonts w:ascii="Times New Roman" w:eastAsia="方正大标宋简体" w:hAnsi="Times New Roman"/>
          <w:bCs/>
          <w:kern w:val="44"/>
          <w:sz w:val="36"/>
          <w:szCs w:val="36"/>
        </w:rPr>
      </w:pPr>
    </w:p>
    <w:p w14:paraId="510FF4B4" w14:textId="77777777" w:rsidR="00D57736" w:rsidRDefault="00D57736">
      <w:pPr>
        <w:keepNext/>
        <w:keepLines/>
        <w:spacing w:before="240" w:after="240"/>
        <w:jc w:val="center"/>
        <w:rPr>
          <w:rFonts w:ascii="Times New Roman" w:eastAsia="方正大标宋简体" w:hAnsi="Times New Roman"/>
          <w:bCs/>
          <w:kern w:val="44"/>
          <w:sz w:val="36"/>
          <w:szCs w:val="36"/>
        </w:rPr>
      </w:pPr>
      <w:r>
        <w:rPr>
          <w:rFonts w:ascii="微软雅黑" w:eastAsia="微软雅黑" w:hAnsi="微软雅黑" w:cs="微软雅黑"/>
          <w:color w:val="000000"/>
          <w:sz w:val="36"/>
        </w:rPr>
        <w:t>2026年华北五省（市、自治区）及港澳台大学生</w:t>
      </w:r>
    </w:p>
    <w:p w14:paraId="6C2B8953" w14:textId="77777777" w:rsidR="00D57736" w:rsidRDefault="00D57736">
      <w:pPr>
        <w:keepNext/>
        <w:keepLines/>
        <w:spacing w:before="240" w:after="240"/>
        <w:jc w:val="center"/>
        <w:rPr>
          <w:rFonts w:ascii="Times New Roman" w:eastAsia="方正大标宋简体" w:hAnsi="Times New Roman"/>
          <w:bCs/>
          <w:kern w:val="44"/>
          <w:sz w:val="36"/>
          <w:szCs w:val="36"/>
        </w:rPr>
      </w:pPr>
      <w:r>
        <w:rPr>
          <w:rFonts w:ascii="微软雅黑" w:eastAsia="微软雅黑" w:hAnsi="微软雅黑" w:cs="微软雅黑"/>
          <w:color w:val="000000"/>
          <w:sz w:val="36"/>
        </w:rPr>
        <w:t>计算机应用大赛  移动互联网应用创新</w:t>
      </w:r>
    </w:p>
    <w:p w14:paraId="5D4014E9" w14:textId="77777777" w:rsidR="00D57736" w:rsidRDefault="00D57736">
      <w:pPr>
        <w:keepNext/>
        <w:keepLines/>
        <w:spacing w:before="240" w:after="240"/>
        <w:jc w:val="center"/>
        <w:rPr>
          <w:rFonts w:ascii="Times New Roman" w:eastAsia="方正大标宋简体" w:hAnsi="Times New Roman"/>
          <w:bCs/>
          <w:i/>
          <w:kern w:val="44"/>
          <w:sz w:val="44"/>
          <w:szCs w:val="44"/>
        </w:rPr>
      </w:pPr>
      <w:r>
        <w:rPr>
          <w:rFonts w:ascii="宋体" w:hAnsi="宋体" w:cs="宋体"/>
          <w:color w:val="000000"/>
          <w:sz w:val="28"/>
        </w:rPr>
        <w:t>移动互联网应用程序开发</w:t>
      </w:r>
    </w:p>
    <w:p w14:paraId="7E6F0DE0" w14:textId="77777777" w:rsidR="00D57736" w:rsidRDefault="00D57736">
      <w:pPr>
        <w:spacing w:line="480" w:lineRule="auto"/>
        <w:ind w:right="964" w:firstLineChars="200" w:firstLine="960"/>
        <w:rPr>
          <w:rFonts w:ascii="Times New Roman" w:eastAsia="仿宋_GB2312" w:hAnsi="Times New Roman"/>
          <w:b/>
          <w:bCs/>
          <w:sz w:val="48"/>
          <w:szCs w:val="48"/>
        </w:rPr>
      </w:pPr>
    </w:p>
    <w:p w14:paraId="05744569" w14:textId="77777777" w:rsidR="00D57736" w:rsidRDefault="00D57736">
      <w:pPr>
        <w:spacing w:line="500" w:lineRule="exact"/>
        <w:ind w:right="964" w:firstLineChars="200" w:firstLine="960"/>
        <w:rPr>
          <w:rFonts w:ascii="Times New Roman" w:eastAsia="仿宋_GB2312" w:hAnsi="Times New Roman"/>
          <w:b/>
          <w:bCs/>
          <w:sz w:val="48"/>
          <w:szCs w:val="48"/>
        </w:rPr>
      </w:pPr>
    </w:p>
    <w:p w14:paraId="58978A82" w14:textId="77777777" w:rsidR="00D57736" w:rsidRDefault="00D57736">
      <w:pPr>
        <w:spacing w:line="500" w:lineRule="exact"/>
        <w:ind w:firstLineChars="200" w:firstLine="800"/>
        <w:jc w:val="center"/>
        <w:rPr>
          <w:rFonts w:ascii="Times New Roman" w:eastAsia="仿宋_GB2312" w:hAnsi="Times New Roman"/>
          <w:sz w:val="40"/>
          <w:szCs w:val="48"/>
        </w:rPr>
      </w:pPr>
      <w:r>
        <w:rPr>
          <w:rFonts w:ascii="微软雅黑" w:eastAsia="微软雅黑" w:hAnsi="微软雅黑" w:cs="微软雅黑"/>
          <w:color w:val="000000"/>
          <w:sz w:val="40"/>
        </w:rPr>
        <w:t>【项目名称】  HealthMate</w:t>
      </w:r>
    </w:p>
    <w:p w14:paraId="48A9945D" w14:textId="77777777" w:rsidR="00D57736" w:rsidRDefault="00D57736">
      <w:pPr>
        <w:spacing w:line="500" w:lineRule="exact"/>
        <w:ind w:firstLineChars="200" w:firstLine="560"/>
        <w:jc w:val="center"/>
        <w:rPr>
          <w:rFonts w:ascii="Times New Roman" w:eastAsia="仿宋_GB2312" w:hAnsi="Times New Roman"/>
          <w:sz w:val="28"/>
          <w:szCs w:val="28"/>
        </w:rPr>
      </w:pPr>
    </w:p>
    <w:p w14:paraId="2CAD8648" w14:textId="77777777" w:rsidR="00D57736" w:rsidRDefault="00D57736">
      <w:pPr>
        <w:spacing w:line="500" w:lineRule="exact"/>
        <w:ind w:firstLineChars="200" w:firstLine="560"/>
        <w:jc w:val="center"/>
        <w:rPr>
          <w:rFonts w:ascii="Times New Roman" w:eastAsia="仿宋_GB2312" w:hAnsi="Times New Roman"/>
          <w:sz w:val="28"/>
          <w:szCs w:val="28"/>
        </w:rPr>
      </w:pPr>
      <w:r>
        <w:rPr>
          <w:rFonts w:ascii="宋体" w:hAnsi="宋体" w:cs="宋体"/>
          <w:color w:val="000000"/>
          <w:sz w:val="28"/>
        </w:rPr>
        <w:t>（微信小程序作品）</w:t>
      </w:r>
    </w:p>
    <w:p w14:paraId="18055179" w14:textId="77777777" w:rsidR="00D57736" w:rsidRDefault="00D57736">
      <w:pPr>
        <w:spacing w:line="500" w:lineRule="exact"/>
        <w:ind w:firstLineChars="200" w:firstLine="560"/>
        <w:jc w:val="center"/>
        <w:rPr>
          <w:rFonts w:ascii="Times New Roman" w:eastAsia="仿宋_GB2312" w:hAnsi="Times New Roman"/>
          <w:sz w:val="28"/>
          <w:szCs w:val="28"/>
        </w:rPr>
      </w:pPr>
    </w:p>
    <w:p w14:paraId="1F135637" w14:textId="77777777" w:rsidR="00D57736" w:rsidRDefault="00D57736">
      <w:pPr>
        <w:spacing w:line="500" w:lineRule="exact"/>
        <w:ind w:firstLineChars="200" w:firstLine="560"/>
        <w:jc w:val="center"/>
        <w:rPr>
          <w:rFonts w:ascii="Times New Roman" w:eastAsia="仿宋_GB2312" w:hAnsi="Times New Roman"/>
          <w:sz w:val="28"/>
          <w:szCs w:val="28"/>
        </w:rPr>
      </w:pPr>
    </w:p>
    <w:p w14:paraId="43DF4BDB" w14:textId="77777777" w:rsidR="00D57736" w:rsidRDefault="00D57736">
      <w:pPr>
        <w:spacing w:line="500" w:lineRule="exact"/>
        <w:ind w:firstLineChars="200" w:firstLine="560"/>
        <w:jc w:val="center"/>
        <w:rPr>
          <w:rFonts w:ascii="Times New Roman" w:eastAsia="仿宋_GB2312" w:hAnsi="Times New Roman"/>
          <w:sz w:val="28"/>
          <w:szCs w:val="28"/>
        </w:rPr>
      </w:pPr>
    </w:p>
    <w:p w14:paraId="686DDC29" w14:textId="77777777" w:rsidR="00D57736" w:rsidRDefault="00D57736">
      <w:pPr>
        <w:spacing w:line="500" w:lineRule="exact"/>
        <w:ind w:left="1678"/>
        <w:rPr>
          <w:rFonts w:ascii="Times New Roman" w:eastAsia="仿宋_GB2312" w:hAnsi="Times New Roman"/>
          <w:sz w:val="28"/>
          <w:szCs w:val="28"/>
        </w:rPr>
      </w:pPr>
      <w:r>
        <w:rPr>
          <w:rFonts w:ascii="宋体" w:hAnsi="宋体" w:cs="宋体"/>
          <w:color w:val="000000"/>
          <w:sz w:val="28"/>
        </w:rPr>
        <w:t>所在赛区：________________________</w:t>
      </w:r>
    </w:p>
    <w:p w14:paraId="59A3F54C" w14:textId="77777777" w:rsidR="00D57736" w:rsidRDefault="00D57736">
      <w:pPr>
        <w:spacing w:line="500" w:lineRule="exact"/>
        <w:ind w:left="1678"/>
        <w:rPr>
          <w:rFonts w:ascii="Times New Roman" w:eastAsia="仿宋_GB2312" w:hAnsi="Times New Roman"/>
          <w:sz w:val="28"/>
          <w:szCs w:val="28"/>
          <w:u w:val="single"/>
        </w:rPr>
      </w:pPr>
      <w:r>
        <w:rPr>
          <w:rFonts w:ascii="宋体" w:hAnsi="宋体" w:cs="宋体"/>
          <w:color w:val="000000"/>
          <w:sz w:val="28"/>
        </w:rPr>
        <w:t>所在学校：________________________</w:t>
      </w:r>
    </w:p>
    <w:p w14:paraId="02064DBD" w14:textId="77777777" w:rsidR="00D57736" w:rsidRDefault="00D57736">
      <w:pPr>
        <w:spacing w:line="500" w:lineRule="exact"/>
        <w:ind w:left="1678"/>
        <w:rPr>
          <w:rFonts w:ascii="Times New Roman" w:eastAsia="仿宋_GB2312" w:hAnsi="Times New Roman"/>
          <w:sz w:val="28"/>
          <w:szCs w:val="28"/>
          <w:u w:val="single"/>
        </w:rPr>
      </w:pPr>
      <w:r>
        <w:rPr>
          <w:rFonts w:ascii="宋体" w:hAnsi="宋体" w:cs="宋体"/>
          <w:color w:val="000000"/>
          <w:sz w:val="28"/>
        </w:rPr>
        <w:t>团队名称：________________________</w:t>
      </w:r>
    </w:p>
    <w:p w14:paraId="46E0F911" w14:textId="77777777" w:rsidR="00D57736" w:rsidRDefault="00D57736">
      <w:pPr>
        <w:spacing w:line="500" w:lineRule="exact"/>
        <w:ind w:left="1678"/>
        <w:rPr>
          <w:rFonts w:ascii="Times New Roman" w:eastAsia="仿宋_GB2312" w:hAnsi="Times New Roman"/>
          <w:sz w:val="30"/>
          <w:szCs w:val="24"/>
          <w:u w:val="single"/>
        </w:rPr>
      </w:pPr>
      <w:r>
        <w:rPr>
          <w:rFonts w:ascii="宋体" w:hAnsi="宋体" w:cs="宋体"/>
          <w:color w:val="000000"/>
          <w:sz w:val="28"/>
        </w:rPr>
        <w:t>团队成员：________________________</w:t>
      </w:r>
    </w:p>
    <w:p w14:paraId="3FBFDDDD" w14:textId="77777777" w:rsidR="00D57736" w:rsidRDefault="00D57736">
      <w:pPr>
        <w:spacing w:line="500" w:lineRule="exact"/>
        <w:ind w:left="1678"/>
        <w:rPr>
          <w:rFonts w:ascii="Times New Roman" w:eastAsia="仿宋_GB2312" w:hAnsi="Times New Roman"/>
          <w:sz w:val="28"/>
          <w:szCs w:val="28"/>
          <w:u w:val="single"/>
        </w:rPr>
      </w:pPr>
      <w:r>
        <w:rPr>
          <w:rFonts w:ascii="宋体" w:hAnsi="宋体" w:cs="宋体"/>
          <w:color w:val="000000"/>
          <w:sz w:val="28"/>
        </w:rPr>
        <w:t>提交日期：________________________</w:t>
      </w:r>
    </w:p>
    <w:p w14:paraId="3EAF4C37" w14:textId="77777777" w:rsidR="00D57736" w:rsidRDefault="00D57736">
      <w:pPr>
        <w:pageBreakBefore/>
        <w:spacing w:line="360" w:lineRule="auto"/>
        <w:jc w:val="center"/>
        <w:rPr>
          <w:rFonts w:ascii="微软雅黑" w:eastAsia="微软雅黑" w:hAnsi="微软雅黑" w:hint="eastAsia"/>
          <w:b/>
          <w:bCs/>
          <w:color w:val="000000"/>
          <w:sz w:val="28"/>
          <w:szCs w:val="28"/>
        </w:rPr>
      </w:pPr>
      <w:r>
        <w:rPr>
          <w:rFonts w:ascii="微软雅黑" w:eastAsia="微软雅黑" w:hAnsi="微软雅黑" w:cs="微软雅黑"/>
          <w:b/>
          <w:color w:val="000000"/>
          <w:sz w:val="28"/>
        </w:rPr>
        <w:lastRenderedPageBreak/>
        <w:t>2026年华北五省（市、自治区）及港澳台大学生计算机应用大赛</w:t>
      </w:r>
    </w:p>
    <w:p w14:paraId="660BA728" w14:textId="77777777" w:rsidR="00D57736" w:rsidRDefault="00D57736">
      <w:pPr>
        <w:spacing w:afterLines="50" w:after="156" w:line="360" w:lineRule="auto"/>
        <w:jc w:val="center"/>
        <w:rPr>
          <w:rFonts w:ascii="黑体" w:eastAsia="黑体" w:hAnsi="黑体" w:hint="eastAsia"/>
          <w:bCs/>
          <w:sz w:val="44"/>
          <w:szCs w:val="44"/>
        </w:rPr>
      </w:pPr>
      <w:r>
        <w:rPr>
          <w:rFonts w:ascii="微软雅黑" w:eastAsia="微软雅黑" w:hAnsi="微软雅黑" w:cs="微软雅黑"/>
          <w:color w:val="000000"/>
          <w:sz w:val="44"/>
        </w:rPr>
        <w:t>参赛作品知识产权声明</w:t>
      </w:r>
    </w:p>
    <w:p w14:paraId="681886D1" w14:textId="77777777" w:rsidR="00D57736" w:rsidRDefault="00D57736">
      <w:pPr>
        <w:pStyle w:val="a7"/>
        <w:spacing w:before="200" w:after="200"/>
        <w:rPr>
          <w:color w:val="000000"/>
          <w:sz w:val="24"/>
          <w:szCs w:val="24"/>
        </w:rPr>
      </w:pPr>
    </w:p>
    <w:p w14:paraId="0FF8DF3D" w14:textId="77777777" w:rsidR="00D57736" w:rsidRDefault="00D57736">
      <w:pPr>
        <w:pStyle w:val="a7"/>
        <w:spacing w:before="200" w:after="200" w:line="360" w:lineRule="auto"/>
        <w:rPr>
          <w:color w:val="000000"/>
          <w:sz w:val="24"/>
          <w:szCs w:val="24"/>
        </w:rPr>
      </w:pPr>
      <w:r>
        <w:rPr>
          <w:rFonts w:hAnsi="宋体" w:cs="宋体"/>
          <w:color w:val="000000"/>
          <w:sz w:val="24"/>
        </w:rPr>
        <w:t>参赛作品名称：HealthMate（下称该作品）</w:t>
      </w:r>
    </w:p>
    <w:p w14:paraId="5998DC6F" w14:textId="77777777" w:rsidR="00D57736" w:rsidRDefault="00D57736">
      <w:pPr>
        <w:pStyle w:val="a7"/>
        <w:spacing w:before="200" w:after="200" w:line="360" w:lineRule="auto"/>
        <w:ind w:firstLineChars="200" w:firstLine="480"/>
        <w:rPr>
          <w:color w:val="000000"/>
          <w:sz w:val="24"/>
          <w:szCs w:val="24"/>
        </w:rPr>
      </w:pPr>
      <w:r>
        <w:rPr>
          <w:rFonts w:hAnsi="宋体" w:cs="宋体"/>
          <w:color w:val="000000"/>
          <w:sz w:val="24"/>
        </w:rPr>
        <w:t>本小组全体成员，就该作品声明如下：</w:t>
      </w:r>
    </w:p>
    <w:p w14:paraId="584D6DC8" w14:textId="77777777" w:rsidR="00D57736" w:rsidRDefault="00D57736">
      <w:pPr>
        <w:pStyle w:val="a7"/>
        <w:spacing w:before="200" w:after="200" w:line="360" w:lineRule="auto"/>
        <w:ind w:firstLineChars="200" w:firstLine="480"/>
        <w:rPr>
          <w:color w:val="000000"/>
          <w:sz w:val="24"/>
          <w:szCs w:val="24"/>
        </w:rPr>
      </w:pPr>
      <w:r>
        <w:rPr>
          <w:rFonts w:hAnsi="宋体" w:cs="宋体"/>
          <w:color w:val="000000"/>
          <w:sz w:val="24"/>
        </w:rPr>
        <w:t>1、该作品（含提交参赛的App应用、相关文档和介绍视频）是本小组成员的原创研究成果，不存在侵犯任何他人知识产权、涉及泄密或违反中华人民共和国法律法规的情形，且未在2025年___月___日前公开发表。</w:t>
      </w:r>
    </w:p>
    <w:p w14:paraId="2D797B3B" w14:textId="77777777" w:rsidR="00D57736" w:rsidRDefault="00D57736">
      <w:pPr>
        <w:pStyle w:val="a7"/>
        <w:spacing w:before="200" w:after="200" w:line="360" w:lineRule="auto"/>
        <w:ind w:firstLineChars="200" w:firstLine="480"/>
        <w:rPr>
          <w:color w:val="000000"/>
          <w:sz w:val="24"/>
          <w:szCs w:val="24"/>
        </w:rPr>
      </w:pPr>
      <w:r>
        <w:rPr>
          <w:rFonts w:hAnsi="宋体" w:cs="宋体"/>
          <w:color w:val="000000"/>
          <w:sz w:val="24"/>
        </w:rPr>
        <w:t>2、我们确认：该作品知识产权归本小组成员所有，签署本声明的人员能够代表全体小组成员的意愿。</w:t>
      </w:r>
    </w:p>
    <w:p w14:paraId="28795DA7" w14:textId="77777777" w:rsidR="00D57736" w:rsidRDefault="00D57736">
      <w:pPr>
        <w:pStyle w:val="a7"/>
        <w:spacing w:before="200" w:after="200" w:line="360" w:lineRule="auto"/>
        <w:ind w:firstLineChars="200" w:firstLine="480"/>
        <w:rPr>
          <w:color w:val="000000"/>
          <w:sz w:val="24"/>
          <w:szCs w:val="24"/>
        </w:rPr>
      </w:pPr>
      <w:r>
        <w:rPr>
          <w:rFonts w:hAnsi="宋体" w:cs="宋体"/>
          <w:color w:val="000000"/>
          <w:sz w:val="24"/>
        </w:rPr>
        <w:t>3、我们承诺：将仅由本小组成员参加大赛答辩。</w:t>
      </w:r>
    </w:p>
    <w:p w14:paraId="530A93A1" w14:textId="77777777" w:rsidR="00D57736" w:rsidRDefault="00D57736">
      <w:pPr>
        <w:pStyle w:val="a7"/>
        <w:spacing w:before="200" w:after="200" w:line="360" w:lineRule="auto"/>
        <w:ind w:firstLineChars="200" w:firstLine="480"/>
        <w:rPr>
          <w:color w:val="000000"/>
          <w:sz w:val="24"/>
          <w:szCs w:val="24"/>
        </w:rPr>
      </w:pPr>
      <w:r>
        <w:rPr>
          <w:rFonts w:hAnsi="宋体" w:cs="宋体"/>
          <w:color w:val="000000"/>
          <w:sz w:val="24"/>
        </w:rPr>
        <w:t>4、大赛举办方为宣传大赛、推广参赛作品，以及为未来各届大赛的参赛选手提供参考等非盈利目的，可能需要以下列形式使用参赛作品，就此我们确认：</w:t>
      </w:r>
    </w:p>
    <w:p w14:paraId="57CE57A9" w14:textId="77777777" w:rsidR="00D57736" w:rsidRDefault="00D57736">
      <w:pPr>
        <w:pStyle w:val="a7"/>
        <w:spacing w:before="200" w:after="200" w:line="276" w:lineRule="auto"/>
        <w:ind w:firstLineChars="200" w:firstLine="480"/>
        <w:rPr>
          <w:color w:val="000000"/>
          <w:sz w:val="24"/>
          <w:szCs w:val="24"/>
        </w:rPr>
      </w:pPr>
      <w:r>
        <w:rPr>
          <w:rFonts w:hAnsi="宋体" w:cs="宋体"/>
          <w:color w:val="000000"/>
          <w:sz w:val="24"/>
        </w:rPr>
        <w:t>（1）  □同意  □不同意：将参赛作品的相关文档汇集出版（含公开发行）；</w:t>
      </w:r>
    </w:p>
    <w:p w14:paraId="2205D5DF" w14:textId="77777777" w:rsidR="00D57736" w:rsidRDefault="00D57736">
      <w:pPr>
        <w:pStyle w:val="a7"/>
        <w:spacing w:before="200" w:after="200" w:line="276" w:lineRule="auto"/>
        <w:ind w:firstLineChars="200" w:firstLine="480"/>
        <w:rPr>
          <w:color w:val="000000"/>
          <w:sz w:val="24"/>
          <w:szCs w:val="24"/>
        </w:rPr>
      </w:pPr>
      <w:r>
        <w:rPr>
          <w:rFonts w:hAnsi="宋体" w:cs="宋体"/>
          <w:color w:val="000000"/>
          <w:sz w:val="24"/>
        </w:rPr>
        <w:t>（2）  □同意  □不同意：在相关网站（包括大赛官网及谷歌酷等第三方视频平台网站）上传和播放介绍视频或幻灯片；</w:t>
      </w:r>
    </w:p>
    <w:p w14:paraId="54EA9FEE" w14:textId="77777777" w:rsidR="00D57736" w:rsidRDefault="00D57736">
      <w:pPr>
        <w:pStyle w:val="a7"/>
        <w:spacing w:before="200" w:after="200" w:line="276" w:lineRule="auto"/>
        <w:ind w:firstLineChars="200" w:firstLine="480"/>
        <w:rPr>
          <w:color w:val="000000"/>
          <w:sz w:val="24"/>
          <w:szCs w:val="24"/>
        </w:rPr>
      </w:pPr>
      <w:r>
        <w:rPr>
          <w:rFonts w:hAnsi="宋体" w:cs="宋体"/>
          <w:color w:val="000000"/>
          <w:sz w:val="24"/>
        </w:rPr>
        <w:t>（3）  □同意  □不同意：在大赛官方网站提供App应用免费下载；</w:t>
      </w:r>
    </w:p>
    <w:p w14:paraId="48065815" w14:textId="77777777" w:rsidR="00D57736" w:rsidRDefault="00D57736">
      <w:pPr>
        <w:pStyle w:val="a7"/>
        <w:spacing w:before="200" w:after="200" w:line="276" w:lineRule="auto"/>
        <w:ind w:firstLineChars="200" w:firstLine="480"/>
        <w:rPr>
          <w:color w:val="000000"/>
          <w:sz w:val="24"/>
          <w:szCs w:val="24"/>
        </w:rPr>
      </w:pPr>
      <w:r>
        <w:rPr>
          <w:rFonts w:hAnsi="宋体" w:cs="宋体"/>
          <w:color w:val="000000"/>
          <w:sz w:val="24"/>
        </w:rPr>
        <w:t>（4）  作出上述许可，同样不违反本声明第1款的要求。</w:t>
      </w:r>
    </w:p>
    <w:p w14:paraId="366E09AD" w14:textId="77777777" w:rsidR="00D57736" w:rsidRDefault="00D57736">
      <w:pPr>
        <w:widowControl/>
        <w:jc w:val="left"/>
        <w:rPr>
          <w:rFonts w:ascii="Times New Roman" w:eastAsia="仿宋_GB2312" w:hAnsi="Times New Roman"/>
          <w:b/>
          <w:bCs/>
          <w:sz w:val="36"/>
          <w:szCs w:val="36"/>
        </w:rPr>
      </w:pPr>
    </w:p>
    <w:p w14:paraId="367608D7" w14:textId="77777777" w:rsidR="00D57736" w:rsidRDefault="00D57736">
      <w:pPr>
        <w:pStyle w:val="a7"/>
        <w:wordWrap w:val="0"/>
        <w:spacing w:line="360" w:lineRule="auto"/>
        <w:ind w:firstLine="560"/>
        <w:jc w:val="right"/>
        <w:rPr>
          <w:color w:val="000000"/>
          <w:sz w:val="24"/>
          <w:szCs w:val="24"/>
        </w:rPr>
      </w:pPr>
      <w:r>
        <w:rPr>
          <w:rFonts w:hAnsi="宋体" w:cs="宋体"/>
          <w:color w:val="000000"/>
          <w:sz w:val="24"/>
        </w:rPr>
        <w:t>作品小组全体成员：________________________</w:t>
      </w:r>
    </w:p>
    <w:p w14:paraId="693DF586" w14:textId="77777777" w:rsidR="00D57736" w:rsidRDefault="00D57736">
      <w:pPr>
        <w:pStyle w:val="a7"/>
        <w:spacing w:line="360" w:lineRule="auto"/>
        <w:ind w:firstLine="560"/>
        <w:jc w:val="right"/>
        <w:rPr>
          <w:rFonts w:ascii="Times New Roman" w:eastAsia="仿宋_GB2312" w:hAnsi="Times New Roman"/>
          <w:b/>
          <w:bCs/>
          <w:sz w:val="36"/>
          <w:szCs w:val="36"/>
        </w:rPr>
      </w:pPr>
      <w:r>
        <w:rPr>
          <w:rFonts w:hAnsi="宋体" w:cs="宋体"/>
          <w:color w:val="000000"/>
          <w:sz w:val="24"/>
        </w:rPr>
        <w:t>日期：2026年____月____日</w:t>
      </w:r>
    </w:p>
    <w:p w14:paraId="0900F238" w14:textId="77777777" w:rsidR="00D57736" w:rsidRDefault="00D57736">
      <w:pPr>
        <w:widowControl/>
        <w:jc w:val="left"/>
        <w:rPr>
          <w:rFonts w:ascii="Times New Roman" w:eastAsia="仿宋_GB2312" w:hAnsi="Times New Roman"/>
          <w:b/>
          <w:bCs/>
          <w:sz w:val="36"/>
          <w:szCs w:val="36"/>
        </w:rPr>
      </w:pPr>
    </w:p>
    <w:p w14:paraId="04590E56" w14:textId="77777777" w:rsidR="00D57736" w:rsidRDefault="00D57736">
      <w:pPr>
        <w:widowControl/>
        <w:jc w:val="left"/>
        <w:rPr>
          <w:rFonts w:ascii="Times New Roman" w:eastAsia="仿宋_GB2312" w:hAnsi="Times New Roman"/>
          <w:b/>
          <w:bCs/>
          <w:sz w:val="36"/>
          <w:szCs w:val="36"/>
        </w:rPr>
        <w:sectPr w:rsidR="00D57736">
          <w:headerReference w:type="even" r:id="rId7"/>
          <w:headerReference w:type="default" r:id="rId8"/>
          <w:footerReference w:type="even" r:id="rId9"/>
          <w:footerReference w:type="default" r:id="rId10"/>
          <w:footerReference w:type="first" r:id="rId11"/>
          <w:pgSz w:w="11906" w:h="16838"/>
          <w:pgMar w:top="1418" w:right="1701" w:bottom="1418" w:left="1701" w:header="851" w:footer="992" w:gutter="0"/>
          <w:pgBorders w:offsetFrom="page">
            <w:top w:val="none" w:sz="0" w:space="24" w:color="auto"/>
            <w:left w:val="none" w:sz="0" w:space="24" w:color="auto"/>
            <w:bottom w:val="none" w:sz="0" w:space="24" w:color="auto"/>
            <w:right w:val="none" w:sz="0" w:space="24" w:color="auto"/>
          </w:pgBorders>
          <w:cols w:space="720"/>
          <w:titlePg/>
          <w:docGrid w:type="lines" w:linePitch="312"/>
        </w:sectPr>
      </w:pPr>
    </w:p>
    <w:p w14:paraId="6787B15D" w14:textId="77777777" w:rsidR="00D57736" w:rsidRDefault="00D57736">
      <w:pPr>
        <w:widowControl/>
        <w:jc w:val="left"/>
        <w:rPr>
          <w:rFonts w:ascii="Times New Roman" w:eastAsia="仿宋_GB2312" w:hAnsi="Times New Roman"/>
          <w:b/>
          <w:bCs/>
          <w:sz w:val="36"/>
          <w:szCs w:val="36"/>
        </w:rPr>
      </w:pPr>
    </w:p>
    <w:p w14:paraId="5BAC187F" w14:textId="77777777" w:rsidR="00D57736" w:rsidRDefault="00D57736">
      <w:pPr>
        <w:spacing w:line="500" w:lineRule="exact"/>
        <w:ind w:firstLineChars="200" w:firstLine="720"/>
        <w:jc w:val="center"/>
        <w:rPr>
          <w:rFonts w:ascii="Times New Roman" w:eastAsia="仿宋_GB2312" w:hAnsi="Times New Roman"/>
          <w:b/>
          <w:bCs/>
          <w:sz w:val="36"/>
          <w:szCs w:val="36"/>
        </w:rPr>
      </w:pPr>
      <w:r>
        <w:rPr>
          <w:rFonts w:ascii="微软雅黑" w:eastAsia="微软雅黑" w:hAnsi="微软雅黑" w:cs="微软雅黑"/>
          <w:b/>
          <w:color w:val="000000"/>
          <w:sz w:val="36"/>
        </w:rPr>
        <w:t>目录</w:t>
      </w:r>
    </w:p>
    <w:p w14:paraId="5376260D" w14:textId="0841CFC9" w:rsidR="003239C0" w:rsidRDefault="00D57736">
      <w:pPr>
        <w:pStyle w:val="TOC1"/>
        <w:tabs>
          <w:tab w:val="right" w:leader="dot" w:pos="8494"/>
        </w:tabs>
        <w:rPr>
          <w:rFonts w:asciiTheme="minorHAnsi" w:eastAsiaTheme="minorEastAsia" w:hAnsiTheme="minorHAnsi" w:cstheme="minorBidi" w:hint="eastAsia"/>
          <w:noProof/>
          <w:sz w:val="22"/>
          <w:szCs w:val="24"/>
          <w14:ligatures w14:val="standardContextual"/>
        </w:rPr>
      </w:pPr>
      <w:r>
        <w:fldChar w:fldCharType="begin"/>
      </w:r>
      <w:r>
        <w:instrText>TOC \o "1-2" \h \z \u</w:instrText>
      </w:r>
      <w:r>
        <w:fldChar w:fldCharType="separate"/>
      </w:r>
      <w:hyperlink w:anchor="_Toc242347785" w:history="1">
        <w:r w:rsidR="003239C0" w:rsidRPr="00C37D57">
          <w:rPr>
            <w:rStyle w:val="af3"/>
            <w:rFonts w:ascii="微软雅黑" w:eastAsia="微软雅黑" w:hAnsi="微软雅黑" w:cs="微软雅黑"/>
            <w:noProof/>
          </w:rPr>
          <w:t>一、作品概述</w:t>
        </w:r>
        <w:r w:rsidR="003239C0">
          <w:rPr>
            <w:rFonts w:hint="eastAsia"/>
            <w:noProof/>
            <w:webHidden/>
          </w:rPr>
          <w:tab/>
        </w:r>
        <w:r w:rsidR="003239C0">
          <w:rPr>
            <w:rFonts w:hint="eastAsia"/>
            <w:noProof/>
            <w:webHidden/>
          </w:rPr>
          <w:fldChar w:fldCharType="begin"/>
        </w:r>
        <w:r w:rsidR="003239C0">
          <w:rPr>
            <w:rFonts w:hint="eastAsia"/>
            <w:noProof/>
            <w:webHidden/>
          </w:rPr>
          <w:instrText xml:space="preserve"> </w:instrText>
        </w:r>
        <w:r w:rsidR="003239C0">
          <w:rPr>
            <w:noProof/>
            <w:webHidden/>
          </w:rPr>
          <w:instrText>PAGEREF _Toc242347785 \h</w:instrText>
        </w:r>
        <w:r w:rsidR="003239C0">
          <w:rPr>
            <w:rFonts w:hint="eastAsia"/>
            <w:noProof/>
            <w:webHidden/>
          </w:rPr>
          <w:instrText xml:space="preserve"> </w:instrText>
        </w:r>
        <w:r w:rsidR="003239C0">
          <w:rPr>
            <w:rFonts w:hint="eastAsia"/>
            <w:noProof/>
            <w:webHidden/>
          </w:rPr>
        </w:r>
        <w:r w:rsidR="003239C0">
          <w:rPr>
            <w:rFonts w:hint="eastAsia"/>
            <w:noProof/>
            <w:webHidden/>
          </w:rPr>
          <w:fldChar w:fldCharType="separate"/>
        </w:r>
        <w:r w:rsidR="003239C0">
          <w:rPr>
            <w:noProof/>
            <w:webHidden/>
          </w:rPr>
          <w:t>1</w:t>
        </w:r>
        <w:r w:rsidR="003239C0">
          <w:rPr>
            <w:rFonts w:hint="eastAsia"/>
            <w:noProof/>
            <w:webHidden/>
          </w:rPr>
          <w:fldChar w:fldCharType="end"/>
        </w:r>
      </w:hyperlink>
    </w:p>
    <w:p w14:paraId="769E98C3" w14:textId="56C8F146" w:rsidR="003239C0" w:rsidRDefault="003239C0">
      <w:pPr>
        <w:pStyle w:val="TOC1"/>
        <w:tabs>
          <w:tab w:val="right" w:leader="dot" w:pos="8494"/>
        </w:tabs>
        <w:rPr>
          <w:rFonts w:asciiTheme="minorHAnsi" w:eastAsiaTheme="minorEastAsia" w:hAnsiTheme="minorHAnsi" w:cstheme="minorBidi" w:hint="eastAsia"/>
          <w:noProof/>
          <w:sz w:val="22"/>
          <w:szCs w:val="24"/>
          <w14:ligatures w14:val="standardContextual"/>
        </w:rPr>
      </w:pPr>
      <w:hyperlink w:anchor="_Toc242347786" w:history="1">
        <w:r w:rsidRPr="00C37D57">
          <w:rPr>
            <w:rStyle w:val="af3"/>
            <w:rFonts w:ascii="微软雅黑" w:eastAsia="微软雅黑" w:hAnsi="微软雅黑" w:cs="微软雅黑"/>
            <w:noProof/>
          </w:rPr>
          <w:t>二、作品可行性分析和目标群体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_Toc242347786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D575B17" w14:textId="383EE4F1" w:rsidR="003239C0" w:rsidRDefault="003239C0">
      <w:pPr>
        <w:pStyle w:val="TOC1"/>
        <w:tabs>
          <w:tab w:val="right" w:leader="dot" w:pos="8494"/>
        </w:tabs>
        <w:rPr>
          <w:rFonts w:asciiTheme="minorHAnsi" w:eastAsiaTheme="minorEastAsia" w:hAnsiTheme="minorHAnsi" w:cstheme="minorBidi" w:hint="eastAsia"/>
          <w:noProof/>
          <w:sz w:val="22"/>
          <w:szCs w:val="24"/>
          <w14:ligatures w14:val="standardContextual"/>
        </w:rPr>
      </w:pPr>
      <w:hyperlink w:anchor="_Toc242347787" w:history="1">
        <w:r w:rsidRPr="00C37D57">
          <w:rPr>
            <w:rStyle w:val="af3"/>
            <w:rFonts w:ascii="微软雅黑" w:eastAsia="微软雅黑" w:hAnsi="微软雅黑" w:cs="微软雅黑"/>
            <w:noProof/>
          </w:rPr>
          <w:t>三、作品功能与原型设计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_Toc242347787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B4E4AB5" w14:textId="7591FDFF" w:rsidR="003239C0" w:rsidRDefault="003239C0">
      <w:pPr>
        <w:pStyle w:val="TOC1"/>
        <w:tabs>
          <w:tab w:val="right" w:leader="dot" w:pos="8494"/>
        </w:tabs>
        <w:rPr>
          <w:rFonts w:asciiTheme="minorHAnsi" w:eastAsiaTheme="minorEastAsia" w:hAnsiTheme="minorHAnsi" w:cstheme="minorBidi" w:hint="eastAsia"/>
          <w:noProof/>
          <w:sz w:val="22"/>
          <w:szCs w:val="24"/>
          <w14:ligatures w14:val="standardContextual"/>
        </w:rPr>
      </w:pPr>
      <w:hyperlink w:anchor="_Toc242347788" w:history="1">
        <w:r w:rsidRPr="00C37D57">
          <w:rPr>
            <w:rStyle w:val="af3"/>
            <w:rFonts w:ascii="微软雅黑" w:eastAsia="微软雅黑" w:hAnsi="微软雅黑" w:cs="微软雅黑"/>
            <w:noProof/>
          </w:rPr>
          <w:t>四、作品实现、难点及特色分析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_Toc242347788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594FB49" w14:textId="6E7CAC26" w:rsidR="003239C0" w:rsidRDefault="003239C0">
      <w:pPr>
        <w:pStyle w:val="TOC1"/>
        <w:tabs>
          <w:tab w:val="right" w:leader="dot" w:pos="8494"/>
        </w:tabs>
        <w:rPr>
          <w:rFonts w:asciiTheme="minorHAnsi" w:eastAsiaTheme="minorEastAsia" w:hAnsiTheme="minorHAnsi" w:cstheme="minorBidi" w:hint="eastAsia"/>
          <w:noProof/>
          <w:sz w:val="22"/>
          <w:szCs w:val="24"/>
          <w14:ligatures w14:val="standardContextual"/>
        </w:rPr>
      </w:pPr>
      <w:hyperlink w:anchor="_Toc242347789" w:history="1">
        <w:r w:rsidRPr="00C37D57">
          <w:rPr>
            <w:rStyle w:val="af3"/>
            <w:rFonts w:ascii="微软雅黑" w:eastAsia="微软雅黑" w:hAnsi="微软雅黑" w:cs="微软雅黑"/>
            <w:noProof/>
          </w:rPr>
          <w:t>五、团队介绍和人员分工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_Toc242347789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F791130" w14:textId="515A4B91" w:rsidR="003239C0" w:rsidRDefault="003239C0">
      <w:pPr>
        <w:pStyle w:val="TOC1"/>
        <w:tabs>
          <w:tab w:val="right" w:leader="dot" w:pos="8494"/>
        </w:tabs>
        <w:rPr>
          <w:rFonts w:asciiTheme="minorHAnsi" w:eastAsiaTheme="minorEastAsia" w:hAnsiTheme="minorHAnsi" w:cstheme="minorBidi" w:hint="eastAsia"/>
          <w:noProof/>
          <w:sz w:val="22"/>
          <w:szCs w:val="24"/>
          <w14:ligatures w14:val="standardContextual"/>
        </w:rPr>
      </w:pPr>
      <w:hyperlink w:anchor="_Toc242347790" w:history="1">
        <w:r w:rsidRPr="00C37D57">
          <w:rPr>
            <w:rStyle w:val="af3"/>
            <w:rFonts w:ascii="微软雅黑" w:eastAsia="微软雅黑" w:hAnsi="微软雅黑" w:cs="微软雅黑"/>
            <w:noProof/>
          </w:rPr>
          <w:t>六、其他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_Toc242347790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29526F9" w14:textId="1687A527" w:rsidR="003239C0" w:rsidRDefault="003239C0">
      <w:pPr>
        <w:pStyle w:val="TOC1"/>
        <w:tabs>
          <w:tab w:val="right" w:leader="dot" w:pos="8494"/>
        </w:tabs>
        <w:rPr>
          <w:rFonts w:asciiTheme="minorHAnsi" w:eastAsiaTheme="minorEastAsia" w:hAnsiTheme="minorHAnsi" w:cstheme="minorBidi" w:hint="eastAsia"/>
          <w:noProof/>
          <w:sz w:val="22"/>
          <w:szCs w:val="24"/>
          <w14:ligatures w14:val="standardContextual"/>
        </w:rPr>
      </w:pPr>
      <w:hyperlink w:anchor="_Toc242347791" w:history="1">
        <w:r w:rsidRPr="00C37D57">
          <w:rPr>
            <w:rStyle w:val="af3"/>
            <w:rFonts w:ascii="微软雅黑" w:eastAsia="微软雅黑" w:hAnsi="微软雅黑" w:cs="微软雅黑"/>
            <w:noProof/>
          </w:rPr>
          <w:t>七、致谢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_Toc242347791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34A690" w14:textId="2F04CB57" w:rsidR="00D57736" w:rsidRDefault="00D57736">
      <w:pPr>
        <w:pStyle w:val="TOC1"/>
        <w:tabs>
          <w:tab w:val="right" w:leader="dot" w:pos="8494"/>
        </w:tabs>
        <w:rPr>
          <w:rFonts w:eastAsia="宋体"/>
          <w:sz w:val="21"/>
        </w:rPr>
      </w:pPr>
      <w:r>
        <w:fldChar w:fldCharType="end"/>
      </w:r>
    </w:p>
    <w:p w14:paraId="46D30ADB" w14:textId="77777777" w:rsidR="00D57736" w:rsidRDefault="00D57736"/>
    <w:p w14:paraId="29544741" w14:textId="77777777" w:rsidR="00D57736" w:rsidRDefault="00D57736">
      <w:pPr>
        <w:spacing w:line="500" w:lineRule="exact"/>
        <w:ind w:left="560"/>
        <w:rPr>
          <w:rFonts w:ascii="Times New Roman" w:eastAsia="仿宋_GB2312" w:hAnsi="Times New Roman"/>
          <w:sz w:val="28"/>
          <w:szCs w:val="24"/>
        </w:rPr>
      </w:pPr>
    </w:p>
    <w:p w14:paraId="213E5E55" w14:textId="77777777" w:rsidR="00D57736" w:rsidRDefault="00D57736">
      <w:pPr>
        <w:spacing w:line="500" w:lineRule="exact"/>
        <w:ind w:left="560"/>
        <w:rPr>
          <w:rFonts w:ascii="Times New Roman" w:eastAsia="仿宋_GB2312" w:hAnsi="Times New Roman"/>
          <w:sz w:val="28"/>
          <w:szCs w:val="28"/>
        </w:rPr>
        <w:sectPr w:rsidR="00D57736">
          <w:pgSz w:w="11906" w:h="16838"/>
          <w:pgMar w:top="1418" w:right="1701" w:bottom="1418" w:left="1701" w:header="851" w:footer="992" w:gutter="0"/>
          <w:pgBorders w:offsetFrom="page">
            <w:top w:val="none" w:sz="0" w:space="24" w:color="auto"/>
            <w:left w:val="none" w:sz="0" w:space="24" w:color="auto"/>
            <w:bottom w:val="none" w:sz="0" w:space="24" w:color="auto"/>
            <w:right w:val="none" w:sz="0" w:space="24" w:color="auto"/>
          </w:pgBorders>
          <w:cols w:space="720"/>
          <w:titlePg/>
          <w:docGrid w:type="lines" w:linePitch="312"/>
        </w:sectPr>
      </w:pPr>
    </w:p>
    <w:p w14:paraId="38260383" w14:textId="77777777" w:rsidR="00985BBD" w:rsidRDefault="007C3D2D">
      <w:pPr>
        <w:pStyle w:val="1"/>
        <w:spacing w:before="280" w:after="160" w:line="540" w:lineRule="exact"/>
        <w:jc w:val="left"/>
      </w:pPr>
      <w:bookmarkStart w:id="0" w:name="_Toc242347785"/>
      <w:r>
        <w:rPr>
          <w:rFonts w:ascii="微软雅黑" w:eastAsia="微软雅黑" w:hAnsi="微软雅黑" w:cs="微软雅黑"/>
          <w:b w:val="0"/>
          <w:color w:val="000000"/>
          <w:sz w:val="32"/>
        </w:rPr>
        <w:lastRenderedPageBreak/>
        <w:t>一、作品概述</w:t>
      </w:r>
      <w:bookmarkEnd w:id="0"/>
    </w:p>
    <w:p w14:paraId="25617835" w14:textId="77777777" w:rsidR="00985BBD" w:rsidRDefault="007C3D2D">
      <w:pPr>
        <w:spacing w:line="440" w:lineRule="exact"/>
        <w:ind w:firstLine="420"/>
      </w:pPr>
      <w:r>
        <w:rPr>
          <w:rFonts w:ascii="宋体" w:hAnsi="宋体" w:cs="宋体"/>
          <w:color w:val="000000"/>
          <w:sz w:val="24"/>
        </w:rPr>
        <w:t xml:space="preserve">HealthMate </w:t>
      </w:r>
      <w:r>
        <w:rPr>
          <w:rFonts w:ascii="宋体" w:hAnsi="宋体" w:cs="宋体"/>
          <w:color w:val="000000"/>
          <w:sz w:val="24"/>
        </w:rPr>
        <w:t>是面向个人健康管理的微信小程序。它把饮食、运动、打卡、健康状态和计划放在同一工作台中，用户可以用文字、语音或拍照记录，再由小健、小康和小管家三位不同表达风格的助手协助理解记录与组织下一步行动。</w:t>
      </w:r>
    </w:p>
    <w:p w14:paraId="274D44E6" w14:textId="77777777" w:rsidR="00985BBD" w:rsidRDefault="007C3D2D">
      <w:pPr>
        <w:spacing w:line="440" w:lineRule="exact"/>
        <w:ind w:firstLine="420"/>
      </w:pPr>
      <w:r>
        <w:rPr>
          <w:rFonts w:ascii="宋体" w:hAnsi="宋体" w:cs="宋体"/>
          <w:color w:val="000000"/>
          <w:sz w:val="24"/>
        </w:rPr>
        <w:t>作品的核心设计是证据门控的个人行动协议：先核对记录的归属、版本、质量和时间窗口，再形成状态快照及候选行动；用户确认后才允许写入计划或记录；执行结果经过复查，若原始记录被更正或删除，依赖旧证据的结论随之失效。这使建议、执行和复查可以沿同一条证据链追溯。</w:t>
      </w:r>
    </w:p>
    <w:p w14:paraId="5A58F582" w14:textId="77777777" w:rsidR="00985BBD" w:rsidRDefault="007C3D2D">
      <w:pPr>
        <w:spacing w:line="440" w:lineRule="exact"/>
        <w:ind w:firstLine="420"/>
      </w:pPr>
      <w:r>
        <w:rPr>
          <w:rFonts w:ascii="宋体" w:hAnsi="宋体" w:cs="宋体"/>
          <w:color w:val="000000"/>
          <w:sz w:val="24"/>
        </w:rPr>
        <w:t>系统由微信小程序、</w:t>
      </w:r>
      <w:r>
        <w:rPr>
          <w:rFonts w:ascii="宋体" w:hAnsi="宋体" w:cs="宋体"/>
          <w:color w:val="000000"/>
          <w:sz w:val="24"/>
        </w:rPr>
        <w:t xml:space="preserve">FastAPI </w:t>
      </w:r>
      <w:r>
        <w:rPr>
          <w:rFonts w:ascii="宋体" w:hAnsi="宋体" w:cs="宋体"/>
          <w:color w:val="000000"/>
          <w:sz w:val="24"/>
        </w:rPr>
        <w:t>后端、</w:t>
      </w:r>
      <w:r>
        <w:rPr>
          <w:rFonts w:ascii="宋体" w:hAnsi="宋体" w:cs="宋体"/>
          <w:color w:val="000000"/>
          <w:sz w:val="24"/>
        </w:rPr>
        <w:t xml:space="preserve">MySQL </w:t>
      </w:r>
      <w:r>
        <w:rPr>
          <w:rFonts w:ascii="宋体" w:hAnsi="宋体" w:cs="宋体"/>
          <w:color w:val="000000"/>
          <w:sz w:val="24"/>
        </w:rPr>
        <w:t>数据库和可选</w:t>
      </w:r>
      <w:r>
        <w:rPr>
          <w:rFonts w:ascii="宋体" w:hAnsi="宋体" w:cs="宋体"/>
          <w:color w:val="000000"/>
          <w:sz w:val="24"/>
        </w:rPr>
        <w:t xml:space="preserve"> AI Worker </w:t>
      </w:r>
      <w:r>
        <w:rPr>
          <w:rFonts w:ascii="宋体" w:hAnsi="宋体" w:cs="宋体"/>
          <w:color w:val="000000"/>
          <w:sz w:val="24"/>
        </w:rPr>
        <w:t>构成。多</w:t>
      </w:r>
      <w:r>
        <w:rPr>
          <w:rFonts w:ascii="宋体" w:hAnsi="宋体" w:cs="宋体"/>
          <w:color w:val="000000"/>
          <w:sz w:val="24"/>
        </w:rPr>
        <w:t xml:space="preserve"> Agent Harness </w:t>
      </w:r>
      <w:r>
        <w:rPr>
          <w:rFonts w:ascii="宋体" w:hAnsi="宋体" w:cs="宋体"/>
          <w:color w:val="000000"/>
          <w:sz w:val="24"/>
        </w:rPr>
        <w:t>负责路由、受限工具调用和统一裁决；确定性服务负责安全约束、营养计算、计划校验和策略复查。当前仓库已有相应代码与页面路径，但真实模型评测、云端媒体生命周期、数据库迁移和真机发布验收仍需完成。</w:t>
      </w:r>
    </w:p>
    <w:p w14:paraId="21CF60C8" w14:textId="77777777" w:rsidR="00985BBD" w:rsidRDefault="007C3D2D">
      <w:pPr>
        <w:pStyle w:val="1"/>
        <w:spacing w:before="280" w:after="160" w:line="540" w:lineRule="exact"/>
        <w:jc w:val="left"/>
      </w:pPr>
      <w:bookmarkStart w:id="1" w:name="_Toc242347786"/>
      <w:r>
        <w:rPr>
          <w:rFonts w:ascii="微软雅黑" w:eastAsia="微软雅黑" w:hAnsi="微软雅黑" w:cs="微软雅黑"/>
          <w:b w:val="0"/>
          <w:color w:val="000000"/>
          <w:sz w:val="32"/>
        </w:rPr>
        <w:t>二、作品可行性分析和目标群体</w:t>
      </w:r>
      <w:bookmarkEnd w:id="1"/>
    </w:p>
    <w:p w14:paraId="2BC0A95B" w14:textId="77777777" w:rsidR="00985BBD" w:rsidRDefault="007C3D2D">
      <w:pPr>
        <w:pStyle w:val="21"/>
        <w:keepNext/>
        <w:spacing w:before="180" w:after="100" w:line="420" w:lineRule="exact"/>
        <w:ind w:left="420"/>
      </w:pPr>
      <w:r>
        <w:rPr>
          <w:rFonts w:ascii="宋体" w:hAnsi="宋体" w:cs="宋体"/>
          <w:b/>
          <w:color w:val="000000"/>
          <w:sz w:val="24"/>
        </w:rPr>
        <w:t>（</w:t>
      </w:r>
      <w:r>
        <w:rPr>
          <w:rFonts w:ascii="宋体" w:hAnsi="宋体" w:cs="宋体"/>
          <w:b/>
          <w:color w:val="000000"/>
          <w:sz w:val="24"/>
        </w:rPr>
        <w:t>1</w:t>
      </w:r>
      <w:r>
        <w:rPr>
          <w:rFonts w:ascii="宋体" w:hAnsi="宋体" w:cs="宋体"/>
          <w:b/>
          <w:color w:val="000000"/>
          <w:sz w:val="24"/>
        </w:rPr>
        <w:t>）可行性分析</w:t>
      </w:r>
    </w:p>
    <w:p w14:paraId="192DD397" w14:textId="77777777" w:rsidR="00985BBD" w:rsidRDefault="007C3D2D">
      <w:pPr>
        <w:spacing w:line="440" w:lineRule="exact"/>
        <w:ind w:firstLine="420"/>
      </w:pPr>
      <w:r>
        <w:rPr>
          <w:rFonts w:ascii="宋体" w:hAnsi="宋体" w:cs="宋体"/>
          <w:b/>
          <w:color w:val="000000"/>
          <w:sz w:val="24"/>
        </w:rPr>
        <w:t>技术可行性：</w:t>
      </w:r>
      <w:r>
        <w:rPr>
          <w:rFonts w:ascii="宋体" w:hAnsi="宋体" w:cs="宋体"/>
          <w:color w:val="000000"/>
          <w:sz w:val="24"/>
        </w:rPr>
        <w:t>小程序以</w:t>
      </w:r>
      <w:r>
        <w:rPr>
          <w:rFonts w:ascii="宋体" w:hAnsi="宋体" w:cs="宋体"/>
          <w:color w:val="000000"/>
          <w:sz w:val="24"/>
        </w:rPr>
        <w:t xml:space="preserve"> WXML</w:t>
      </w:r>
      <w:r>
        <w:rPr>
          <w:rFonts w:ascii="宋体" w:hAnsi="宋体" w:cs="宋体"/>
          <w:color w:val="000000"/>
          <w:sz w:val="24"/>
        </w:rPr>
        <w:t>、</w:t>
      </w:r>
      <w:r>
        <w:rPr>
          <w:rFonts w:ascii="宋体" w:hAnsi="宋体" w:cs="宋体"/>
          <w:color w:val="000000"/>
          <w:sz w:val="24"/>
        </w:rPr>
        <w:t xml:space="preserve">WXSS </w:t>
      </w:r>
      <w:r>
        <w:rPr>
          <w:rFonts w:ascii="宋体" w:hAnsi="宋体" w:cs="宋体"/>
          <w:color w:val="000000"/>
          <w:sz w:val="24"/>
        </w:rPr>
        <w:t>和</w:t>
      </w:r>
      <w:r>
        <w:rPr>
          <w:rFonts w:ascii="宋体" w:hAnsi="宋体" w:cs="宋体"/>
          <w:color w:val="000000"/>
          <w:sz w:val="24"/>
        </w:rPr>
        <w:t xml:space="preserve"> JavaScript </w:t>
      </w:r>
      <w:r>
        <w:rPr>
          <w:rFonts w:ascii="宋体" w:hAnsi="宋体" w:cs="宋体"/>
          <w:color w:val="000000"/>
          <w:sz w:val="24"/>
        </w:rPr>
        <w:t>实现交互，</w:t>
      </w:r>
      <w:r>
        <w:rPr>
          <w:rFonts w:ascii="宋体" w:hAnsi="宋体" w:cs="宋体"/>
          <w:color w:val="000000"/>
          <w:sz w:val="24"/>
        </w:rPr>
        <w:t xml:space="preserve">FastAPI </w:t>
      </w:r>
      <w:r>
        <w:rPr>
          <w:rFonts w:ascii="宋体" w:hAnsi="宋体" w:cs="宋体"/>
          <w:color w:val="000000"/>
          <w:sz w:val="24"/>
        </w:rPr>
        <w:t>提供身份、记录、</w:t>
      </w:r>
      <w:r>
        <w:rPr>
          <w:rFonts w:ascii="宋体" w:hAnsi="宋体" w:cs="宋体"/>
          <w:color w:val="000000"/>
          <w:sz w:val="24"/>
        </w:rPr>
        <w:t>Harness</w:t>
      </w:r>
      <w:r>
        <w:rPr>
          <w:rFonts w:ascii="宋体" w:hAnsi="宋体" w:cs="宋体"/>
          <w:color w:val="000000"/>
          <w:sz w:val="24"/>
        </w:rPr>
        <w:t>、媒体作业和隐私接口；</w:t>
      </w:r>
      <w:r>
        <w:rPr>
          <w:rFonts w:ascii="宋体" w:hAnsi="宋体" w:cs="宋体"/>
          <w:color w:val="000000"/>
          <w:sz w:val="24"/>
        </w:rPr>
        <w:t xml:space="preserve">MySQL </w:t>
      </w:r>
      <w:r>
        <w:rPr>
          <w:rFonts w:ascii="宋体" w:hAnsi="宋体" w:cs="宋体"/>
          <w:color w:val="000000"/>
          <w:sz w:val="24"/>
        </w:rPr>
        <w:t>持久化业务与证据对象，</w:t>
      </w:r>
      <w:r>
        <w:rPr>
          <w:rFonts w:ascii="宋体" w:hAnsi="宋体" w:cs="宋体"/>
          <w:color w:val="000000"/>
          <w:sz w:val="24"/>
        </w:rPr>
        <w:t xml:space="preserve">CloudBase </w:t>
      </w:r>
      <w:r>
        <w:rPr>
          <w:rFonts w:ascii="宋体" w:hAnsi="宋体" w:cs="宋体"/>
          <w:color w:val="000000"/>
          <w:sz w:val="24"/>
        </w:rPr>
        <w:t>保存生产媒体文件。本地开发可使用</w:t>
      </w:r>
      <w:r>
        <w:rPr>
          <w:rFonts w:ascii="宋体" w:hAnsi="宋体" w:cs="宋体"/>
          <w:color w:val="000000"/>
          <w:sz w:val="24"/>
        </w:rPr>
        <w:t xml:space="preserve"> SQLite </w:t>
      </w:r>
      <w:r>
        <w:rPr>
          <w:rFonts w:ascii="宋体" w:hAnsi="宋体" w:cs="宋体"/>
          <w:color w:val="000000"/>
          <w:sz w:val="24"/>
        </w:rPr>
        <w:t>与本地上传目录。</w:t>
      </w:r>
      <w:r>
        <w:rPr>
          <w:rFonts w:ascii="宋体" w:hAnsi="宋体" w:cs="宋体"/>
          <w:color w:val="000000"/>
          <w:sz w:val="24"/>
        </w:rPr>
        <w:t xml:space="preserve">Worker </w:t>
      </w:r>
      <w:r>
        <w:rPr>
          <w:rFonts w:ascii="宋体" w:hAnsi="宋体" w:cs="宋体"/>
          <w:color w:val="000000"/>
          <w:sz w:val="24"/>
        </w:rPr>
        <w:t>通过</w:t>
      </w:r>
      <w:r>
        <w:rPr>
          <w:rFonts w:ascii="宋体" w:hAnsi="宋体" w:cs="宋体"/>
          <w:color w:val="000000"/>
          <w:sz w:val="24"/>
        </w:rPr>
        <w:t xml:space="preserve"> HTTPS </w:t>
      </w:r>
      <w:r>
        <w:rPr>
          <w:rFonts w:ascii="宋体" w:hAnsi="宋体" w:cs="宋体"/>
          <w:color w:val="000000"/>
          <w:sz w:val="24"/>
        </w:rPr>
        <w:t>主动领取视觉任务，服务端无需反向连接用户设备。</w:t>
      </w:r>
    </w:p>
    <w:p w14:paraId="0E1AFEEE" w14:textId="77777777" w:rsidR="00985BBD" w:rsidRDefault="007C3D2D">
      <w:pPr>
        <w:spacing w:line="440" w:lineRule="exact"/>
        <w:ind w:firstLine="420"/>
      </w:pPr>
      <w:r>
        <w:rPr>
          <w:rFonts w:ascii="宋体" w:hAnsi="宋体" w:cs="宋体"/>
          <w:b/>
          <w:color w:val="000000"/>
          <w:sz w:val="24"/>
        </w:rPr>
        <w:t>操作可行性：</w:t>
      </w:r>
      <w:r>
        <w:rPr>
          <w:rFonts w:ascii="宋体" w:hAnsi="宋体" w:cs="宋体"/>
          <w:color w:val="000000"/>
          <w:sz w:val="24"/>
        </w:rPr>
        <w:t>用户以拍照识餐、运动记录、计划打卡和自然语言对话完成主要操作。识餐先生成可校正草稿，计划先呈现待确认提案；资料不足时显示缺口或降级说明，减少把估算结果误认为已写入事实的风险。</w:t>
      </w:r>
    </w:p>
    <w:p w14:paraId="3CB2B758" w14:textId="77777777" w:rsidR="00985BBD" w:rsidRDefault="007C3D2D">
      <w:pPr>
        <w:spacing w:line="440" w:lineRule="exact"/>
        <w:ind w:firstLine="420"/>
      </w:pPr>
      <w:r>
        <w:rPr>
          <w:rFonts w:ascii="宋体" w:hAnsi="宋体" w:cs="宋体"/>
          <w:b/>
          <w:color w:val="000000"/>
          <w:sz w:val="24"/>
        </w:rPr>
        <w:t>经济可行性：</w:t>
      </w:r>
      <w:r>
        <w:rPr>
          <w:rFonts w:ascii="宋体" w:hAnsi="宋体" w:cs="宋体"/>
          <w:color w:val="000000"/>
          <w:sz w:val="24"/>
        </w:rPr>
        <w:t>后端与小程序可分别扩容，图像和视频推理采用异步任务。外部模型、语音和对象存储均由配置接入，并设置调用预算、文件大小和任务重试边界。实际云资源费用及用户规模承载能力仍需依据部署后的用量数据测算，本文不预设收益或成本节约结果。</w:t>
      </w:r>
    </w:p>
    <w:p w14:paraId="2F307E5E" w14:textId="77777777" w:rsidR="00985BBD" w:rsidRDefault="007C3D2D">
      <w:pPr>
        <w:pStyle w:val="21"/>
        <w:keepNext/>
        <w:spacing w:before="180" w:after="100" w:line="420" w:lineRule="exact"/>
        <w:ind w:left="420"/>
      </w:pPr>
      <w:r>
        <w:rPr>
          <w:rFonts w:ascii="宋体" w:hAnsi="宋体" w:cs="宋体"/>
          <w:b/>
          <w:color w:val="000000"/>
          <w:sz w:val="24"/>
        </w:rPr>
        <w:t>（</w:t>
      </w:r>
      <w:r>
        <w:rPr>
          <w:rFonts w:ascii="宋体" w:hAnsi="宋体" w:cs="宋体"/>
          <w:b/>
          <w:color w:val="000000"/>
          <w:sz w:val="24"/>
        </w:rPr>
        <w:t>2</w:t>
      </w:r>
      <w:r>
        <w:rPr>
          <w:rFonts w:ascii="宋体" w:hAnsi="宋体" w:cs="宋体"/>
          <w:b/>
          <w:color w:val="000000"/>
          <w:sz w:val="24"/>
        </w:rPr>
        <w:t>）目标群体</w:t>
      </w:r>
    </w:p>
    <w:p w14:paraId="726C95FE" w14:textId="77777777" w:rsidR="00985BBD" w:rsidRDefault="007C3D2D">
      <w:pPr>
        <w:spacing w:line="440" w:lineRule="exact"/>
        <w:ind w:firstLine="420"/>
      </w:pPr>
      <w:r>
        <w:rPr>
          <w:rFonts w:ascii="宋体" w:hAnsi="宋体" w:cs="宋体"/>
          <w:color w:val="000000"/>
          <w:sz w:val="24"/>
        </w:rPr>
        <w:t>目标用户是希望持续了解饮食、运动、恢复与目标执行情况的成年人，以及需要低负担记录和可解释行动建议的健身与养生人群。小健侧重训练自律与动作</w:t>
      </w:r>
      <w:r>
        <w:rPr>
          <w:rFonts w:ascii="宋体" w:hAnsi="宋体" w:cs="宋体"/>
          <w:color w:val="000000"/>
          <w:sz w:val="24"/>
        </w:rPr>
        <w:lastRenderedPageBreak/>
        <w:t>反馈，小康侧重恢复与日常照护，小管家负责记录整理和计划审阅。作品不面向疾病诊断或治疗决策；涉及医疗风险的问题应提示就医及能力边界。</w:t>
      </w:r>
    </w:p>
    <w:p w14:paraId="4AC313CE" w14:textId="77777777" w:rsidR="00985BBD" w:rsidRDefault="007C3D2D">
      <w:pPr>
        <w:pStyle w:val="1"/>
        <w:spacing w:before="280" w:after="160" w:line="540" w:lineRule="exact"/>
        <w:jc w:val="left"/>
      </w:pPr>
      <w:bookmarkStart w:id="2" w:name="_Toc242347787"/>
      <w:r>
        <w:rPr>
          <w:rFonts w:ascii="微软雅黑" w:eastAsia="微软雅黑" w:hAnsi="微软雅黑" w:cs="微软雅黑"/>
          <w:b w:val="0"/>
          <w:color w:val="000000"/>
          <w:sz w:val="32"/>
        </w:rPr>
        <w:t>三、作品功能与原型设计</w:t>
      </w:r>
      <w:bookmarkEnd w:id="2"/>
    </w:p>
    <w:p w14:paraId="38DB9A48" w14:textId="77777777" w:rsidR="00985BBD" w:rsidRDefault="007C3D2D">
      <w:pPr>
        <w:pStyle w:val="21"/>
        <w:keepNext/>
        <w:spacing w:before="180" w:after="100" w:line="420" w:lineRule="exact"/>
        <w:ind w:left="420"/>
      </w:pPr>
      <w:r>
        <w:rPr>
          <w:rFonts w:ascii="宋体" w:hAnsi="宋体" w:cs="宋体"/>
          <w:b/>
          <w:color w:val="000000"/>
          <w:sz w:val="24"/>
        </w:rPr>
        <w:t>（</w:t>
      </w:r>
      <w:r>
        <w:rPr>
          <w:rFonts w:ascii="宋体" w:hAnsi="宋体" w:cs="宋体"/>
          <w:b/>
          <w:color w:val="000000"/>
          <w:sz w:val="24"/>
        </w:rPr>
        <w:t>1</w:t>
      </w:r>
      <w:r>
        <w:rPr>
          <w:rFonts w:ascii="宋体" w:hAnsi="宋体" w:cs="宋体"/>
          <w:b/>
          <w:color w:val="000000"/>
          <w:sz w:val="24"/>
        </w:rPr>
        <w:t>）功能概述</w:t>
      </w:r>
    </w:p>
    <w:tbl>
      <w:tblPr>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6435"/>
      </w:tblGrid>
      <w:tr w:rsidR="00985BBD" w14:paraId="066C36DD" w14:textId="77777777">
        <w:trPr>
          <w:tblHeader/>
          <w:jc w:val="center"/>
        </w:trPr>
        <w:tc>
          <w:tcPr>
            <w:tcW w:w="2093" w:type="dxa"/>
            <w:shd w:val="clear" w:color="auto" w:fill="E7E7E7"/>
            <w:tcMar>
              <w:top w:w="95" w:type="dxa"/>
              <w:left w:w="95" w:type="dxa"/>
              <w:bottom w:w="95" w:type="dxa"/>
              <w:right w:w="95" w:type="dxa"/>
            </w:tcMar>
            <w:vAlign w:val="center"/>
          </w:tcPr>
          <w:p w14:paraId="5BBA8AD4" w14:textId="77777777" w:rsidR="00985BBD" w:rsidRDefault="007C3D2D">
            <w:pPr>
              <w:spacing w:line="360" w:lineRule="exact"/>
              <w:jc w:val="center"/>
            </w:pPr>
            <w:r>
              <w:rPr>
                <w:rFonts w:ascii="宋体" w:hAnsi="宋体" w:cs="宋体"/>
                <w:b/>
                <w:color w:val="000000"/>
              </w:rPr>
              <w:t>功能名称</w:t>
            </w:r>
          </w:p>
        </w:tc>
        <w:tc>
          <w:tcPr>
            <w:tcW w:w="6435" w:type="dxa"/>
            <w:shd w:val="clear" w:color="auto" w:fill="E7E7E7"/>
            <w:tcMar>
              <w:top w:w="95" w:type="dxa"/>
              <w:left w:w="95" w:type="dxa"/>
              <w:bottom w:w="95" w:type="dxa"/>
              <w:right w:w="95" w:type="dxa"/>
            </w:tcMar>
            <w:vAlign w:val="center"/>
          </w:tcPr>
          <w:p w14:paraId="1E6CDC95" w14:textId="77777777" w:rsidR="00985BBD" w:rsidRDefault="007C3D2D">
            <w:pPr>
              <w:spacing w:line="360" w:lineRule="exact"/>
              <w:jc w:val="left"/>
            </w:pPr>
            <w:r>
              <w:rPr>
                <w:rFonts w:ascii="宋体" w:hAnsi="宋体" w:cs="宋体"/>
                <w:b/>
                <w:color w:val="000000"/>
              </w:rPr>
              <w:t>功能描述</w:t>
            </w:r>
          </w:p>
        </w:tc>
      </w:tr>
      <w:tr w:rsidR="00985BBD" w14:paraId="2DF35B4A" w14:textId="77777777">
        <w:trPr>
          <w:jc w:val="center"/>
        </w:trPr>
        <w:tc>
          <w:tcPr>
            <w:tcW w:w="2093" w:type="dxa"/>
            <w:tcMar>
              <w:top w:w="95" w:type="dxa"/>
              <w:left w:w="95" w:type="dxa"/>
              <w:bottom w:w="95" w:type="dxa"/>
              <w:right w:w="95" w:type="dxa"/>
            </w:tcMar>
            <w:vAlign w:val="center"/>
          </w:tcPr>
          <w:p w14:paraId="5156F361" w14:textId="77777777" w:rsidR="00985BBD" w:rsidRDefault="007C3D2D">
            <w:pPr>
              <w:spacing w:line="360" w:lineRule="exact"/>
              <w:jc w:val="center"/>
            </w:pPr>
            <w:r>
              <w:rPr>
                <w:rFonts w:ascii="宋体" w:hAnsi="宋体" w:cs="宋体"/>
                <w:color w:val="000000"/>
              </w:rPr>
              <w:t>健康记录</w:t>
            </w:r>
          </w:p>
        </w:tc>
        <w:tc>
          <w:tcPr>
            <w:tcW w:w="6435" w:type="dxa"/>
            <w:tcMar>
              <w:top w:w="95" w:type="dxa"/>
              <w:left w:w="95" w:type="dxa"/>
              <w:bottom w:w="95" w:type="dxa"/>
              <w:right w:w="95" w:type="dxa"/>
            </w:tcMar>
            <w:vAlign w:val="center"/>
          </w:tcPr>
          <w:p w14:paraId="0FC3B35F" w14:textId="77777777" w:rsidR="00985BBD" w:rsidRDefault="007C3D2D">
            <w:pPr>
              <w:spacing w:line="360" w:lineRule="exact"/>
              <w:jc w:val="left"/>
            </w:pPr>
            <w:r>
              <w:rPr>
                <w:rFonts w:ascii="宋体" w:hAnsi="宋体" w:cs="宋体"/>
                <w:color w:val="000000"/>
              </w:rPr>
              <w:t>记录饮食、运动和每日打卡；编辑或删除记录后，相关派生证据和状态会重新校验。</w:t>
            </w:r>
          </w:p>
        </w:tc>
      </w:tr>
      <w:tr w:rsidR="00985BBD" w14:paraId="773F0D44" w14:textId="77777777">
        <w:trPr>
          <w:jc w:val="center"/>
        </w:trPr>
        <w:tc>
          <w:tcPr>
            <w:tcW w:w="2093" w:type="dxa"/>
            <w:tcMar>
              <w:top w:w="95" w:type="dxa"/>
              <w:left w:w="95" w:type="dxa"/>
              <w:bottom w:w="95" w:type="dxa"/>
              <w:right w:w="95" w:type="dxa"/>
            </w:tcMar>
            <w:vAlign w:val="center"/>
          </w:tcPr>
          <w:p w14:paraId="61C502E6" w14:textId="77777777" w:rsidR="00985BBD" w:rsidRDefault="007C3D2D">
            <w:pPr>
              <w:spacing w:line="360" w:lineRule="exact"/>
              <w:jc w:val="center"/>
            </w:pPr>
            <w:r>
              <w:rPr>
                <w:rFonts w:ascii="宋体" w:hAnsi="宋体" w:cs="宋体"/>
                <w:color w:val="000000"/>
              </w:rPr>
              <w:t>能量与状态</w:t>
            </w:r>
          </w:p>
        </w:tc>
        <w:tc>
          <w:tcPr>
            <w:tcW w:w="6435" w:type="dxa"/>
            <w:tcMar>
              <w:top w:w="95" w:type="dxa"/>
              <w:left w:w="95" w:type="dxa"/>
              <w:bottom w:w="95" w:type="dxa"/>
              <w:right w:w="95" w:type="dxa"/>
            </w:tcMar>
            <w:vAlign w:val="center"/>
          </w:tcPr>
          <w:p w14:paraId="5E0D2505" w14:textId="77777777" w:rsidR="00985BBD" w:rsidRDefault="007C3D2D">
            <w:pPr>
              <w:spacing w:line="360" w:lineRule="exact"/>
              <w:jc w:val="left"/>
            </w:pPr>
            <w:r>
              <w:rPr>
                <w:rFonts w:ascii="宋体" w:hAnsi="宋体" w:cs="宋体"/>
                <w:color w:val="000000"/>
              </w:rPr>
              <w:t>按日展示摄入、运动消耗与趋势，并给出带覆盖率、来源和缺口的健康状态快照。</w:t>
            </w:r>
          </w:p>
        </w:tc>
      </w:tr>
      <w:tr w:rsidR="00985BBD" w14:paraId="6B554DF5" w14:textId="77777777">
        <w:trPr>
          <w:jc w:val="center"/>
        </w:trPr>
        <w:tc>
          <w:tcPr>
            <w:tcW w:w="2093" w:type="dxa"/>
            <w:tcMar>
              <w:top w:w="95" w:type="dxa"/>
              <w:left w:w="95" w:type="dxa"/>
              <w:bottom w:w="95" w:type="dxa"/>
              <w:right w:w="95" w:type="dxa"/>
            </w:tcMar>
            <w:vAlign w:val="center"/>
          </w:tcPr>
          <w:p w14:paraId="39520722" w14:textId="77777777" w:rsidR="00985BBD" w:rsidRDefault="007C3D2D">
            <w:pPr>
              <w:spacing w:line="360" w:lineRule="exact"/>
              <w:jc w:val="center"/>
            </w:pPr>
            <w:r>
              <w:rPr>
                <w:rFonts w:ascii="宋体" w:hAnsi="宋体" w:cs="宋体"/>
                <w:color w:val="000000"/>
              </w:rPr>
              <w:t>三位健康助手</w:t>
            </w:r>
          </w:p>
        </w:tc>
        <w:tc>
          <w:tcPr>
            <w:tcW w:w="6435" w:type="dxa"/>
            <w:tcMar>
              <w:top w:w="95" w:type="dxa"/>
              <w:left w:w="95" w:type="dxa"/>
              <w:bottom w:w="95" w:type="dxa"/>
              <w:right w:w="95" w:type="dxa"/>
            </w:tcMar>
            <w:vAlign w:val="center"/>
          </w:tcPr>
          <w:p w14:paraId="1AE886C9" w14:textId="77777777" w:rsidR="00985BBD" w:rsidRDefault="007C3D2D">
            <w:pPr>
              <w:spacing w:line="360" w:lineRule="exact"/>
              <w:jc w:val="left"/>
            </w:pPr>
            <w:r>
              <w:rPr>
                <w:rFonts w:ascii="宋体" w:hAnsi="宋体" w:cs="宋体"/>
                <w:color w:val="000000"/>
              </w:rPr>
              <w:t>小健、小康和小管家共用</w:t>
            </w:r>
            <w:r>
              <w:rPr>
                <w:rFonts w:ascii="宋体" w:hAnsi="宋体" w:cs="宋体"/>
                <w:color w:val="000000"/>
              </w:rPr>
              <w:t xml:space="preserve"> Harness Kernel</w:t>
            </w:r>
            <w:r>
              <w:rPr>
                <w:rFonts w:ascii="宋体" w:hAnsi="宋体" w:cs="宋体"/>
                <w:color w:val="000000"/>
              </w:rPr>
              <w:t>；</w:t>
            </w:r>
            <w:r>
              <w:rPr>
                <w:rFonts w:ascii="宋体" w:hAnsi="宋体" w:cs="宋体"/>
                <w:color w:val="000000"/>
              </w:rPr>
              <w:t xml:space="preserve">Router </w:t>
            </w:r>
            <w:r>
              <w:rPr>
                <w:rFonts w:ascii="宋体" w:hAnsi="宋体" w:cs="宋体"/>
                <w:color w:val="000000"/>
              </w:rPr>
              <w:t>分派领域</w:t>
            </w:r>
            <w:r>
              <w:rPr>
                <w:rFonts w:ascii="宋体" w:hAnsi="宋体" w:cs="宋体"/>
                <w:color w:val="000000"/>
              </w:rPr>
              <w:t xml:space="preserve"> Agent</w:t>
            </w:r>
            <w:r>
              <w:rPr>
                <w:rFonts w:ascii="宋体" w:hAnsi="宋体" w:cs="宋体"/>
                <w:color w:val="000000"/>
              </w:rPr>
              <w:t>，</w:t>
            </w:r>
            <w:r>
              <w:rPr>
                <w:rFonts w:ascii="宋体" w:hAnsi="宋体" w:cs="宋体"/>
                <w:color w:val="000000"/>
              </w:rPr>
              <w:t xml:space="preserve">Decision </w:t>
            </w:r>
            <w:r>
              <w:rPr>
                <w:rFonts w:ascii="宋体" w:hAnsi="宋体" w:cs="宋体"/>
                <w:color w:val="000000"/>
              </w:rPr>
              <w:t>给出唯一答复。</w:t>
            </w:r>
          </w:p>
        </w:tc>
      </w:tr>
      <w:tr w:rsidR="00985BBD" w14:paraId="420A8CA2" w14:textId="77777777">
        <w:trPr>
          <w:jc w:val="center"/>
        </w:trPr>
        <w:tc>
          <w:tcPr>
            <w:tcW w:w="2093" w:type="dxa"/>
            <w:tcMar>
              <w:top w:w="95" w:type="dxa"/>
              <w:left w:w="95" w:type="dxa"/>
              <w:bottom w:w="95" w:type="dxa"/>
              <w:right w:w="95" w:type="dxa"/>
            </w:tcMar>
            <w:vAlign w:val="center"/>
          </w:tcPr>
          <w:p w14:paraId="658781EB" w14:textId="77777777" w:rsidR="00985BBD" w:rsidRDefault="007C3D2D">
            <w:pPr>
              <w:spacing w:line="360" w:lineRule="exact"/>
              <w:jc w:val="center"/>
            </w:pPr>
            <w:r>
              <w:rPr>
                <w:rFonts w:ascii="宋体" w:hAnsi="宋体" w:cs="宋体"/>
                <w:color w:val="000000"/>
              </w:rPr>
              <w:t>计划与确认</w:t>
            </w:r>
          </w:p>
        </w:tc>
        <w:tc>
          <w:tcPr>
            <w:tcW w:w="6435" w:type="dxa"/>
            <w:tcMar>
              <w:top w:w="95" w:type="dxa"/>
              <w:left w:w="95" w:type="dxa"/>
              <w:bottom w:w="95" w:type="dxa"/>
              <w:right w:w="95" w:type="dxa"/>
            </w:tcMar>
            <w:vAlign w:val="center"/>
          </w:tcPr>
          <w:p w14:paraId="1A8FF75B" w14:textId="77777777" w:rsidR="00985BBD" w:rsidRDefault="007C3D2D">
            <w:pPr>
              <w:spacing w:line="360" w:lineRule="exact"/>
              <w:jc w:val="left"/>
            </w:pPr>
            <w:r>
              <w:rPr>
                <w:rFonts w:ascii="宋体" w:hAnsi="宋体" w:cs="宋体"/>
                <w:color w:val="000000"/>
              </w:rPr>
              <w:t>基于目标、记录和安全约束生成训练草案；用户审阅并确认后才写入计划。</w:t>
            </w:r>
          </w:p>
        </w:tc>
      </w:tr>
      <w:tr w:rsidR="00985BBD" w14:paraId="156BF7ED" w14:textId="77777777">
        <w:trPr>
          <w:jc w:val="center"/>
        </w:trPr>
        <w:tc>
          <w:tcPr>
            <w:tcW w:w="2093" w:type="dxa"/>
            <w:tcMar>
              <w:top w:w="95" w:type="dxa"/>
              <w:left w:w="95" w:type="dxa"/>
              <w:bottom w:w="95" w:type="dxa"/>
              <w:right w:w="95" w:type="dxa"/>
            </w:tcMar>
            <w:vAlign w:val="center"/>
          </w:tcPr>
          <w:p w14:paraId="20110F83" w14:textId="77777777" w:rsidR="00985BBD" w:rsidRDefault="007C3D2D">
            <w:pPr>
              <w:spacing w:line="360" w:lineRule="exact"/>
              <w:jc w:val="center"/>
            </w:pPr>
            <w:r>
              <w:rPr>
                <w:rFonts w:ascii="宋体" w:hAnsi="宋体" w:cs="宋体"/>
                <w:color w:val="000000"/>
              </w:rPr>
              <w:t>拍照识餐</w:t>
            </w:r>
          </w:p>
        </w:tc>
        <w:tc>
          <w:tcPr>
            <w:tcW w:w="6435" w:type="dxa"/>
            <w:tcMar>
              <w:top w:w="95" w:type="dxa"/>
              <w:left w:w="95" w:type="dxa"/>
              <w:bottom w:w="95" w:type="dxa"/>
              <w:right w:w="95" w:type="dxa"/>
            </w:tcMar>
            <w:vAlign w:val="center"/>
          </w:tcPr>
          <w:p w14:paraId="498CE9EF" w14:textId="77777777" w:rsidR="00985BBD" w:rsidRDefault="007C3D2D">
            <w:pPr>
              <w:spacing w:line="360" w:lineRule="exact"/>
              <w:jc w:val="left"/>
            </w:pPr>
            <w:r>
              <w:rPr>
                <w:rFonts w:ascii="宋体" w:hAnsi="宋体" w:cs="宋体"/>
                <w:color w:val="000000"/>
              </w:rPr>
              <w:t>图片生成食材与份量草稿；用户校正后由参考食物表确定性计算，再确认入库。</w:t>
            </w:r>
          </w:p>
        </w:tc>
      </w:tr>
      <w:tr w:rsidR="00985BBD" w14:paraId="5ECCBD27" w14:textId="77777777">
        <w:trPr>
          <w:trHeight w:val="350"/>
          <w:jc w:val="center"/>
        </w:trPr>
        <w:tc>
          <w:tcPr>
            <w:tcW w:w="2093" w:type="dxa"/>
            <w:tcMar>
              <w:top w:w="95" w:type="dxa"/>
              <w:left w:w="95" w:type="dxa"/>
              <w:bottom w:w="95" w:type="dxa"/>
              <w:right w:w="95" w:type="dxa"/>
            </w:tcMar>
            <w:vAlign w:val="center"/>
          </w:tcPr>
          <w:p w14:paraId="3DF74B65" w14:textId="77777777" w:rsidR="00985BBD" w:rsidRDefault="007C3D2D">
            <w:pPr>
              <w:spacing w:line="360" w:lineRule="exact"/>
              <w:jc w:val="center"/>
            </w:pPr>
            <w:r>
              <w:rPr>
                <w:rFonts w:ascii="宋体" w:hAnsi="宋体" w:cs="宋体"/>
                <w:color w:val="000000"/>
              </w:rPr>
              <w:t>动作视频分析</w:t>
            </w:r>
          </w:p>
        </w:tc>
        <w:tc>
          <w:tcPr>
            <w:tcW w:w="6435" w:type="dxa"/>
            <w:tcMar>
              <w:top w:w="95" w:type="dxa"/>
              <w:left w:w="95" w:type="dxa"/>
              <w:bottom w:w="95" w:type="dxa"/>
              <w:right w:w="95" w:type="dxa"/>
            </w:tcMar>
            <w:vAlign w:val="center"/>
          </w:tcPr>
          <w:p w14:paraId="531425CD" w14:textId="77777777" w:rsidR="00985BBD" w:rsidRDefault="007C3D2D">
            <w:pPr>
              <w:spacing w:line="360" w:lineRule="exact"/>
              <w:jc w:val="left"/>
            </w:pPr>
            <w:r>
              <w:rPr>
                <w:rFonts w:ascii="宋体" w:hAnsi="宋体" w:cs="宋体"/>
                <w:color w:val="000000"/>
              </w:rPr>
              <w:t>异步处理视频，展示动作候选、时间轴与证据帧；不满足质量门槛时拒识或降低结论强度。</w:t>
            </w:r>
          </w:p>
        </w:tc>
      </w:tr>
      <w:tr w:rsidR="00985BBD" w14:paraId="78B9CA73" w14:textId="77777777">
        <w:trPr>
          <w:jc w:val="center"/>
        </w:trPr>
        <w:tc>
          <w:tcPr>
            <w:tcW w:w="2093" w:type="dxa"/>
            <w:tcMar>
              <w:top w:w="95" w:type="dxa"/>
              <w:left w:w="95" w:type="dxa"/>
              <w:bottom w:w="95" w:type="dxa"/>
              <w:right w:w="95" w:type="dxa"/>
            </w:tcMar>
            <w:vAlign w:val="center"/>
          </w:tcPr>
          <w:p w14:paraId="46FB0795" w14:textId="77777777" w:rsidR="00985BBD" w:rsidRDefault="007C3D2D">
            <w:pPr>
              <w:spacing w:line="360" w:lineRule="exact"/>
              <w:jc w:val="center"/>
            </w:pPr>
            <w:r>
              <w:rPr>
                <w:rFonts w:ascii="宋体" w:hAnsi="宋体" w:cs="宋体"/>
                <w:color w:val="000000"/>
              </w:rPr>
              <w:t>个人策略周期</w:t>
            </w:r>
          </w:p>
        </w:tc>
        <w:tc>
          <w:tcPr>
            <w:tcW w:w="6435" w:type="dxa"/>
            <w:tcMar>
              <w:top w:w="95" w:type="dxa"/>
              <w:left w:w="95" w:type="dxa"/>
              <w:bottom w:w="95" w:type="dxa"/>
              <w:right w:w="95" w:type="dxa"/>
            </w:tcMar>
            <w:vAlign w:val="center"/>
          </w:tcPr>
          <w:p w14:paraId="275EBE5D" w14:textId="77777777" w:rsidR="00985BBD" w:rsidRDefault="007C3D2D">
            <w:pPr>
              <w:spacing w:line="360" w:lineRule="exact"/>
              <w:jc w:val="left"/>
            </w:pPr>
            <w:r>
              <w:rPr>
                <w:rFonts w:ascii="宋体" w:hAnsi="宋体" w:cs="宋体"/>
                <w:color w:val="000000"/>
              </w:rPr>
              <w:t>冻结一个行动协议，记录执行与观测，复查覆盖率、可比性和安全条件，形成可撤回结论。</w:t>
            </w:r>
          </w:p>
        </w:tc>
      </w:tr>
      <w:tr w:rsidR="00985BBD" w14:paraId="19548B9C" w14:textId="77777777">
        <w:trPr>
          <w:jc w:val="center"/>
        </w:trPr>
        <w:tc>
          <w:tcPr>
            <w:tcW w:w="2093" w:type="dxa"/>
            <w:tcMar>
              <w:top w:w="95" w:type="dxa"/>
              <w:left w:w="95" w:type="dxa"/>
              <w:bottom w:w="95" w:type="dxa"/>
              <w:right w:w="95" w:type="dxa"/>
            </w:tcMar>
            <w:vAlign w:val="center"/>
          </w:tcPr>
          <w:p w14:paraId="0A98A7B9" w14:textId="77777777" w:rsidR="00985BBD" w:rsidRDefault="007C3D2D">
            <w:pPr>
              <w:spacing w:line="360" w:lineRule="exact"/>
              <w:jc w:val="center"/>
            </w:pPr>
            <w:r>
              <w:rPr>
                <w:rFonts w:ascii="宋体" w:hAnsi="宋体" w:cs="宋体"/>
                <w:color w:val="000000"/>
              </w:rPr>
              <w:t>语音与隐私</w:t>
            </w:r>
          </w:p>
        </w:tc>
        <w:tc>
          <w:tcPr>
            <w:tcW w:w="6435" w:type="dxa"/>
            <w:tcMar>
              <w:top w:w="95" w:type="dxa"/>
              <w:left w:w="95" w:type="dxa"/>
              <w:bottom w:w="95" w:type="dxa"/>
              <w:right w:w="95" w:type="dxa"/>
            </w:tcMar>
            <w:vAlign w:val="center"/>
          </w:tcPr>
          <w:p w14:paraId="1D67271F" w14:textId="77777777" w:rsidR="00985BBD" w:rsidRDefault="007C3D2D">
            <w:pPr>
              <w:spacing w:line="360" w:lineRule="exact"/>
              <w:jc w:val="left"/>
            </w:pPr>
            <w:r>
              <w:rPr>
                <w:rFonts w:ascii="宋体" w:hAnsi="宋体" w:cs="宋体"/>
                <w:color w:val="000000"/>
              </w:rPr>
              <w:t>提供语音输入和播报、权限与能力设置、数据导出和删除入口；语音不可用时保留文字对话。</w:t>
            </w:r>
          </w:p>
        </w:tc>
      </w:tr>
    </w:tbl>
    <w:p w14:paraId="5B7C8DC0" w14:textId="77777777" w:rsidR="00985BBD" w:rsidRDefault="007C3D2D">
      <w:pPr>
        <w:pStyle w:val="21"/>
        <w:keepNext/>
        <w:spacing w:before="180" w:after="100" w:line="420" w:lineRule="exact"/>
        <w:ind w:left="420"/>
      </w:pPr>
      <w:r>
        <w:rPr>
          <w:rFonts w:ascii="宋体" w:hAnsi="宋体" w:cs="宋体"/>
          <w:b/>
          <w:color w:val="000000"/>
          <w:sz w:val="24"/>
        </w:rPr>
        <w:t>（</w:t>
      </w:r>
      <w:r>
        <w:rPr>
          <w:rFonts w:ascii="宋体" w:hAnsi="宋体" w:cs="宋体"/>
          <w:b/>
          <w:color w:val="000000"/>
          <w:sz w:val="24"/>
        </w:rPr>
        <w:t>2</w:t>
      </w:r>
      <w:r>
        <w:rPr>
          <w:rFonts w:ascii="宋体" w:hAnsi="宋体" w:cs="宋体"/>
          <w:b/>
          <w:color w:val="000000"/>
          <w:sz w:val="24"/>
        </w:rPr>
        <w:t>）原型设计</w:t>
      </w:r>
    </w:p>
    <w:p w14:paraId="5456F3C9" w14:textId="77777777" w:rsidR="00985BBD" w:rsidRDefault="007C3D2D">
      <w:pPr>
        <w:keepLines/>
        <w:spacing w:line="440" w:lineRule="exact"/>
        <w:ind w:firstLine="420"/>
      </w:pPr>
      <w:r>
        <w:rPr>
          <w:rFonts w:ascii="宋体" w:hAnsi="宋体" w:cs="宋体"/>
          <w:color w:val="000000"/>
          <w:sz w:val="24"/>
        </w:rPr>
        <w:t>作品当前实现平台为微信小程序，采用</w:t>
      </w:r>
      <w:r>
        <w:rPr>
          <w:rFonts w:ascii="宋体" w:hAnsi="宋体" w:cs="宋体"/>
          <w:color w:val="000000"/>
          <w:sz w:val="24"/>
        </w:rPr>
        <w:t xml:space="preserve"> 750rpx </w:t>
      </w:r>
      <w:r>
        <w:rPr>
          <w:rFonts w:ascii="宋体" w:hAnsi="宋体" w:cs="宋体"/>
          <w:color w:val="000000"/>
          <w:sz w:val="24"/>
        </w:rPr>
        <w:t>设计宽度适配手机视口。底部主导航提供健身房或养生馆、仪表盘和小管家；仪表盘展开记录、计划、快速开始、我的和设置。角色选择在跨页后保留，功能页中的悬浮助手承接语音与文字对话及待确认内容。</w:t>
      </w:r>
    </w:p>
    <w:p w14:paraId="26D35B95" w14:textId="77777777" w:rsidR="00985BBD" w:rsidRDefault="007C3D2D">
      <w:pPr>
        <w:keepLines/>
        <w:spacing w:line="440" w:lineRule="exact"/>
        <w:ind w:firstLine="420"/>
      </w:pPr>
      <w:r>
        <w:rPr>
          <w:rFonts w:ascii="宋体" w:hAnsi="宋体" w:cs="宋体"/>
          <w:color w:val="000000"/>
          <w:sz w:val="24"/>
        </w:rPr>
        <w:lastRenderedPageBreak/>
        <w:t>健身房和养生馆使用不同场景与像素角色：小健静息时做哑铃动作，小康静息时翻书；聆听、思考、规划和展示状态由同一角色组件切换。下图使用项目仓库中的场景资源说明两种视觉原型，角色与控件的最终叠放效果仍以小程序真机界面为准。</w:t>
      </w:r>
    </w:p>
    <w:tbl>
      <w:tblPr>
        <w:tblW w:w="0" w:type="auto"/>
        <w:jc w:val="center"/>
        <w:tblLayout w:type="fixed"/>
        <w:tblLook w:val="04A0" w:firstRow="1" w:lastRow="0" w:firstColumn="1" w:lastColumn="0" w:noHBand="0" w:noVBand="1"/>
      </w:tblPr>
      <w:tblGrid>
        <w:gridCol w:w="4153"/>
        <w:gridCol w:w="4153"/>
      </w:tblGrid>
      <w:tr w:rsidR="00985BBD" w14:paraId="5928570F" w14:textId="77777777">
        <w:trPr>
          <w:jc w:val="center"/>
        </w:trPr>
        <w:tc>
          <w:tcPr>
            <w:tcW w:w="4153" w:type="dxa"/>
            <w:vAlign w:val="center"/>
          </w:tcPr>
          <w:p w14:paraId="156D3CBF" w14:textId="77777777" w:rsidR="00985BBD" w:rsidRDefault="007C3D2D">
            <w:pPr>
              <w:jc w:val="center"/>
            </w:pPr>
            <w:r>
              <w:rPr>
                <w:noProof/>
              </w:rPr>
              <w:drawing>
                <wp:inline distT="0" distB="0" distL="0" distR="0">
                  <wp:extent cx="2268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iaojian-gym-scene-v3.png"/>
                          <pic:cNvPicPr/>
                        </pic:nvPicPr>
                        <pic:blipFill>
                          <a:blip r:embed="rId12"/>
                          <a:stretch>
                            <a:fillRect/>
                          </a:stretch>
                        </pic:blipFill>
                        <pic:spPr>
                          <a:xfrm>
                            <a:off x="0" y="0"/>
                            <a:ext cx="2268000" cy="1512000"/>
                          </a:xfrm>
                          <a:prstGeom prst="rect">
                            <a:avLst/>
                          </a:prstGeom>
                        </pic:spPr>
                      </pic:pic>
                    </a:graphicData>
                  </a:graphic>
                </wp:inline>
              </w:drawing>
            </w:r>
          </w:p>
          <w:p w14:paraId="1AC02828" w14:textId="77777777" w:rsidR="00985BBD" w:rsidRDefault="007C3D2D">
            <w:pPr>
              <w:spacing w:before="100"/>
              <w:jc w:val="center"/>
            </w:pPr>
            <w:r>
              <w:rPr>
                <w:rFonts w:ascii="宋体" w:hAnsi="宋体" w:cs="宋体"/>
                <w:color w:val="000000"/>
              </w:rPr>
              <w:t>图</w:t>
            </w:r>
            <w:r>
              <w:rPr>
                <w:rFonts w:ascii="宋体" w:hAnsi="宋体" w:cs="宋体"/>
                <w:color w:val="000000"/>
              </w:rPr>
              <w:t xml:space="preserve">1  </w:t>
            </w:r>
            <w:r>
              <w:rPr>
                <w:rFonts w:ascii="宋体" w:hAnsi="宋体" w:cs="宋体"/>
                <w:color w:val="000000"/>
              </w:rPr>
              <w:t>健身房场景资源</w:t>
            </w:r>
          </w:p>
        </w:tc>
        <w:tc>
          <w:tcPr>
            <w:tcW w:w="4153" w:type="dxa"/>
            <w:vAlign w:val="center"/>
          </w:tcPr>
          <w:p w14:paraId="58D145EB" w14:textId="77777777" w:rsidR="00985BBD" w:rsidRDefault="007C3D2D">
            <w:pPr>
              <w:jc w:val="center"/>
            </w:pPr>
            <w:r>
              <w:rPr>
                <w:noProof/>
              </w:rPr>
              <w:drawing>
                <wp:inline distT="0" distB="0" distL="0" distR="0">
                  <wp:extent cx="2268000" cy="151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iaokang-wellness-scene-v2.png"/>
                          <pic:cNvPicPr/>
                        </pic:nvPicPr>
                        <pic:blipFill>
                          <a:blip r:embed="rId13"/>
                          <a:stretch>
                            <a:fillRect/>
                          </a:stretch>
                        </pic:blipFill>
                        <pic:spPr>
                          <a:xfrm>
                            <a:off x="0" y="0"/>
                            <a:ext cx="2268000" cy="1512000"/>
                          </a:xfrm>
                          <a:prstGeom prst="rect">
                            <a:avLst/>
                          </a:prstGeom>
                        </pic:spPr>
                      </pic:pic>
                    </a:graphicData>
                  </a:graphic>
                </wp:inline>
              </w:drawing>
            </w:r>
          </w:p>
          <w:p w14:paraId="6F743BD5" w14:textId="77777777" w:rsidR="00985BBD" w:rsidRDefault="007C3D2D">
            <w:pPr>
              <w:spacing w:before="100"/>
              <w:jc w:val="center"/>
            </w:pPr>
            <w:r>
              <w:rPr>
                <w:rFonts w:ascii="宋体" w:hAnsi="宋体" w:cs="宋体"/>
                <w:color w:val="000000"/>
              </w:rPr>
              <w:t>图</w:t>
            </w:r>
            <w:r>
              <w:rPr>
                <w:rFonts w:ascii="宋体" w:hAnsi="宋体" w:cs="宋体"/>
                <w:color w:val="000000"/>
              </w:rPr>
              <w:t xml:space="preserve">2  </w:t>
            </w:r>
            <w:r>
              <w:rPr>
                <w:rFonts w:ascii="宋体" w:hAnsi="宋体" w:cs="宋体"/>
                <w:color w:val="000000"/>
              </w:rPr>
              <w:t>养生馆场景资源</w:t>
            </w:r>
          </w:p>
        </w:tc>
      </w:tr>
    </w:tbl>
    <w:p w14:paraId="7BA0BDE0" w14:textId="77777777" w:rsidR="00985BBD" w:rsidRDefault="007C3D2D">
      <w:pPr>
        <w:spacing w:line="440" w:lineRule="exact"/>
        <w:ind w:firstLine="420"/>
      </w:pPr>
      <w:r>
        <w:rPr>
          <w:rFonts w:ascii="宋体" w:hAnsi="宋体" w:cs="宋体"/>
          <w:b/>
          <w:color w:val="000000"/>
          <w:sz w:val="24"/>
        </w:rPr>
        <w:t>健身房界面：</w:t>
      </w:r>
      <w:r>
        <w:rPr>
          <w:rFonts w:ascii="宋体" w:hAnsi="宋体" w:cs="宋体"/>
          <w:color w:val="000000"/>
          <w:sz w:val="24"/>
        </w:rPr>
        <w:t>小健角色、器械和场景共同呈现训练氛围。用户可切换角色、长按圆形按钮发起语音，并在规划动作后进入计划页审阅草案。</w:t>
      </w:r>
    </w:p>
    <w:p w14:paraId="60A13C00" w14:textId="77777777" w:rsidR="00985BBD" w:rsidRDefault="007C3D2D">
      <w:pPr>
        <w:spacing w:line="440" w:lineRule="exact"/>
        <w:ind w:firstLine="420"/>
      </w:pPr>
      <w:r>
        <w:rPr>
          <w:rFonts w:ascii="宋体" w:hAnsi="宋体" w:cs="宋体"/>
          <w:b/>
          <w:color w:val="000000"/>
          <w:sz w:val="24"/>
        </w:rPr>
        <w:t>养生馆界面：</w:t>
      </w:r>
      <w:r>
        <w:rPr>
          <w:rFonts w:ascii="宋体" w:hAnsi="宋体" w:cs="宋体"/>
          <w:color w:val="000000"/>
          <w:sz w:val="24"/>
        </w:rPr>
        <w:t>小康角色与阅读场景对应温和的恢复建议。对话与计划遵守同一确认流程，角色语气和视觉表现随选择切换。</w:t>
      </w:r>
    </w:p>
    <w:p w14:paraId="2487AF22" w14:textId="77777777" w:rsidR="00985BBD" w:rsidRDefault="007C3D2D">
      <w:pPr>
        <w:spacing w:line="440" w:lineRule="exact"/>
        <w:ind w:firstLine="420"/>
      </w:pPr>
      <w:r>
        <w:rPr>
          <w:rFonts w:ascii="宋体" w:hAnsi="宋体" w:cs="宋体"/>
          <w:b/>
          <w:color w:val="000000"/>
          <w:sz w:val="24"/>
        </w:rPr>
        <w:t>记录与计划界面：</w:t>
      </w:r>
      <w:r>
        <w:rPr>
          <w:rFonts w:ascii="宋体" w:hAnsi="宋体" w:cs="宋体"/>
          <w:color w:val="000000"/>
          <w:sz w:val="24"/>
        </w:rPr>
        <w:t>记录页突出能量图表和快捷入口；计划页显示每日完成状态及任务列表。图表用于呈现真实记录和估算边界，不以动画暗示计划已经执行。</w:t>
      </w:r>
    </w:p>
    <w:p w14:paraId="04566ABF" w14:textId="77777777" w:rsidR="00985BBD" w:rsidRDefault="007C3D2D">
      <w:pPr>
        <w:pStyle w:val="1"/>
        <w:spacing w:before="280" w:after="160" w:line="540" w:lineRule="exact"/>
        <w:jc w:val="left"/>
      </w:pPr>
      <w:bookmarkStart w:id="3" w:name="_Toc242347788"/>
      <w:r>
        <w:rPr>
          <w:rFonts w:ascii="微软雅黑" w:eastAsia="微软雅黑" w:hAnsi="微软雅黑" w:cs="微软雅黑"/>
          <w:b w:val="0"/>
          <w:color w:val="000000"/>
          <w:sz w:val="32"/>
        </w:rPr>
        <w:t>四、作品实现、难点及特色分析</w:t>
      </w:r>
      <w:bookmarkEnd w:id="3"/>
    </w:p>
    <w:p w14:paraId="0249C821" w14:textId="77777777" w:rsidR="00985BBD" w:rsidRDefault="007C3D2D">
      <w:pPr>
        <w:pStyle w:val="21"/>
        <w:keepNext/>
        <w:spacing w:before="180" w:after="100" w:line="420" w:lineRule="exact"/>
        <w:ind w:left="420"/>
      </w:pPr>
      <w:r>
        <w:rPr>
          <w:rFonts w:ascii="宋体" w:hAnsi="宋体" w:cs="宋体"/>
          <w:b/>
          <w:color w:val="000000"/>
          <w:sz w:val="24"/>
        </w:rPr>
        <w:t>（</w:t>
      </w:r>
      <w:r>
        <w:rPr>
          <w:rFonts w:ascii="宋体" w:hAnsi="宋体" w:cs="宋体"/>
          <w:b/>
          <w:color w:val="000000"/>
          <w:sz w:val="24"/>
        </w:rPr>
        <w:t>1</w:t>
      </w:r>
      <w:r>
        <w:rPr>
          <w:rFonts w:ascii="宋体" w:hAnsi="宋体" w:cs="宋体"/>
          <w:b/>
          <w:color w:val="000000"/>
          <w:sz w:val="24"/>
        </w:rPr>
        <w:t>）作品实现及难点</w:t>
      </w:r>
    </w:p>
    <w:p w14:paraId="638F49F1" w14:textId="77777777" w:rsidR="00985BBD" w:rsidRDefault="007C3D2D">
      <w:pPr>
        <w:spacing w:line="440" w:lineRule="exact"/>
        <w:ind w:firstLine="420"/>
      </w:pPr>
      <w:r>
        <w:rPr>
          <w:rFonts w:ascii="宋体" w:hAnsi="宋体" w:cs="宋体"/>
          <w:color w:val="000000"/>
          <w:sz w:val="24"/>
        </w:rPr>
        <w:t>请求经微信登录换取服务端</w:t>
      </w:r>
      <w:r>
        <w:rPr>
          <w:rFonts w:ascii="宋体" w:hAnsi="宋体" w:cs="宋体"/>
          <w:color w:val="000000"/>
          <w:sz w:val="24"/>
        </w:rPr>
        <w:t xml:space="preserve"> JWT </w:t>
      </w:r>
      <w:r>
        <w:rPr>
          <w:rFonts w:ascii="宋体" w:hAnsi="宋体" w:cs="宋体"/>
          <w:color w:val="000000"/>
          <w:sz w:val="24"/>
        </w:rPr>
        <w:t>后进入</w:t>
      </w:r>
      <w:r>
        <w:rPr>
          <w:rFonts w:ascii="宋体" w:hAnsi="宋体" w:cs="宋体"/>
          <w:color w:val="000000"/>
          <w:sz w:val="24"/>
        </w:rPr>
        <w:t xml:space="preserve"> FastAPI</w:t>
      </w:r>
      <w:r>
        <w:rPr>
          <w:rFonts w:ascii="宋体" w:hAnsi="宋体" w:cs="宋体"/>
          <w:color w:val="000000"/>
          <w:sz w:val="24"/>
        </w:rPr>
        <w:t>。健康业务服务维护记录、状态和计划；</w:t>
      </w:r>
      <w:r>
        <w:rPr>
          <w:rFonts w:ascii="宋体" w:hAnsi="宋体" w:cs="宋体"/>
          <w:color w:val="000000"/>
          <w:sz w:val="24"/>
        </w:rPr>
        <w:t xml:space="preserve">Harness </w:t>
      </w:r>
      <w:r>
        <w:rPr>
          <w:rFonts w:ascii="宋体" w:hAnsi="宋体" w:cs="宋体"/>
          <w:color w:val="000000"/>
          <w:sz w:val="24"/>
        </w:rPr>
        <w:t>将读取工具限制在本人授权范围内，把写操作转化为待确认提案。</w:t>
      </w:r>
      <w:r>
        <w:rPr>
          <w:rFonts w:ascii="宋体" w:hAnsi="宋体" w:cs="宋体"/>
          <w:color w:val="000000"/>
          <w:sz w:val="24"/>
        </w:rPr>
        <w:t xml:space="preserve">Router </w:t>
      </w:r>
      <w:r>
        <w:rPr>
          <w:rFonts w:ascii="宋体" w:hAnsi="宋体" w:cs="宋体"/>
          <w:color w:val="000000"/>
          <w:sz w:val="24"/>
        </w:rPr>
        <w:t>只选择必要的领域</w:t>
      </w:r>
      <w:r>
        <w:rPr>
          <w:rFonts w:ascii="宋体" w:hAnsi="宋体" w:cs="宋体"/>
          <w:color w:val="000000"/>
          <w:sz w:val="24"/>
        </w:rPr>
        <w:t xml:space="preserve"> Agent</w:t>
      </w:r>
      <w:r>
        <w:rPr>
          <w:rFonts w:ascii="宋体" w:hAnsi="宋体" w:cs="宋体"/>
          <w:color w:val="000000"/>
          <w:sz w:val="24"/>
        </w:rPr>
        <w:t>，</w:t>
      </w:r>
      <w:r>
        <w:rPr>
          <w:rFonts w:ascii="宋体" w:hAnsi="宋体" w:cs="宋体"/>
          <w:color w:val="000000"/>
          <w:sz w:val="24"/>
        </w:rPr>
        <w:t xml:space="preserve">Decision </w:t>
      </w:r>
      <w:r>
        <w:rPr>
          <w:rFonts w:ascii="宋体" w:hAnsi="宋体" w:cs="宋体"/>
          <w:color w:val="000000"/>
          <w:sz w:val="24"/>
        </w:rPr>
        <w:t>合并候选结论，输出再经过安全复核。</w:t>
      </w:r>
    </w:p>
    <w:p w14:paraId="0B1485FD" w14:textId="77777777" w:rsidR="00985BBD" w:rsidRDefault="007C3D2D">
      <w:pPr>
        <w:spacing w:line="440" w:lineRule="exact"/>
        <w:ind w:firstLine="420"/>
      </w:pPr>
      <w:r>
        <w:rPr>
          <w:rFonts w:ascii="宋体" w:hAnsi="宋体" w:cs="宋体"/>
          <w:b/>
          <w:color w:val="000000"/>
          <w:sz w:val="24"/>
        </w:rPr>
        <w:t>多模态证据：</w:t>
      </w:r>
      <w:r>
        <w:rPr>
          <w:rFonts w:ascii="宋体" w:hAnsi="宋体" w:cs="宋体"/>
          <w:color w:val="000000"/>
          <w:sz w:val="24"/>
        </w:rPr>
        <w:t>餐食图片和动作视频先注册为媒体资产，再由</w:t>
      </w:r>
      <w:r>
        <w:rPr>
          <w:rFonts w:ascii="宋体" w:hAnsi="宋体" w:cs="宋体"/>
          <w:color w:val="000000"/>
          <w:sz w:val="24"/>
        </w:rPr>
        <w:t xml:space="preserve"> Worker </w:t>
      </w:r>
      <w:r>
        <w:rPr>
          <w:rFonts w:ascii="宋体" w:hAnsi="宋体" w:cs="宋体"/>
          <w:color w:val="000000"/>
          <w:sz w:val="24"/>
        </w:rPr>
        <w:t>异步处理。临时地址过期、任务租约失效和网络重试都可能导致结果延迟，系统用源刷新、租约、幂等键和有限重试维持任务状态。</w:t>
      </w:r>
    </w:p>
    <w:p w14:paraId="2D64E073" w14:textId="77777777" w:rsidR="00985BBD" w:rsidRDefault="007C3D2D">
      <w:pPr>
        <w:spacing w:line="440" w:lineRule="exact"/>
        <w:ind w:firstLine="420"/>
      </w:pPr>
      <w:r>
        <w:rPr>
          <w:rFonts w:ascii="宋体" w:hAnsi="宋体" w:cs="宋体"/>
          <w:b/>
          <w:color w:val="000000"/>
          <w:sz w:val="24"/>
        </w:rPr>
        <w:t>证据一致性：</w:t>
      </w:r>
      <w:r>
        <w:rPr>
          <w:rFonts w:ascii="宋体" w:hAnsi="宋体" w:cs="宋体"/>
          <w:color w:val="000000"/>
          <w:sz w:val="24"/>
        </w:rPr>
        <w:t>健康状态快照和个人策略引用源记录及版本。记录更正或删除时，必须使旧快照和旧策略证据失效，避免新事实与旧结论同时被使用。</w:t>
      </w:r>
    </w:p>
    <w:p w14:paraId="120375B2" w14:textId="77777777" w:rsidR="00985BBD" w:rsidRDefault="007C3D2D">
      <w:pPr>
        <w:spacing w:line="440" w:lineRule="exact"/>
        <w:ind w:firstLine="420"/>
      </w:pPr>
      <w:r>
        <w:rPr>
          <w:rFonts w:ascii="宋体" w:hAnsi="宋体" w:cs="宋体"/>
          <w:b/>
          <w:color w:val="000000"/>
          <w:sz w:val="24"/>
        </w:rPr>
        <w:t>模型边界：</w:t>
      </w:r>
      <w:r>
        <w:rPr>
          <w:rFonts w:ascii="宋体" w:hAnsi="宋体" w:cs="宋体"/>
          <w:color w:val="000000"/>
          <w:sz w:val="24"/>
        </w:rPr>
        <w:t>视觉输出只能形成草稿或候选，营养数值由参考表计算；动作类别改变时不能沿用旧类别计数和评分；模型不可用时需明确降级。当前缺少真实</w:t>
      </w:r>
      <w:r>
        <w:rPr>
          <w:rFonts w:ascii="宋体" w:hAnsi="宋体" w:cs="宋体"/>
          <w:color w:val="000000"/>
          <w:sz w:val="24"/>
        </w:rPr>
        <w:lastRenderedPageBreak/>
        <w:t>固定集与逐类评测，不能宣称识别和评分已达到临床或真实世界有效性。</w:t>
      </w:r>
    </w:p>
    <w:p w14:paraId="29C6DFF1" w14:textId="77777777" w:rsidR="00985BBD" w:rsidRDefault="007C3D2D">
      <w:pPr>
        <w:pStyle w:val="21"/>
        <w:keepNext/>
        <w:spacing w:before="180" w:after="100" w:line="420" w:lineRule="exact"/>
        <w:ind w:left="420"/>
      </w:pPr>
      <w:r>
        <w:rPr>
          <w:rFonts w:ascii="宋体" w:hAnsi="宋体" w:cs="宋体"/>
          <w:b/>
          <w:color w:val="000000"/>
          <w:sz w:val="24"/>
        </w:rPr>
        <w:t>（</w:t>
      </w:r>
      <w:r>
        <w:rPr>
          <w:rFonts w:ascii="宋体" w:hAnsi="宋体" w:cs="宋体"/>
          <w:b/>
          <w:color w:val="000000"/>
          <w:sz w:val="24"/>
        </w:rPr>
        <w:t>2</w:t>
      </w:r>
      <w:r>
        <w:rPr>
          <w:rFonts w:ascii="宋体" w:hAnsi="宋体" w:cs="宋体"/>
          <w:b/>
          <w:color w:val="000000"/>
          <w:sz w:val="24"/>
        </w:rPr>
        <w:t>）特色分析</w:t>
      </w:r>
    </w:p>
    <w:p w14:paraId="4D89F5D2" w14:textId="77777777" w:rsidR="00985BBD" w:rsidRDefault="007C3D2D">
      <w:pPr>
        <w:spacing w:line="440" w:lineRule="exact"/>
        <w:ind w:firstLine="420"/>
      </w:pPr>
      <w:r>
        <w:rPr>
          <w:rFonts w:ascii="宋体" w:hAnsi="宋体" w:cs="宋体"/>
          <w:color w:val="000000"/>
          <w:sz w:val="24"/>
        </w:rPr>
        <w:t>第一，作品将</w:t>
      </w:r>
      <w:r>
        <w:rPr>
          <w:rFonts w:ascii="宋体" w:hAnsi="宋体" w:cs="宋体"/>
          <w:color w:val="000000"/>
          <w:sz w:val="24"/>
        </w:rPr>
        <w:t>“</w:t>
      </w:r>
      <w:r>
        <w:rPr>
          <w:rFonts w:ascii="宋体" w:hAnsi="宋体" w:cs="宋体"/>
          <w:color w:val="000000"/>
          <w:sz w:val="24"/>
        </w:rPr>
        <w:t>记录</w:t>
      </w:r>
      <w:r>
        <w:rPr>
          <w:rFonts w:ascii="宋体" w:hAnsi="宋体" w:cs="宋体"/>
          <w:color w:val="000000"/>
          <w:sz w:val="24"/>
        </w:rPr>
        <w:t>—</w:t>
      </w:r>
      <w:r>
        <w:rPr>
          <w:rFonts w:ascii="宋体" w:hAnsi="宋体" w:cs="宋体"/>
          <w:color w:val="000000"/>
          <w:sz w:val="24"/>
        </w:rPr>
        <w:t>证据</w:t>
      </w:r>
      <w:r>
        <w:rPr>
          <w:rFonts w:ascii="宋体" w:hAnsi="宋体" w:cs="宋体"/>
          <w:color w:val="000000"/>
          <w:sz w:val="24"/>
        </w:rPr>
        <w:t>—</w:t>
      </w:r>
      <w:r>
        <w:rPr>
          <w:rFonts w:ascii="宋体" w:hAnsi="宋体" w:cs="宋体"/>
          <w:color w:val="000000"/>
          <w:sz w:val="24"/>
        </w:rPr>
        <w:t>建议</w:t>
      </w:r>
      <w:r>
        <w:rPr>
          <w:rFonts w:ascii="宋体" w:hAnsi="宋体" w:cs="宋体"/>
          <w:color w:val="000000"/>
          <w:sz w:val="24"/>
        </w:rPr>
        <w:t>—</w:t>
      </w:r>
      <w:r>
        <w:rPr>
          <w:rFonts w:ascii="宋体" w:hAnsi="宋体" w:cs="宋体"/>
          <w:color w:val="000000"/>
          <w:sz w:val="24"/>
        </w:rPr>
        <w:t>确认</w:t>
      </w:r>
      <w:r>
        <w:rPr>
          <w:rFonts w:ascii="宋体" w:hAnsi="宋体" w:cs="宋体"/>
          <w:color w:val="000000"/>
          <w:sz w:val="24"/>
        </w:rPr>
        <w:t>—</w:t>
      </w:r>
      <w:r>
        <w:rPr>
          <w:rFonts w:ascii="宋体" w:hAnsi="宋体" w:cs="宋体"/>
          <w:color w:val="000000"/>
          <w:sz w:val="24"/>
        </w:rPr>
        <w:t>执行</w:t>
      </w:r>
      <w:r>
        <w:rPr>
          <w:rFonts w:ascii="宋体" w:hAnsi="宋体" w:cs="宋体"/>
          <w:color w:val="000000"/>
          <w:sz w:val="24"/>
        </w:rPr>
        <w:t>—</w:t>
      </w:r>
      <w:r>
        <w:rPr>
          <w:rFonts w:ascii="宋体" w:hAnsi="宋体" w:cs="宋体"/>
          <w:color w:val="000000"/>
          <w:sz w:val="24"/>
        </w:rPr>
        <w:t>复查</w:t>
      </w:r>
      <w:r>
        <w:rPr>
          <w:rFonts w:ascii="宋体" w:hAnsi="宋体" w:cs="宋体"/>
          <w:color w:val="000000"/>
          <w:sz w:val="24"/>
        </w:rPr>
        <w:t>”</w:t>
      </w:r>
      <w:r>
        <w:rPr>
          <w:rFonts w:ascii="宋体" w:hAnsi="宋体" w:cs="宋体"/>
          <w:color w:val="000000"/>
          <w:sz w:val="24"/>
        </w:rPr>
        <w:t>作为同一条用户路径，能追溯建议依据及用户是否实际采纳。第二，三种人格共享受控</w:t>
      </w:r>
      <w:r>
        <w:rPr>
          <w:rFonts w:ascii="宋体" w:hAnsi="宋体" w:cs="宋体"/>
          <w:color w:val="000000"/>
          <w:sz w:val="24"/>
        </w:rPr>
        <w:t xml:space="preserve"> Harness</w:t>
      </w:r>
      <w:r>
        <w:rPr>
          <w:rFonts w:ascii="宋体" w:hAnsi="宋体" w:cs="宋体"/>
          <w:color w:val="000000"/>
          <w:sz w:val="24"/>
        </w:rPr>
        <w:t>，表达风格与工具权限分离。第三，策略周期保留来源、版本、覆盖率和可比性，证据不足时输出补证、等待或停止，而不是强行得出健康效果结论。</w:t>
      </w:r>
    </w:p>
    <w:p w14:paraId="40A847E4" w14:textId="77777777" w:rsidR="00985BBD" w:rsidRDefault="007C3D2D">
      <w:pPr>
        <w:spacing w:line="440" w:lineRule="exact"/>
        <w:ind w:firstLine="420"/>
      </w:pPr>
      <w:r>
        <w:rPr>
          <w:rFonts w:ascii="宋体" w:hAnsi="宋体" w:cs="宋体"/>
          <w:color w:val="000000"/>
          <w:sz w:val="24"/>
        </w:rPr>
        <w:t>这些特色是当前的产品和工程设计，不等于已证实的健康改善。其价值需要通过当前版本回归、真机关键路径、云端媒体链路和真实数据评测进一步验证。</w:t>
      </w:r>
    </w:p>
    <w:p w14:paraId="12DABE10" w14:textId="77777777" w:rsidR="00985BBD" w:rsidRDefault="007C3D2D">
      <w:pPr>
        <w:pStyle w:val="1"/>
        <w:spacing w:before="280" w:after="160" w:line="540" w:lineRule="exact"/>
        <w:jc w:val="left"/>
      </w:pPr>
      <w:bookmarkStart w:id="4" w:name="_Toc242347789"/>
      <w:r>
        <w:rPr>
          <w:rFonts w:ascii="微软雅黑" w:eastAsia="微软雅黑" w:hAnsi="微软雅黑" w:cs="微软雅黑"/>
          <w:b w:val="0"/>
          <w:color w:val="000000"/>
          <w:sz w:val="32"/>
        </w:rPr>
        <w:t>五、团队介绍和人员分工</w:t>
      </w:r>
      <w:bookmarkEnd w:id="4"/>
    </w:p>
    <w:p w14:paraId="6CBA232F" w14:textId="77777777" w:rsidR="00985BBD" w:rsidRDefault="007C3D2D">
      <w:pPr>
        <w:spacing w:line="440" w:lineRule="exact"/>
        <w:jc w:val="left"/>
      </w:pPr>
      <w:r>
        <w:rPr>
          <w:rFonts w:ascii="宋体" w:hAnsi="宋体" w:cs="宋体"/>
          <w:color w:val="000000"/>
          <w:sz w:val="24"/>
        </w:rPr>
        <w:t>所在学校：</w:t>
      </w:r>
      <w:r>
        <w:rPr>
          <w:rFonts w:ascii="宋体" w:hAnsi="宋体" w:cs="宋体"/>
          <w:color w:val="000000"/>
          <w:sz w:val="24"/>
        </w:rPr>
        <w:t xml:space="preserve">____________    </w:t>
      </w:r>
      <w:r>
        <w:rPr>
          <w:rFonts w:ascii="宋体" w:hAnsi="宋体" w:cs="宋体"/>
          <w:color w:val="000000"/>
          <w:sz w:val="24"/>
        </w:rPr>
        <w:t>团队名称：</w:t>
      </w:r>
      <w:r>
        <w:rPr>
          <w:rFonts w:ascii="宋体" w:hAnsi="宋体" w:cs="宋体"/>
          <w:color w:val="000000"/>
          <w:sz w:val="24"/>
        </w:rPr>
        <w:t>____________</w:t>
      </w:r>
    </w:p>
    <w:p w14:paraId="3BE4A4D5" w14:textId="77777777" w:rsidR="00985BBD" w:rsidRDefault="007C3D2D">
      <w:pPr>
        <w:spacing w:line="440" w:lineRule="exact"/>
        <w:jc w:val="left"/>
      </w:pPr>
      <w:r>
        <w:rPr>
          <w:rFonts w:ascii="宋体" w:hAnsi="宋体" w:cs="宋体"/>
          <w:color w:val="000000"/>
          <w:sz w:val="24"/>
        </w:rPr>
        <w:t>团队成员及分工：</w:t>
      </w:r>
    </w:p>
    <w:p w14:paraId="4D944270" w14:textId="77777777" w:rsidR="00985BBD" w:rsidRDefault="007C3D2D">
      <w:pPr>
        <w:spacing w:line="440" w:lineRule="exact"/>
        <w:jc w:val="left"/>
      </w:pPr>
      <w:r>
        <w:rPr>
          <w:rFonts w:ascii="宋体" w:hAnsi="宋体" w:cs="宋体"/>
          <w:color w:val="000000"/>
          <w:sz w:val="24"/>
        </w:rPr>
        <w:t>队长：</w:t>
      </w:r>
      <w:r>
        <w:rPr>
          <w:rFonts w:ascii="宋体" w:hAnsi="宋体" w:cs="宋体"/>
          <w:color w:val="000000"/>
          <w:sz w:val="24"/>
        </w:rPr>
        <w:t xml:space="preserve">____________    </w:t>
      </w:r>
      <w:r>
        <w:rPr>
          <w:rFonts w:ascii="宋体" w:hAnsi="宋体" w:cs="宋体"/>
          <w:color w:val="000000"/>
          <w:sz w:val="24"/>
        </w:rPr>
        <w:t>负责：</w:t>
      </w:r>
      <w:r>
        <w:rPr>
          <w:rFonts w:ascii="宋体" w:hAnsi="宋体" w:cs="宋体"/>
          <w:color w:val="000000"/>
          <w:sz w:val="24"/>
        </w:rPr>
        <w:t>________________________________</w:t>
      </w:r>
    </w:p>
    <w:p w14:paraId="4BC5B255" w14:textId="77777777" w:rsidR="00985BBD" w:rsidRDefault="007C3D2D">
      <w:pPr>
        <w:spacing w:line="440" w:lineRule="exact"/>
        <w:jc w:val="left"/>
      </w:pPr>
      <w:r>
        <w:rPr>
          <w:rFonts w:ascii="宋体" w:hAnsi="宋体" w:cs="宋体"/>
          <w:color w:val="000000"/>
          <w:sz w:val="24"/>
        </w:rPr>
        <w:t>成员：</w:t>
      </w:r>
      <w:r>
        <w:rPr>
          <w:rFonts w:ascii="宋体" w:hAnsi="宋体" w:cs="宋体"/>
          <w:color w:val="000000"/>
          <w:sz w:val="24"/>
        </w:rPr>
        <w:t xml:space="preserve">____________    </w:t>
      </w:r>
      <w:r>
        <w:rPr>
          <w:rFonts w:ascii="宋体" w:hAnsi="宋体" w:cs="宋体"/>
          <w:color w:val="000000"/>
          <w:sz w:val="24"/>
        </w:rPr>
        <w:t>负责：</w:t>
      </w:r>
      <w:r>
        <w:rPr>
          <w:rFonts w:ascii="宋体" w:hAnsi="宋体" w:cs="宋体"/>
          <w:color w:val="000000"/>
          <w:sz w:val="24"/>
        </w:rPr>
        <w:t>________________________________</w:t>
      </w:r>
    </w:p>
    <w:p w14:paraId="7A573314" w14:textId="77777777" w:rsidR="00985BBD" w:rsidRDefault="007C3D2D">
      <w:pPr>
        <w:spacing w:line="440" w:lineRule="exact"/>
        <w:jc w:val="left"/>
      </w:pPr>
      <w:r>
        <w:rPr>
          <w:rFonts w:ascii="宋体" w:hAnsi="宋体" w:cs="宋体"/>
          <w:color w:val="000000"/>
          <w:sz w:val="24"/>
        </w:rPr>
        <w:t>成员：</w:t>
      </w:r>
      <w:r>
        <w:rPr>
          <w:rFonts w:ascii="宋体" w:hAnsi="宋体" w:cs="宋体"/>
          <w:color w:val="000000"/>
          <w:sz w:val="24"/>
        </w:rPr>
        <w:t xml:space="preserve">____________    </w:t>
      </w:r>
      <w:r>
        <w:rPr>
          <w:rFonts w:ascii="宋体" w:hAnsi="宋体" w:cs="宋体"/>
          <w:color w:val="000000"/>
          <w:sz w:val="24"/>
        </w:rPr>
        <w:t>负责：</w:t>
      </w:r>
      <w:r>
        <w:rPr>
          <w:rFonts w:ascii="宋体" w:hAnsi="宋体" w:cs="宋体"/>
          <w:color w:val="000000"/>
          <w:sz w:val="24"/>
        </w:rPr>
        <w:t>________________________________</w:t>
      </w:r>
    </w:p>
    <w:p w14:paraId="7E4F7C0D" w14:textId="77777777" w:rsidR="00985BBD" w:rsidRDefault="007C3D2D">
      <w:pPr>
        <w:spacing w:line="440" w:lineRule="exact"/>
        <w:jc w:val="left"/>
      </w:pPr>
      <w:r>
        <w:rPr>
          <w:rFonts w:ascii="宋体" w:hAnsi="宋体" w:cs="宋体"/>
          <w:color w:val="000000"/>
          <w:sz w:val="24"/>
        </w:rPr>
        <w:t>指导教师：</w:t>
      </w:r>
      <w:r>
        <w:rPr>
          <w:rFonts w:ascii="宋体" w:hAnsi="宋体" w:cs="宋体"/>
          <w:color w:val="000000"/>
          <w:sz w:val="24"/>
        </w:rPr>
        <w:t>________________________</w:t>
      </w:r>
    </w:p>
    <w:p w14:paraId="4A56ED3E" w14:textId="77777777" w:rsidR="00985BBD" w:rsidRDefault="007C3D2D">
      <w:pPr>
        <w:pStyle w:val="1"/>
        <w:spacing w:before="280" w:after="160" w:line="540" w:lineRule="exact"/>
        <w:jc w:val="left"/>
      </w:pPr>
      <w:bookmarkStart w:id="5" w:name="_Toc242347790"/>
      <w:r>
        <w:rPr>
          <w:rFonts w:ascii="微软雅黑" w:eastAsia="微软雅黑" w:hAnsi="微软雅黑" w:cs="微软雅黑"/>
          <w:b w:val="0"/>
          <w:color w:val="000000"/>
          <w:sz w:val="32"/>
        </w:rPr>
        <w:t>六、其他</w:t>
      </w:r>
      <w:bookmarkEnd w:id="5"/>
    </w:p>
    <w:p w14:paraId="03D83A5F" w14:textId="77777777" w:rsidR="00985BBD" w:rsidRDefault="007C3D2D">
      <w:pPr>
        <w:spacing w:line="440" w:lineRule="exact"/>
        <w:ind w:firstLine="420"/>
      </w:pPr>
      <w:r>
        <w:rPr>
          <w:rFonts w:ascii="宋体" w:hAnsi="宋体" w:cs="宋体"/>
          <w:color w:val="000000"/>
          <w:sz w:val="24"/>
        </w:rPr>
        <w:t>截至</w:t>
      </w:r>
      <w:r>
        <w:rPr>
          <w:rFonts w:ascii="宋体" w:hAnsi="宋体" w:cs="宋体"/>
          <w:color w:val="000000"/>
          <w:sz w:val="24"/>
        </w:rPr>
        <w:t xml:space="preserve"> 2026 </w:t>
      </w:r>
      <w:r>
        <w:rPr>
          <w:rFonts w:ascii="宋体" w:hAnsi="宋体" w:cs="宋体"/>
          <w:color w:val="000000"/>
          <w:sz w:val="24"/>
        </w:rPr>
        <w:t>年</w:t>
      </w:r>
      <w:r>
        <w:rPr>
          <w:rFonts w:ascii="宋体" w:hAnsi="宋体" w:cs="宋体"/>
          <w:color w:val="000000"/>
          <w:sz w:val="24"/>
        </w:rPr>
        <w:t xml:space="preserve"> 10 </w:t>
      </w:r>
      <w:r>
        <w:rPr>
          <w:rFonts w:ascii="宋体" w:hAnsi="宋体" w:cs="宋体"/>
          <w:color w:val="000000"/>
          <w:sz w:val="24"/>
        </w:rPr>
        <w:t>月</w:t>
      </w:r>
      <w:r>
        <w:rPr>
          <w:rFonts w:ascii="宋体" w:hAnsi="宋体" w:cs="宋体"/>
          <w:color w:val="000000"/>
          <w:sz w:val="24"/>
        </w:rPr>
        <w:t xml:space="preserve"> 3 </w:t>
      </w:r>
      <w:r>
        <w:rPr>
          <w:rFonts w:ascii="宋体" w:hAnsi="宋体" w:cs="宋体"/>
          <w:color w:val="000000"/>
          <w:sz w:val="24"/>
        </w:rPr>
        <w:t>日，技术报告能够确认的是仓库中的源码实现及既有文档，不能据此认定生产发布已验收。正式提交前仍需完成当前版本的后端、</w:t>
      </w:r>
      <w:r>
        <w:rPr>
          <w:rFonts w:ascii="宋体" w:hAnsi="宋体" w:cs="宋体"/>
          <w:color w:val="000000"/>
          <w:sz w:val="24"/>
        </w:rPr>
        <w:t xml:space="preserve">Worker </w:t>
      </w:r>
      <w:r>
        <w:rPr>
          <w:rFonts w:ascii="宋体" w:hAnsi="宋体" w:cs="宋体"/>
          <w:color w:val="000000"/>
          <w:sz w:val="24"/>
        </w:rPr>
        <w:t>和小程序回归，隔离</w:t>
      </w:r>
      <w:r>
        <w:rPr>
          <w:rFonts w:ascii="宋体" w:hAnsi="宋体" w:cs="宋体"/>
          <w:color w:val="000000"/>
          <w:sz w:val="24"/>
        </w:rPr>
        <w:t xml:space="preserve"> MySQL </w:t>
      </w:r>
      <w:r>
        <w:rPr>
          <w:rFonts w:ascii="宋体" w:hAnsi="宋体" w:cs="宋体"/>
          <w:color w:val="000000"/>
          <w:sz w:val="24"/>
        </w:rPr>
        <w:t>迁移及回滚，微信真机操作、</w:t>
      </w:r>
      <w:r>
        <w:rPr>
          <w:rFonts w:ascii="宋体" w:hAnsi="宋体" w:cs="宋体"/>
          <w:color w:val="000000"/>
          <w:sz w:val="24"/>
        </w:rPr>
        <w:t xml:space="preserve">CloudBase </w:t>
      </w:r>
      <w:r>
        <w:rPr>
          <w:rFonts w:ascii="宋体" w:hAnsi="宋体" w:cs="宋体"/>
          <w:color w:val="000000"/>
          <w:sz w:val="24"/>
        </w:rPr>
        <w:t>上传与删除、真实餐食和动作数据集评测，以及</w:t>
      </w:r>
      <w:r>
        <w:rPr>
          <w:rFonts w:ascii="宋体" w:hAnsi="宋体" w:cs="宋体"/>
          <w:color w:val="000000"/>
          <w:sz w:val="24"/>
        </w:rPr>
        <w:t xml:space="preserve"> Worker </w:t>
      </w:r>
      <w:r>
        <w:rPr>
          <w:rFonts w:ascii="宋体" w:hAnsi="宋体" w:cs="宋体"/>
          <w:color w:val="000000"/>
          <w:sz w:val="24"/>
        </w:rPr>
        <w:t>超时、离线和恢复演练。</w:t>
      </w:r>
    </w:p>
    <w:p w14:paraId="1943EFA2" w14:textId="77777777" w:rsidR="00985BBD" w:rsidRDefault="007C3D2D">
      <w:pPr>
        <w:spacing w:line="440" w:lineRule="exact"/>
        <w:ind w:firstLine="420"/>
      </w:pPr>
      <w:r>
        <w:rPr>
          <w:rFonts w:ascii="宋体" w:hAnsi="宋体" w:cs="宋体"/>
          <w:color w:val="000000"/>
          <w:sz w:val="24"/>
        </w:rPr>
        <w:t>作品提供健康管理建议，不替代医生诊断。个人策略目前开放的完整用户模板为缩短单次训练时长；服务器中其他模板定义不应被写成等价可用页面。项目后续若增加独立</w:t>
      </w:r>
      <w:r>
        <w:rPr>
          <w:rFonts w:ascii="宋体" w:hAnsi="宋体" w:cs="宋体"/>
          <w:color w:val="000000"/>
          <w:sz w:val="24"/>
        </w:rPr>
        <w:t xml:space="preserve"> Android </w:t>
      </w:r>
      <w:r>
        <w:rPr>
          <w:rFonts w:ascii="宋体" w:hAnsi="宋体" w:cs="宋体"/>
          <w:color w:val="000000"/>
          <w:sz w:val="24"/>
        </w:rPr>
        <w:t>应用，应另作客户端迁移与发布验收，不把当前微信小程序误称为已经生成</w:t>
      </w:r>
      <w:r>
        <w:rPr>
          <w:rFonts w:ascii="宋体" w:hAnsi="宋体" w:cs="宋体"/>
          <w:color w:val="000000"/>
          <w:sz w:val="24"/>
        </w:rPr>
        <w:t xml:space="preserve"> APK</w:t>
      </w:r>
      <w:r>
        <w:rPr>
          <w:rFonts w:ascii="宋体" w:hAnsi="宋体" w:cs="宋体"/>
          <w:color w:val="000000"/>
          <w:sz w:val="24"/>
        </w:rPr>
        <w:t>。</w:t>
      </w:r>
    </w:p>
    <w:p w14:paraId="5E4CD844" w14:textId="77777777" w:rsidR="00985BBD" w:rsidRDefault="007C3D2D">
      <w:pPr>
        <w:pStyle w:val="1"/>
        <w:spacing w:before="280" w:after="160" w:line="540" w:lineRule="exact"/>
        <w:jc w:val="left"/>
      </w:pPr>
      <w:bookmarkStart w:id="6" w:name="_Toc242347791"/>
      <w:r>
        <w:rPr>
          <w:rFonts w:ascii="微软雅黑" w:eastAsia="微软雅黑" w:hAnsi="微软雅黑" w:cs="微软雅黑"/>
          <w:b w:val="0"/>
          <w:color w:val="000000"/>
          <w:sz w:val="32"/>
        </w:rPr>
        <w:t>七、致谢</w:t>
      </w:r>
      <w:bookmarkEnd w:id="6"/>
    </w:p>
    <w:p w14:paraId="45118E4E" w14:textId="77777777" w:rsidR="00985BBD" w:rsidRDefault="007C3D2D">
      <w:pPr>
        <w:spacing w:line="440" w:lineRule="exact"/>
        <w:jc w:val="left"/>
      </w:pPr>
      <w:r>
        <w:rPr>
          <w:rFonts w:ascii="宋体" w:hAnsi="宋体" w:cs="宋体"/>
          <w:color w:val="000000"/>
          <w:sz w:val="24"/>
        </w:rPr>
        <w:t>本节由团队按实际指导、测试支持和开源依赖填写。</w:t>
      </w:r>
    </w:p>
    <w:sectPr w:rsidR="00985BBD">
      <w:headerReference w:type="default" r:id="rId14"/>
      <w:footerReference w:type="default" r:id="rId15"/>
      <w:pgSz w:w="11906" w:h="16838"/>
      <w:pgMar w:top="1440" w:right="1800" w:bottom="1440" w:left="1800" w:header="851" w:footer="992" w:gutter="0"/>
      <w:pgBorders w:offsetFrom="page">
        <w:top w:val="none" w:sz="0" w:space="24" w:color="auto"/>
        <w:left w:val="none" w:sz="0" w:space="24" w:color="auto"/>
        <w:bottom w:val="none" w:sz="0" w:space="24" w:color="auto"/>
        <w:right w:val="none" w:sz="0" w:space="24" w:color="auto"/>
      </w:pgBorders>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5173" w14:textId="77777777" w:rsidR="007C3D2D" w:rsidRDefault="007C3D2D">
      <w:r>
        <w:separator/>
      </w:r>
    </w:p>
  </w:endnote>
  <w:endnote w:type="continuationSeparator" w:id="0">
    <w:p w14:paraId="019E3566" w14:textId="77777777" w:rsidR="007C3D2D" w:rsidRDefault="007C3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大标宋简体">
    <w:altName w:val="黑体"/>
    <w:charset w:val="86"/>
    <w:family w:val="script"/>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31177" w14:textId="77777777" w:rsidR="00D57736" w:rsidRDefault="00D57736">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4ADB" w14:textId="77777777" w:rsidR="00D57736" w:rsidRDefault="00D57736">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20E2F" w14:textId="77777777" w:rsidR="00D57736" w:rsidRDefault="00D57736">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718C" w14:textId="77777777" w:rsidR="00D57736" w:rsidRDefault="00D57736">
    <w:pPr>
      <w:pStyle w:val="ab"/>
      <w:jc w:val="center"/>
    </w:pPr>
    <w:r>
      <w:fldChar w:fldCharType="begin"/>
    </w:r>
    <w:r>
      <w:instrText>PAGE   \* MERGEFORMAT</w:instrText>
    </w:r>
    <w:r>
      <w:fldChar w:fldCharType="separate"/>
    </w:r>
    <w:r>
      <w:rPr>
        <w:lang w:val="zh-CN"/>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90E5C" w14:textId="77777777" w:rsidR="007C3D2D" w:rsidRDefault="007C3D2D">
      <w:r>
        <w:separator/>
      </w:r>
    </w:p>
  </w:footnote>
  <w:footnote w:type="continuationSeparator" w:id="0">
    <w:p w14:paraId="47190FEC" w14:textId="77777777" w:rsidR="007C3D2D" w:rsidRDefault="007C3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6542" w14:textId="77777777" w:rsidR="00D57736" w:rsidRDefault="00D57736">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4442F" w14:textId="77777777" w:rsidR="00D57736" w:rsidRDefault="003239C0">
    <w:pPr>
      <w:pStyle w:val="ad"/>
      <w:ind w:firstLine="360"/>
    </w:pPr>
    <w:r>
      <w:pict w14:anchorId="27358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 o:spid="_x0000_i1025" type="#_x0000_t75" alt="logo" style="width:21pt;height:16.5pt;mso-wrap-style:square;mso-position-horizontal-relative:page;mso-position-vertical-relative:page">
          <v:imagedata r:id="rId1" o:title="logo"/>
        </v:shape>
      </w:pict>
    </w:r>
    <w:r w:rsidR="00D57736">
      <w:rPr>
        <w:rFonts w:ascii="宋体" w:hAnsi="宋体" w:cs="宋体" w:hint="eastAsia"/>
        <w:color w:val="000000"/>
      </w:rPr>
      <w:t>2026年华北五省（市、自治区）及港澳台大学生计算机应用大赛</w:t>
    </w:r>
  </w:p>
  <w:p w14:paraId="1A88B0D1" w14:textId="77777777" w:rsidR="00D57736" w:rsidRDefault="00D57736">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12F1" w14:textId="77777777" w:rsidR="00D57736" w:rsidRDefault="003239C0">
    <w:pPr>
      <w:pStyle w:val="ad"/>
      <w:ind w:firstLine="360"/>
    </w:pPr>
    <w:r>
      <w:pict w14:anchorId="368A90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5" o:spid="_x0000_i1026" type="#_x0000_t75" alt="logo" style="width:21pt;height:17.5pt;mso-wrap-style:square;mso-position-horizontal-relative:page;mso-position-vertical-relative:page">
          <v:imagedata r:id="rId1" o:title="logo"/>
        </v:shape>
      </w:pict>
    </w:r>
    <w:r w:rsidR="00D57736">
      <w:rPr>
        <w:rFonts w:ascii="宋体" w:hAnsi="宋体" w:cs="宋体" w:hint="eastAsia"/>
        <w:color w:val="000000"/>
      </w:rPr>
      <w:t>2026年华北五省（市、自治区）及港澳台大学生计算机应用大赛</w:t>
    </w:r>
  </w:p>
  <w:p w14:paraId="78C7862F" w14:textId="77777777" w:rsidR="00D57736" w:rsidRDefault="00D57736">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92092"/>
    <w:multiLevelType w:val="multilevel"/>
    <w:tmpl w:val="66692092"/>
    <w:lvl w:ilvl="0">
      <w:start w:val="1"/>
      <w:numFmt w:val="bullet"/>
      <w:lvlText w:val=""/>
      <w:lvlJc w:val="left"/>
      <w:pPr>
        <w:tabs>
          <w:tab w:val="num" w:pos="840"/>
        </w:tabs>
        <w:ind w:left="840" w:hanging="420"/>
      </w:pPr>
      <w:rPr>
        <w:rFonts w:ascii="Wingdings" w:hAnsi="Wingdings" w:hint="default"/>
        <w:sz w:val="18"/>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568035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M2MDJlNDY4OGZiYmU2OWJkYTA1ZGY2ZmExZDBlMWIifQ=="/>
  </w:docVars>
  <w:rsids>
    <w:rsidRoot w:val="002B3690"/>
    <w:rsid w:val="0004085D"/>
    <w:rsid w:val="00062EBB"/>
    <w:rsid w:val="000B3D98"/>
    <w:rsid w:val="000F733C"/>
    <w:rsid w:val="00116C57"/>
    <w:rsid w:val="001343E6"/>
    <w:rsid w:val="00152783"/>
    <w:rsid w:val="00155F59"/>
    <w:rsid w:val="00187525"/>
    <w:rsid w:val="001977D8"/>
    <w:rsid w:val="001F3800"/>
    <w:rsid w:val="00202494"/>
    <w:rsid w:val="00255DE9"/>
    <w:rsid w:val="002634AA"/>
    <w:rsid w:val="002B3690"/>
    <w:rsid w:val="003018D4"/>
    <w:rsid w:val="003239C0"/>
    <w:rsid w:val="003613A9"/>
    <w:rsid w:val="003B6B76"/>
    <w:rsid w:val="004236D9"/>
    <w:rsid w:val="00434ADA"/>
    <w:rsid w:val="00523ACF"/>
    <w:rsid w:val="005C5367"/>
    <w:rsid w:val="005D0E89"/>
    <w:rsid w:val="0060332B"/>
    <w:rsid w:val="0062332E"/>
    <w:rsid w:val="00632530"/>
    <w:rsid w:val="00650EB4"/>
    <w:rsid w:val="0067026F"/>
    <w:rsid w:val="006A457E"/>
    <w:rsid w:val="006B3442"/>
    <w:rsid w:val="006C5F3F"/>
    <w:rsid w:val="006D1182"/>
    <w:rsid w:val="006E70F9"/>
    <w:rsid w:val="006F4383"/>
    <w:rsid w:val="00704B94"/>
    <w:rsid w:val="007066D8"/>
    <w:rsid w:val="007633A8"/>
    <w:rsid w:val="00770326"/>
    <w:rsid w:val="00777DC8"/>
    <w:rsid w:val="007905A9"/>
    <w:rsid w:val="007A232D"/>
    <w:rsid w:val="007B0815"/>
    <w:rsid w:val="007C3D2D"/>
    <w:rsid w:val="00805211"/>
    <w:rsid w:val="00836C0D"/>
    <w:rsid w:val="008555C9"/>
    <w:rsid w:val="00941D25"/>
    <w:rsid w:val="00985BBD"/>
    <w:rsid w:val="0098772C"/>
    <w:rsid w:val="009B00D2"/>
    <w:rsid w:val="009B5490"/>
    <w:rsid w:val="00A067A4"/>
    <w:rsid w:val="00A1442A"/>
    <w:rsid w:val="00A246C8"/>
    <w:rsid w:val="00A30CDB"/>
    <w:rsid w:val="00A77339"/>
    <w:rsid w:val="00AA0414"/>
    <w:rsid w:val="00AD6DF5"/>
    <w:rsid w:val="00B13483"/>
    <w:rsid w:val="00B66EB9"/>
    <w:rsid w:val="00B71AE8"/>
    <w:rsid w:val="00B83256"/>
    <w:rsid w:val="00BC3007"/>
    <w:rsid w:val="00CA56D5"/>
    <w:rsid w:val="00CD2769"/>
    <w:rsid w:val="00CD3135"/>
    <w:rsid w:val="00CD4CAF"/>
    <w:rsid w:val="00D57736"/>
    <w:rsid w:val="00D83E22"/>
    <w:rsid w:val="00EE2BC9"/>
    <w:rsid w:val="00F43F74"/>
    <w:rsid w:val="00F60D4E"/>
    <w:rsid w:val="00FF2413"/>
    <w:rsid w:val="00FF42C1"/>
    <w:rsid w:val="00FF6570"/>
    <w:rsid w:val="07681CE5"/>
    <w:rsid w:val="121722FD"/>
    <w:rsid w:val="75977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7BA5AC8"/>
  <w15:chartTrackingRefBased/>
  <w15:docId w15:val="{BA188864-FC17-4ADD-A928-93A9A556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paragraph" w:styleId="a3">
    <w:name w:val="Document Map"/>
    <w:basedOn w:val="a"/>
    <w:link w:val="a4"/>
    <w:uiPriority w:val="99"/>
    <w:unhideWhenUsed/>
    <w:rPr>
      <w:rFonts w:ascii="Times New Roman" w:hAnsi="Times New Roman"/>
      <w:sz w:val="24"/>
      <w:szCs w:val="24"/>
    </w:rPr>
  </w:style>
  <w:style w:type="character" w:customStyle="1" w:styleId="a4">
    <w:name w:val="文档结构图 字符"/>
    <w:link w:val="a3"/>
    <w:uiPriority w:val="99"/>
    <w:semiHidden/>
    <w:rPr>
      <w:rFonts w:ascii="Times New Roman" w:hAnsi="Times New Roman"/>
      <w:kern w:val="2"/>
      <w:sz w:val="24"/>
      <w:szCs w:val="24"/>
    </w:rPr>
  </w:style>
  <w:style w:type="paragraph" w:styleId="a5">
    <w:name w:val="annotation text"/>
    <w:basedOn w:val="a"/>
    <w:link w:val="a6"/>
    <w:uiPriority w:val="99"/>
    <w:unhideWhenUsed/>
    <w:pPr>
      <w:jc w:val="left"/>
    </w:pPr>
  </w:style>
  <w:style w:type="character" w:customStyle="1" w:styleId="a6">
    <w:name w:val="批注文字 字符"/>
    <w:link w:val="a5"/>
    <w:uiPriority w:val="99"/>
    <w:semiHidden/>
    <w:rPr>
      <w:kern w:val="2"/>
      <w:sz w:val="21"/>
      <w:szCs w:val="22"/>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a9">
    <w:name w:val="Balloon Text"/>
    <w:basedOn w:val="a"/>
    <w:link w:val="aa"/>
    <w:uiPriority w:val="99"/>
    <w:unhideWhenUsed/>
    <w:rPr>
      <w:kern w:val="0"/>
      <w:sz w:val="18"/>
      <w:szCs w:val="18"/>
    </w:rPr>
  </w:style>
  <w:style w:type="character" w:customStyle="1" w:styleId="aa">
    <w:name w:val="批注框文本 字符"/>
    <w:link w:val="a9"/>
    <w:uiPriority w:val="99"/>
    <w:semiHidden/>
    <w:rPr>
      <w:sz w:val="18"/>
      <w:szCs w:val="18"/>
    </w:rPr>
  </w:style>
  <w:style w:type="paragraph" w:styleId="ab">
    <w:name w:val="footer"/>
    <w:basedOn w:val="a"/>
    <w:link w:val="ac"/>
    <w:uiPriority w:val="99"/>
    <w:unhideWhenUsed/>
    <w:pPr>
      <w:tabs>
        <w:tab w:val="center" w:pos="4153"/>
        <w:tab w:val="right" w:pos="8306"/>
      </w:tabs>
      <w:snapToGrid w:val="0"/>
      <w:jc w:val="left"/>
    </w:pPr>
    <w:rPr>
      <w:kern w:val="0"/>
      <w:sz w:val="18"/>
      <w:szCs w:val="18"/>
    </w:rPr>
  </w:style>
  <w:style w:type="character" w:customStyle="1" w:styleId="ac">
    <w:name w:val="页脚 字符"/>
    <w:link w:val="ab"/>
    <w:uiPriority w:val="99"/>
    <w:rPr>
      <w:sz w:val="18"/>
      <w:szCs w:val="18"/>
    </w:rPr>
  </w:style>
  <w:style w:type="paragraph" w:styleId="ad">
    <w:name w:val="header"/>
    <w:basedOn w:val="a"/>
    <w:link w:val="ae"/>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e">
    <w:name w:val="页眉 字符"/>
    <w:link w:val="ad"/>
    <w:uiPriority w:val="99"/>
    <w:rPr>
      <w:sz w:val="18"/>
      <w:szCs w:val="18"/>
    </w:rPr>
  </w:style>
  <w:style w:type="paragraph" w:styleId="TOC1">
    <w:name w:val="toc 1"/>
    <w:basedOn w:val="a"/>
    <w:next w:val="a"/>
    <w:uiPriority w:val="39"/>
    <w:unhideWhenUsed/>
    <w:pPr>
      <w:spacing w:line="360" w:lineRule="auto"/>
    </w:pPr>
    <w:rPr>
      <w:rFonts w:eastAsia="仿宋_GB2312"/>
      <w:sz w:val="24"/>
    </w:rPr>
  </w:style>
  <w:style w:type="paragraph" w:styleId="TOC2">
    <w:name w:val="toc 2"/>
    <w:basedOn w:val="a"/>
    <w:next w:val="a"/>
    <w:uiPriority w:val="39"/>
    <w:unhideWhenUsed/>
    <w:pPr>
      <w:ind w:leftChars="200" w:left="420"/>
    </w:pPr>
  </w:style>
  <w:style w:type="paragraph" w:styleId="af">
    <w:name w:val="annotation subject"/>
    <w:basedOn w:val="a5"/>
    <w:next w:val="a5"/>
    <w:link w:val="af0"/>
    <w:uiPriority w:val="99"/>
    <w:unhideWhenUsed/>
    <w:rPr>
      <w:b/>
      <w:bCs/>
    </w:rPr>
  </w:style>
  <w:style w:type="character" w:customStyle="1" w:styleId="af0">
    <w:name w:val="批注主题 字符"/>
    <w:link w:val="af"/>
    <w:uiPriority w:val="99"/>
    <w:semiHidden/>
    <w:rPr>
      <w:b/>
      <w:bCs/>
      <w:kern w:val="2"/>
      <w:sz w:val="21"/>
      <w:szCs w:val="22"/>
    </w:rPr>
  </w:style>
  <w:style w:type="table" w:styleId="af1">
    <w:name w:val="Table Grid"/>
    <w:basedOn w:val="a1"/>
    <w:uiPriority w:val="39"/>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style>
  <w:style w:type="character" w:styleId="af3">
    <w:name w:val="Hyperlink"/>
    <w:uiPriority w:val="99"/>
    <w:unhideWhenUsed/>
    <w:rPr>
      <w:color w:val="0000FF"/>
      <w:u w:val="single"/>
    </w:rPr>
  </w:style>
  <w:style w:type="character" w:styleId="af4">
    <w:name w:val="annotation reference"/>
    <w:uiPriority w:val="99"/>
    <w:unhideWhenUsed/>
    <w:rPr>
      <w:sz w:val="21"/>
      <w:szCs w:val="21"/>
    </w:rPr>
  </w:style>
  <w:style w:type="paragraph" w:customStyle="1" w:styleId="af5">
    <w:name w:val="目录标题"/>
    <w:basedOn w:val="1"/>
    <w:next w:val="a"/>
    <w:uiPriority w:val="39"/>
    <w:unhideWhenUsed/>
    <w:qFormat/>
    <w:pPr>
      <w:widowControl/>
      <w:spacing w:before="480" w:after="0" w:line="276" w:lineRule="auto"/>
      <w:jc w:val="left"/>
      <w:outlineLvl w:val="9"/>
    </w:pPr>
    <w:rPr>
      <w:rFonts w:ascii="Cambria" w:hAnsi="Cambria"/>
      <w:color w:val="365F91"/>
      <w:kern w:val="0"/>
      <w:sz w:val="28"/>
      <w:szCs w:val="28"/>
    </w:rPr>
  </w:style>
  <w:style w:type="paragraph" w:customStyle="1" w:styleId="21">
    <w:name w:val="标题 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652</Words>
  <Characters>3717</Characters>
  <Application>Microsoft Office Word</Application>
  <DocSecurity>0</DocSecurity>
  <Lines>30</Lines>
  <Paragraphs>8</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系统管理员</dc:creator>
  <cp:keywords/>
  <dc:description/>
  <cp:lastModifiedBy>xinyuan li</cp:lastModifiedBy>
  <cp:revision>3</cp:revision>
  <dcterms:created xsi:type="dcterms:W3CDTF">2026-10-08T02:07:00Z</dcterms:created>
  <dcterms:modified xsi:type="dcterms:W3CDTF">2026-10-08T02:29:00Z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B5B1B79FC8404194AA93E42FA73EE5AF</vt:lpwstr>
  </property>
  <property fmtid="{D5CDD505-2E9C-101B-9397-08002B2CF9AE}" pid="4" name="KSOTemplateDocerSaveRecord">
    <vt:lpwstr>eyJoZGlkIjoiN2FmNTFmZGQ0ODFmMDZlZWUwZDRlNTM0M2EwNTVlMzkiLCJ1c2VySWQiOiIxNjgyODAwOTE4In0=</vt:lpwstr>
  </property>
</Properties>
</file>