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336E4">
      <w:pPr>
        <w:rPr>
          <w:rFonts w:hint="eastAsia"/>
        </w:rPr>
      </w:pPr>
      <w:r>
        <w:rPr>
          <w:rFonts w:hint="eastAsia"/>
        </w:rPr>
        <w:t>Reflection Report</w:t>
      </w:r>
    </w:p>
    <w:p w14:paraId="740B4210">
      <w:pPr>
        <w:rPr>
          <w:rFonts w:hint="eastAsia"/>
        </w:rPr>
      </w:pPr>
      <w:r>
        <w:rPr>
          <w:rFonts w:hint="eastAsia"/>
        </w:rPr>
        <w:t>Financial Analysis Project: AAPL, MSFT, WMT (2018–2024)</w:t>
      </w:r>
    </w:p>
    <w:p w14:paraId="17AD2B1C">
      <w:pPr>
        <w:rPr>
          <w:rFonts w:hint="eastAsia"/>
        </w:rPr>
      </w:pPr>
      <w:r>
        <w:rPr>
          <w:rFonts w:hint="eastAsia"/>
        </w:rPr>
        <w:t>1. Analysis Purpose and Target User</w:t>
      </w:r>
    </w:p>
    <w:p w14:paraId="5CFB9C78">
      <w:pPr>
        <w:rPr>
          <w:rFonts w:hint="eastAsia"/>
        </w:rPr>
      </w:pPr>
      <w:r>
        <w:rPr>
          <w:rFonts w:hint="eastAsia"/>
        </w:rPr>
        <w:t>This project focuses on comparing the financial performance of three major U.S. public companies: Apple (AAPL), Microsoft (MSFT), and Walmart (WMT). The core research questions include how profitability, leverage, efficiency, and growth rates differ across technology and retail industries, and what business patterns can be identified from long‑term financial trends. The goal is to apply Python and financial database skills to transform raw data into interpretable visualizations and insights.</w:t>
      </w:r>
    </w:p>
    <w:p w14:paraId="3EAAF700">
      <w:pPr>
        <w:rPr>
          <w:rFonts w:hint="eastAsia"/>
        </w:rPr>
      </w:pPr>
    </w:p>
    <w:p w14:paraId="6FE929E0">
      <w:pPr>
        <w:rPr>
          <w:rFonts w:hint="eastAsia"/>
        </w:rPr>
      </w:pPr>
      <w:r>
        <w:rPr>
          <w:rFonts w:hint="eastAsia"/>
        </w:rPr>
        <w:t>The target users are ACC102 students, finance learners, and entry‑level analysts who want to understand how to retrieve real financial data, compute key ratios, and visualize trends. This project helps users learn practical data analysis workflows used in accounting and finance rather than only theoretical knowledge.</w:t>
      </w:r>
    </w:p>
    <w:p w14:paraId="3ED18E70">
      <w:pPr>
        <w:rPr>
          <w:rFonts w:hint="eastAsia"/>
        </w:rPr>
      </w:pPr>
    </w:p>
    <w:p w14:paraId="20036B0B">
      <w:pPr>
        <w:rPr>
          <w:rFonts w:hint="eastAsia"/>
        </w:rPr>
      </w:pPr>
      <w:r>
        <w:rPr>
          <w:rFonts w:hint="eastAsia"/>
        </w:rPr>
        <w:t>2. Dataset Description</w:t>
      </w:r>
    </w:p>
    <w:p w14:paraId="1A74DFF1">
      <w:pPr>
        <w:rPr>
          <w:rFonts w:hint="eastAsia"/>
        </w:rPr>
      </w:pPr>
      <w:r>
        <w:rPr>
          <w:rFonts w:hint="eastAsia"/>
        </w:rPr>
        <w:t>The dataset is retrieved from WRDS (Wharton Research Data Services), specifically from the Compustat North America Annual Fundamentals (funda) table. The data covers fiscal years from 2018 to 2024. Key variables include ticker symbol, fiscal year, revenue, net income, total assets, total liabilities, and common equity.</w:t>
      </w:r>
    </w:p>
    <w:p w14:paraId="724A83C7">
      <w:pPr>
        <w:rPr>
          <w:rFonts w:hint="eastAsia"/>
        </w:rPr>
      </w:pPr>
    </w:p>
    <w:p w14:paraId="32FC73FE">
      <w:pPr>
        <w:rPr>
          <w:rFonts w:hint="eastAsia"/>
        </w:rPr>
      </w:pPr>
      <w:r>
        <w:rPr>
          <w:rFonts w:hint="eastAsia"/>
        </w:rPr>
        <w:t>I selected these three companies because they are representative leaders in technology and retail industries. Their data is complete, consistent, and widely used in financial analysis, making the results reliable and comparable. The dataset is clean, standardized, and suitable for calculating financial ratios such as profit margin, debt‑to‑asset ratio, ROE, and year‑over‑year growth rates.</w:t>
      </w:r>
    </w:p>
    <w:p w14:paraId="4F2DB7E7">
      <w:pPr>
        <w:rPr>
          <w:rFonts w:hint="eastAsia"/>
        </w:rPr>
      </w:pPr>
    </w:p>
    <w:p w14:paraId="2C94F200">
      <w:pPr>
        <w:rPr>
          <w:rFonts w:hint="eastAsia"/>
        </w:rPr>
      </w:pPr>
      <w:r>
        <w:rPr>
          <w:rFonts w:hint="eastAsia"/>
        </w:rPr>
        <w:t>3. Python Methods and Workflow</w:t>
      </w:r>
    </w:p>
    <w:p w14:paraId="36D76054">
      <w:pPr>
        <w:rPr>
          <w:rFonts w:hint="eastAsia"/>
        </w:rPr>
      </w:pPr>
      <w:r>
        <w:rPr>
          <w:rFonts w:hint="eastAsia"/>
        </w:rPr>
        <w:t>The project uses three main Python libraries: wrds for database connection, pandas for data processing, and matplotlib for visualization. The workflow includes several structured steps:</w:t>
      </w:r>
    </w:p>
    <w:p w14:paraId="1DE9F614">
      <w:pPr>
        <w:rPr>
          <w:rFonts w:hint="eastAsia"/>
        </w:rPr>
      </w:pPr>
    </w:p>
    <w:p w14:paraId="513DB8BD">
      <w:pPr>
        <w:rPr>
          <w:rFonts w:hint="eastAsia"/>
        </w:rPr>
      </w:pPr>
      <w:r>
        <w:rPr>
          <w:rFonts w:hint="eastAsia"/>
        </w:rPr>
        <w:t>First, I connect to the WRDS database and use SQL queries to extract targeted financial data. Second, I clean the data by converting data types and removing duplicates to ensure accuracy. Third, I compute core financial indicators using safe division and percentage formatting. Fourth, I calculate year‑over‑year growth rates by grouping firms and sorting years to avoid cross‑company calculation errors. Finally, I create a multi‑subplot chart to show trends clearly and generate descriptive statistics for summary analysis.</w:t>
      </w:r>
    </w:p>
    <w:p w14:paraId="06729AA6">
      <w:pPr>
        <w:rPr>
          <w:rFonts w:hint="eastAsia"/>
        </w:rPr>
      </w:pPr>
    </w:p>
    <w:p w14:paraId="2F63BB8C">
      <w:pPr>
        <w:rPr>
          <w:rFonts w:hint="eastAsia"/>
        </w:rPr>
      </w:pPr>
      <w:r>
        <w:rPr>
          <w:rFonts w:hint="eastAsia"/>
        </w:rPr>
        <w:t>Throughout the process, I used functions such as pivot_table,</w:t>
      </w:r>
      <w:r>
        <w:rPr>
          <w:rFonts w:hint="eastAsia"/>
          <w:lang w:val="en-US" w:eastAsia="zh-CN"/>
        </w:rPr>
        <w:t xml:space="preserve"> </w:t>
      </w:r>
      <w:r>
        <w:rPr>
          <w:rFonts w:hint="eastAsia"/>
        </w:rPr>
        <w:t>fillna, groupby, pct_change to ensure stable and readable analysis results.</w:t>
      </w:r>
    </w:p>
    <w:p w14:paraId="7D8564FE">
      <w:pPr>
        <w:rPr>
          <w:rFonts w:hint="eastAsia"/>
        </w:rPr>
      </w:pPr>
    </w:p>
    <w:p w14:paraId="3F90B2FE">
      <w:pPr>
        <w:rPr>
          <w:rFonts w:hint="eastAsia"/>
        </w:rPr>
      </w:pPr>
      <w:r>
        <w:rPr>
          <w:rFonts w:hint="eastAsia"/>
        </w:rPr>
        <w:t>4. Key Findings and Insights</w:t>
      </w:r>
    </w:p>
    <w:p w14:paraId="06B6B016">
      <w:pPr>
        <w:rPr>
          <w:rFonts w:hint="eastAsia"/>
        </w:rPr>
      </w:pPr>
      <w:r>
        <w:rPr>
          <w:rFonts w:hint="eastAsia"/>
        </w:rPr>
        <w:t>The analysis reveals several meaningful financial patterns. Technology companies (AAPL and MSFT) have much higher net profit margins and ROE than Walmart, showing strong profitability and capital efficiency. In contrast, Walmart has a lower profit margin but stable revenue, reflecting the retail industry’s high‑volume, low‑margin business model.</w:t>
      </w:r>
    </w:p>
    <w:p w14:paraId="111D0287">
      <w:pPr>
        <w:rPr>
          <w:rFonts w:hint="eastAsia"/>
        </w:rPr>
      </w:pPr>
    </w:p>
    <w:p w14:paraId="38692E54">
      <w:pPr>
        <w:rPr>
          <w:rFonts w:hint="eastAsia"/>
        </w:rPr>
      </w:pPr>
      <w:r>
        <w:rPr>
          <w:rFonts w:hint="eastAsia"/>
        </w:rPr>
        <w:t>Regarding leverage, Walmart has a higher deb‑to‑asset ratio, meaning it relies more on debt financing. Apple and Microsoft maintain lower leverage, indicating stronger solvency and more conservative financial strategies. Revenue growth rates are more volatile for tech companies due to product cycles, while Walmart’s growth remains steady.</w:t>
      </w:r>
    </w:p>
    <w:p w14:paraId="07BE708A">
      <w:pPr>
        <w:rPr>
          <w:rFonts w:hint="eastAsia"/>
        </w:rPr>
      </w:pPr>
    </w:p>
    <w:p w14:paraId="6095A0E9">
      <w:pPr>
        <w:rPr>
          <w:rFonts w:hint="eastAsia"/>
        </w:rPr>
      </w:pPr>
      <w:r>
        <w:rPr>
          <w:rFonts w:hint="eastAsia"/>
        </w:rPr>
        <w:t>Overall, the project shows how industry characteristics, business models, and financial strategies directly shape a company’s financial performance.</w:t>
      </w:r>
    </w:p>
    <w:p w14:paraId="3D26C83C">
      <w:pPr>
        <w:rPr>
          <w:rFonts w:hint="eastAsia"/>
        </w:rPr>
      </w:pPr>
    </w:p>
    <w:p w14:paraId="65306AC4">
      <w:pPr>
        <w:rPr>
          <w:rFonts w:hint="eastAsia"/>
        </w:rPr>
      </w:pPr>
      <w:r>
        <w:rPr>
          <w:rFonts w:hint="eastAsia"/>
        </w:rPr>
        <w:t>5. Limitations and Future Improvements</w:t>
      </w:r>
    </w:p>
    <w:p w14:paraId="7B55BA0F">
      <w:pPr>
        <w:rPr>
          <w:rFonts w:hint="eastAsia" w:eastAsiaTheme="minorEastAsia"/>
          <w:lang w:val="en-US" w:eastAsia="zh-CN"/>
        </w:rPr>
      </w:pPr>
      <w:r>
        <w:rPr>
          <w:rFonts w:hint="eastAsia"/>
        </w:rPr>
        <w:t>The project has several limitations. First, it only includes three companies, so the findings cannot represent entire industries. Second, it uses annual data only, which ignores seasonal and quarterly fluctuations. Third, the analysis is descriptive and does not include regression, forecasting, or deep causal analysis</w:t>
      </w:r>
      <w:r>
        <w:rPr>
          <w:rFonts w:hint="eastAsia"/>
          <w:lang w:val="en-US" w:eastAsia="zh-CN"/>
        </w:rPr>
        <w:t>.</w:t>
      </w:r>
    </w:p>
    <w:p w14:paraId="2B3E12D6">
      <w:pPr>
        <w:rPr>
          <w:rFonts w:hint="eastAsia"/>
        </w:rPr>
      </w:pPr>
      <w:r>
        <w:rPr>
          <w:rFonts w:hint="eastAsia"/>
        </w:rPr>
        <w:t>For improvements, I could include more firms from different industries, add quarterly data, and analyze more indicators such as current ratio and asset turnover. I could also build interactive charts, conduct growth forecasting, and compare performance against industry benchmarks. Error handling code can also be added to improve code stability.</w:t>
      </w:r>
    </w:p>
    <w:p w14:paraId="0E931C51">
      <w:pPr>
        <w:rPr>
          <w:rFonts w:hint="eastAsia"/>
        </w:rPr>
      </w:pPr>
    </w:p>
    <w:p w14:paraId="073DCA79">
      <w:pPr>
        <w:rPr>
          <w:rFonts w:hint="eastAsia"/>
        </w:rPr>
      </w:pPr>
      <w:r>
        <w:rPr>
          <w:rFonts w:hint="eastAsia"/>
        </w:rPr>
        <w:t>6. AI Use Disclosure &amp; Academic Integrity</w:t>
      </w:r>
    </w:p>
    <w:p w14:paraId="4AEE2285">
      <w:pPr>
        <w:rPr>
          <w:rFonts w:hint="eastAsia"/>
        </w:rPr>
      </w:pPr>
      <w:r>
        <w:rPr>
          <w:rFonts w:hint="eastAsia"/>
        </w:rPr>
        <w:t>AI Tools Used: Doubao AI</w:t>
      </w:r>
    </w:p>
    <w:p w14:paraId="0AB55E9C">
      <w:pPr>
        <w:rPr>
          <w:rFonts w:hint="eastAsia"/>
        </w:rPr>
      </w:pPr>
      <w:r>
        <w:rPr>
          <w:rFonts w:hint="eastAsia"/>
        </w:rPr>
        <w:t>Date of Use: April 2026</w:t>
      </w:r>
    </w:p>
    <w:p w14:paraId="7950C573">
      <w:pPr>
        <w:rPr>
          <w:rFonts w:hint="eastAsia"/>
        </w:rPr>
      </w:pPr>
      <w:r>
        <w:rPr>
          <w:rFonts w:hint="eastAsia"/>
        </w:rPr>
        <w:t>Usage Purpose: Python workflow guidance, English polishing, financial indicator logic explanation, document sorting.</w:t>
      </w:r>
      <w:bookmarkStart w:id="0" w:name="_GoBack"/>
      <w:bookmarkEnd w:id="0"/>
    </w:p>
    <w:p w14:paraId="38D4C4E6">
      <w:r>
        <w:rPr>
          <w:rFonts w:hint="eastAsia"/>
        </w:rPr>
        <w:t>I independently ran, tested, revised and fully understood all code and analysis logic. All data selection, indicator design, chart arrangement and conclusion judgments were completed by</w:t>
      </w:r>
      <w:r>
        <w:rPr>
          <w:rFonts w:hint="eastAsia"/>
          <w:lang w:val="en-US" w:eastAsia="zh-CN"/>
        </w:rPr>
        <w:t xml:space="preserve"> </w:t>
      </w:r>
      <w:r>
        <w:rPr>
          <w:rFonts w:hint="eastAsia"/>
        </w:rPr>
        <w:t>me. AI was used as a supportive learning tool and not for replacing original thinking or academic effort. I understand that academic integrity requires transparent disclosure of AI usage, and I take full responsibility for the content submitted.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BC6DE9"/>
    <w:rsid w:val="1FF75F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706</Words>
  <Characters>4088</Characters>
  <Lines>0</Lines>
  <Paragraphs>0</Paragraphs>
  <TotalTime>6</TotalTime>
  <ScaleCrop>false</ScaleCrop>
  <LinksUpToDate>false</LinksUpToDate>
  <CharactersWithSpaces>4734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2026-04-22T08:29:00Z</dcterms:created>
  <dc:creator>22099</dc:creator>
  <cp:lastModifiedBy>Anthology.</cp:lastModifiedBy>
  <dcterms:modified xsi:type="dcterms:W3CDTF">2026-04-23T06:47:09Z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eyJoZGlkIjoiYjhhMTgzMDlhMmZkYjE4NjNhZjZlNDAzOTBhMTBlMzYiLCJ1c2VySWQiOiIxMjUxOTU2ODE2In0=</vt:lpwstr>
  </property>
  <property fmtid="{D5CDD505-2E9C-101B-9397-08002B2CF9AE}" pid="4" name="ICV">
    <vt:lpwstr>A6328084EE4C47E18424CF359439A2E9_13</vt:lpwstr>
  </property>
</Properties>
</file>