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正式报告样例"/>
    <w:p>
      <w:pPr>
        <w:pStyle w:val="Title"/>
        <w:ind w:firstLine="0"/>
      </w:pPr>
      <w:r>
        <w:rPr>
          <w:rFonts w:hint="eastAsia"/>
        </w:rPr>
        <w:t xml:space="preserve">正式报告样例</w:t>
      </w:r>
    </w:p>
    <w:p>
      <w:pPr>
        <w:pStyle w:val="BlockText"/>
        <w:ind w:firstLine="0"/>
      </w:pPr>
      <w:r>
        <w:rPr>
          <w:rFonts w:hint="eastAsia"/>
          <w:b w:val="0"/>
        </w:rPr>
        <w:t xml:space="preserve">生成时间：2026-05-21</w:t>
      </w:r>
    </w:p>
    <w:p>
      <w:pPr>
        <w:pStyle w:val="BlockText"/>
        <w:ind w:firstLine="0"/>
      </w:pPr>
      <w:r>
        <w:rPr>
          <w:rFonts w:hint="eastAsia"/>
          <w:b w:val="0"/>
        </w:rPr>
        <w:t xml:space="preserve">说明：用于验证正式输出口径</w:t>
      </w:r>
    </w:p>
    <w:bookmarkEnd w:id="19"/>
    <w:bookmarkStart w:id="20" w:name="一背景"/>
    <w:p>
      <w:pPr>
        <w:pStyle w:val="Heading1"/>
        <w:ind w:firstLine="0"/>
      </w:pPr>
      <w:r>
        <w:rPr>
          <w:rFonts w:hint="eastAsia"/>
        </w:rPr>
        <w:t xml:space="preserve">一、背景</w:t>
      </w:r>
    </w:p>
    <w:p>
      <w:pPr>
        <w:pStyle w:val="FirstParagraph"/>
        <w:ind w:firstLine="0"/>
      </w:pPr>
      <w:r>
        <w:rPr>
          <w:rFonts w:hint="eastAsia"/>
          <w:b w:val="0"/>
        </w:rPr>
        <w:t xml:space="preserve">这是一份正式报告样例，用来检查</w:t>
      </w:r>
      <w:r>
        <w:rPr>
          <w:b w:val="0"/>
        </w:rPr>
        <w:t xml:space="preserve"> </w:t>
      </w:r>
      <w:r>
        <w:rPr>
          <w:rStyle w:val="VerbatimChar"/>
        </w:rPr>
        <w:t xml:space="preserve">output-layer</w:t>
      </w:r>
      <w:r>
        <w:rPr>
          <w:b w:val="0"/>
        </w:rPr>
        <w:t xml:space="preserve"> </w:t>
      </w:r>
      <w:r>
        <w:rPr>
          <w:rFonts w:hint="eastAsia"/>
          <w:b w:val="0"/>
        </w:rPr>
        <w:t xml:space="preserve">的主链。</w:t>
      </w:r>
    </w:p>
    <w:bookmarkEnd w:id="20"/>
    <w:bookmarkStart w:id="22" w:name="二要点"/>
    <w:p>
      <w:pPr>
        <w:pStyle w:val="Heading1"/>
        <w:ind w:firstLine="0"/>
      </w:pPr>
      <w:r>
        <w:rPr>
          <w:rFonts w:hint="eastAsia"/>
        </w:rPr>
        <w:t xml:space="preserve">二、要点</w:t>
      </w:r>
    </w:p>
    <w:p>
      <w:pPr>
        <w:pStyle w:val="Compact"/>
        <w:numPr>
          <w:ilvl w:val="0"/>
          <w:numId w:val="1001"/>
        </w:numPr>
        <w:ind w:firstLine="0"/>
      </w:pPr>
      <w:r>
        <w:rPr>
          <w:rFonts w:hint="eastAsia"/>
          <w:b w:val="0"/>
        </w:rPr>
        <w:t xml:space="preserve">第一项</w:t>
      </w:r>
    </w:p>
    <w:p>
      <w:pPr>
        <w:pStyle w:val="Compact"/>
        <w:numPr>
          <w:ilvl w:val="0"/>
          <w:numId w:val="1001"/>
        </w:numPr>
        <w:ind w:firstLine="0"/>
      </w:pPr>
      <w:r>
        <w:rPr>
          <w:rFonts w:hint="eastAsia"/>
          <w:b w:val="0"/>
        </w:rPr>
        <w:t xml:space="preserve">第二项</w:t>
      </w:r>
    </w:p>
    <w:bookmarkStart w:id="21" w:name="子项"/>
    <w:p>
      <w:pPr>
        <w:pStyle w:val="Heading2"/>
        <w:ind w:firstLine="0"/>
      </w:pPr>
      <w:r>
        <w:t xml:space="preserve">1. </w:t>
      </w:r>
      <w:r>
        <w:rPr>
          <w:rFonts w:hint="eastAsia"/>
        </w:rPr>
        <w:t xml:space="preserve">子项</w:t>
      </w:r>
    </w:p>
    <w:p>
      <w:pPr>
        <w:pStyle w:val="FirstParagraph"/>
        <w:ind w:firstLine="0"/>
      </w:pPr>
      <w:r>
        <w:rPr>
          <w:rFonts w:hint="eastAsia"/>
          <w:b w:val="0"/>
        </w:rPr>
        <w:t xml:space="preserve">正文段落用于检查首行缩进和行距。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p>
      <w:pPr>
        <w:pStyle w:val="SourceCode"/>
        <w:ind w:firstLine="0"/>
      </w:pPr>
      <w:r>
        <w:rPr>
          <w:rStyle w:val="VerbatimChar"/>
          <w:rFonts w:ascii="Times New Roman" w:hAnsi="Times New Roman" w:eastAsia="仿宋GB2312"/>
          <w:b w:val="0"/>
        </w:rPr>
        <w:t xml:space="preserve">line 1</w:t>
      </w:r>
      <w:r>
        <w:rPr>
          <w:rFonts w:ascii="Times New Roman" w:hAnsi="Times New Roman" w:eastAsia="仿宋GB2312"/>
          <w:b w:val="0"/>
        </w:rPr>
        <w:br/>
      </w:r>
      <w:r>
        <w:rPr>
          <w:rStyle w:val="VerbatimChar"/>
          <w:rFonts w:ascii="Times New Roman" w:hAnsi="Times New Roman" w:eastAsia="仿宋GB2312"/>
          <w:b w:val="0"/>
        </w:rPr>
        <w:t xml:space="preserve">line 2</w:t>
      </w:r>
    </w:p>
    <w:p>
      <w:pPr>
        <w:pStyle w:val="BlockText"/>
        <w:ind w:firstLine="0"/>
      </w:pPr>
      <w:r>
        <w:rPr>
          <w:rFonts w:hint="eastAsia"/>
          <w:b w:val="0"/>
        </w:rPr>
        <w:t xml:space="preserve">引用段落</w:t>
      </w:r>
    </w:p>
    <w:bookmarkEnd w:id="21"/>
    <w:bookmarkEnd w:id="22"/>
    <w:sectPr>
      <w:headerReference r:id="rId9" w:type="default"/>
      <w:footerReference r:id="rId10" w:type="default"/>
      <w:footnotePr>
        <w:numRestart w:val="eachSect"/>
      </w:footnotePr>
      <w:pgMar w:bottom="1440" w:left="1797" w:right="1797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>""</w:t>
    </w: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""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280" w:before="200" w:line="560" w:lineRule="exact"/>
      <w:ind w:firstLine="420"/>
      <w:jc w:val="both"/>
    </w:pPr>
    <w:rPr>
      <w:rFonts w:ascii="Times New Roman" w:eastAsia="仿宋GB2312" w:hAnsi="Times New Roman"/>
      <w:b w:val="0"/>
      <w:sz w:val="24"/>
    </w:rPr>
  </w:style>
  <w:style w:styleId="BodyText" w:type="paragraph">
    <w:name w:val="Body Text"/>
    <w:basedOn w:val="Normal"/>
    <w:link w:val="BodyTextChar"/>
    <w:qFormat/>
    <w:pPr>
      <w:spacing w:after="120" w:before="0"/>
      <w:ind w:firstLine="0" w:left="0"/>
      <w:jc w:val="left"/>
    </w:pPr>
    <w:rPr>
      <w:rFonts w:ascii="Times New Roman" w:eastAsia="仿宋GB2312" w:hAnsi="Times New Roman"/>
      <w:b w:val="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/>
      <w:ind w:firstLine="0" w:left="0"/>
      <w:jc w:val="left"/>
    </w:pPr>
    <w:rPr>
      <w:rFonts w:ascii="Times New Roman" w:eastAsia="仿宋GB2312" w:hAnsi="Times New Roman"/>
      <w:b w:val="0"/>
      <w:sz w:val="24"/>
    </w:rPr>
  </w:style>
  <w:style w:customStyle="1" w:styleId="Compact" w:type="paragraph">
    <w:name w:val="Compact"/>
    <w:basedOn w:val="BodyText"/>
    <w:qFormat/>
    <w:pPr>
      <w:spacing w:after="0" w:before="0"/>
      <w:ind w:hanging="312" w:left="312"/>
      <w:jc w:val="left"/>
    </w:pPr>
    <w:rPr>
      <w:rFonts w:ascii="Times New Roman" w:eastAsia="仿宋GB2312" w:hAnsi="Times New Roman"/>
      <w:b w:val="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="黑体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80" w:before="200"/>
      <w:ind w:firstLine="0" w:left="0"/>
      <w:jc w:val="left"/>
      <w:outlineLvl w:val="0"/>
    </w:pPr>
    <w:rPr>
      <w:rFonts w:ascii="Times New Roman" w:asciiTheme="majorHAnsi" w:cstheme="majorBidi" w:eastAsia="仿宋GB2312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280" w:before="200"/>
      <w:ind w:firstLine="0" w:left="0"/>
      <w:jc w:val="left"/>
      <w:outlineLvl w:val="1"/>
    </w:pPr>
    <w:rPr>
      <w:rFonts w:ascii="Times New Roman" w:asciiTheme="majorHAnsi" w:cstheme="majorBidi" w:eastAsia="仿宋GB2312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280" w:before="160"/>
      <w:ind w:firstLine="0" w:left="0"/>
      <w:jc w:val="left"/>
      <w:outlineLvl w:val="2"/>
    </w:pPr>
    <w:rPr>
      <w:rFonts w:ascii="Times New Roman" w:cstheme="majorBidi" w:eastAsia="仿宋GB2312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0" w:right="0"/>
      <w:jc w:val="left"/>
    </w:pPr>
    <w:rPr>
      <w:rFonts w:ascii="Times New Roman" w:eastAsia="仿宋GB2312" w:hAnsi="Times New Roman"/>
      <w:b w:val="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eastAsia="仿宋GB2312" w:hAnsi="Times New Roman"/>
      <w:b w:val="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eastAsia="仿宋GB2312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BlockQuote" w:type="paragraph">
    <w:name w:val="Block Quote"/>
    <w:pPr>
      <w:spacing w:after="0" w:before="0"/>
      <w:ind w:firstLine="0" w:left="420"/>
      <w:jc w:val="left"/>
    </w:pPr>
    <w:rPr>
      <w:rFonts w:ascii="Times New Roman" w:eastAsia="仿宋GB2312" w:hAnsi="Times New Roman"/>
      <w:b w:val="0"/>
      <w:sz w:val="24"/>
    </w:rPr>
  </w:style>
  <w:style w:customStyle="1" w:styleId="Quote" w:type="paragraph">
    <w:name w:val="Quote"/>
    <w:pPr>
      <w:spacing w:after="0" w:before="0"/>
      <w:ind w:firstLine="0" w:left="420"/>
      <w:jc w:val="left"/>
    </w:pPr>
    <w:rPr>
      <w:rFonts w:ascii="Times New Roman" w:eastAsia="仿宋GB2312" w:hAnsi="Times New Roman"/>
      <w:b w:val="0"/>
      <w:sz w:val="24"/>
    </w:rPr>
  </w:style>
  <w:style w:customStyle="1" w:styleId="ListParagraph" w:type="paragraph">
    <w:name w:val="List Paragraph"/>
    <w:pPr>
      <w:spacing w:after="0" w:before="0"/>
      <w:ind w:hanging="420" w:left="420"/>
      <w:jc w:val="left"/>
    </w:pPr>
    <w:rPr>
      <w:rFonts w:ascii="Times New Roman" w:eastAsia="仿宋GB2312" w:hAnsi="Times New Roman"/>
      <w:b w:val="0"/>
      <w:sz w:val="24"/>
    </w:rPr>
  </w:style>
  <w:style w:customStyle="1" w:styleId="SourceCode" w:type="paragraph">
    <w:name w:val="Source Code"/>
    <w:pPr>
      <w:spacing w:after="160" w:before="160"/>
      <w:ind w:firstLine="0" w:left="312" w:right="312"/>
      <w:jc w:val="left"/>
      <w:shd w:color="auto" w:fill="F5F5F5" w:val="clear"/>
      <w:pBdr>
        <w:top w:color="D9D9D9" w:space="4" w:sz="6" w:val="single"/>
        <w:left w:color="D9D9D9" w:space="4" w:sz="6" w:val="single"/>
        <w:bottom w:color="D9D9D9" w:space="4" w:sz="6" w:val="single"/>
        <w:right w:color="D9D9D9" w:space="4" w:sz="6" w:val="single"/>
      </w:pBdr>
    </w:pPr>
    <w:rPr>
      <w:rFonts w:ascii="Times New Roman" w:eastAsia="仿宋GB2312" w:hAnsi="Times New Roman"/>
      <w:b w:val="0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2026-05-21T09:29:39Z</dcterms:created>
  <dcterms:modified xsi:type="dcterms:W3CDTF">2026-05-21T09:29:39Z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