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BB4D" w14:textId="77777777" w:rsidR="00AD1141" w:rsidRDefault="00AD1141" w:rsidP="00095466">
      <w:pPr>
        <w:rPr>
          <w:b/>
          <w:bCs/>
        </w:rPr>
      </w:pPr>
    </w:p>
    <w:p w14:paraId="38AF29A3" w14:textId="77777777" w:rsidR="00AD1141" w:rsidRDefault="00AD1141" w:rsidP="00AD1141">
      <w:pPr>
        <w:jc w:val="center"/>
        <w:rPr>
          <w:b/>
          <w:bCs/>
        </w:rPr>
      </w:pPr>
    </w:p>
    <w:p w14:paraId="011C1B27" w14:textId="6E96134E" w:rsidR="00AD1141" w:rsidRPr="00AD1141" w:rsidRDefault="00AD1141" w:rsidP="00AD1141">
      <w:pPr>
        <w:jc w:val="center"/>
        <w:rPr>
          <w:b/>
          <w:bCs/>
          <w:sz w:val="40"/>
          <w:szCs w:val="40"/>
        </w:rPr>
      </w:pPr>
      <w:proofErr w:type="spellStart"/>
      <w:r w:rsidRPr="00AD1141">
        <w:rPr>
          <w:b/>
          <w:bCs/>
          <w:sz w:val="40"/>
          <w:szCs w:val="40"/>
        </w:rPr>
        <w:t>PetCare</w:t>
      </w:r>
      <w:proofErr w:type="spellEnd"/>
    </w:p>
    <w:p w14:paraId="2E4A4D28" w14:textId="77777777" w:rsidR="00AD1141" w:rsidRPr="00AD1141" w:rsidRDefault="00AD1141" w:rsidP="00AD1141">
      <w:pPr>
        <w:jc w:val="center"/>
        <w:rPr>
          <w:b/>
          <w:bCs/>
        </w:rPr>
      </w:pPr>
    </w:p>
    <w:p w14:paraId="63BA209B" w14:textId="69D8FDAB" w:rsidR="00AD1141" w:rsidRPr="00AD1141" w:rsidRDefault="00AD1141" w:rsidP="00AD1141">
      <w:pPr>
        <w:jc w:val="center"/>
        <w:rPr>
          <w:b/>
          <w:bCs/>
        </w:rPr>
      </w:pPr>
      <w:r w:rsidRPr="00AD1141">
        <w:rPr>
          <w:b/>
          <w:bCs/>
        </w:rPr>
        <w:drawing>
          <wp:inline distT="0" distB="0" distL="0" distR="0" wp14:anchorId="1AC7E154" wp14:editId="362EEF74">
            <wp:extent cx="2026920" cy="2026920"/>
            <wp:effectExtent l="0" t="0" r="0" b="0"/>
            <wp:docPr id="12908066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1141">
        <w:rPr>
          <w:b/>
          <w:bCs/>
        </w:rPr>
        <w:br/>
      </w:r>
      <w:r w:rsidRPr="00AD1141">
        <w:rPr>
          <w:b/>
          <w:bCs/>
        </w:rPr>
        <w:br/>
      </w:r>
      <w:r w:rsidRPr="00AD1141">
        <w:rPr>
          <w:b/>
          <w:bCs/>
        </w:rPr>
        <w:br/>
      </w:r>
    </w:p>
    <w:p w14:paraId="6AC61202" w14:textId="44887A43" w:rsidR="00AD1141" w:rsidRPr="00AD1141" w:rsidRDefault="00AD1141" w:rsidP="00AD1141">
      <w:pPr>
        <w:jc w:val="center"/>
        <w:rPr>
          <w:b/>
          <w:bCs/>
        </w:rPr>
      </w:pPr>
      <w:r w:rsidRPr="00AD1141">
        <w:rPr>
          <w:b/>
          <w:bCs/>
        </w:rPr>
        <w:t>Modelo de calidad de Software</w:t>
      </w:r>
    </w:p>
    <w:p w14:paraId="62417213" w14:textId="42C740D2" w:rsidR="00AD1141" w:rsidRPr="00AD1141" w:rsidRDefault="00AD1141" w:rsidP="00AD1141">
      <w:pPr>
        <w:jc w:val="center"/>
        <w:rPr>
          <w:b/>
          <w:bCs/>
        </w:rPr>
      </w:pPr>
      <w:r w:rsidRPr="00AD1141">
        <w:rPr>
          <w:b/>
          <w:bCs/>
        </w:rPr>
        <w:t>Integrantes:</w:t>
      </w:r>
    </w:p>
    <w:p w14:paraId="03C232D9" w14:textId="77777777" w:rsidR="00AD1141" w:rsidRPr="00AD1141" w:rsidRDefault="00AD1141" w:rsidP="00AD1141">
      <w:pPr>
        <w:jc w:val="center"/>
        <w:rPr>
          <w:b/>
          <w:bCs/>
        </w:rPr>
      </w:pPr>
      <w:r w:rsidRPr="00AD1141">
        <w:rPr>
          <w:b/>
          <w:bCs/>
        </w:rPr>
        <w:t>Xiomara Yulieth Hernandez Tellez</w:t>
      </w:r>
    </w:p>
    <w:p w14:paraId="4C25708B" w14:textId="77777777" w:rsidR="00AD1141" w:rsidRPr="00AD1141" w:rsidRDefault="00AD1141" w:rsidP="00AD1141">
      <w:pPr>
        <w:jc w:val="center"/>
        <w:rPr>
          <w:b/>
          <w:bCs/>
        </w:rPr>
      </w:pPr>
      <w:r w:rsidRPr="00AD1141">
        <w:rPr>
          <w:b/>
          <w:bCs/>
        </w:rPr>
        <w:br/>
      </w:r>
      <w:r w:rsidRPr="00AD1141">
        <w:rPr>
          <w:b/>
          <w:bCs/>
        </w:rPr>
        <w:br/>
      </w:r>
      <w:r w:rsidRPr="00AD1141">
        <w:rPr>
          <w:b/>
          <w:bCs/>
        </w:rPr>
        <w:br/>
      </w:r>
      <w:r w:rsidRPr="00AD1141">
        <w:rPr>
          <w:b/>
          <w:bCs/>
        </w:rPr>
        <w:br/>
      </w:r>
      <w:r w:rsidRPr="00AD1141">
        <w:rPr>
          <w:b/>
          <w:bCs/>
        </w:rPr>
        <w:br/>
      </w:r>
      <w:r w:rsidRPr="00AD1141">
        <w:rPr>
          <w:b/>
          <w:bCs/>
        </w:rPr>
        <w:br/>
      </w:r>
    </w:p>
    <w:p w14:paraId="535B69CC" w14:textId="77777777" w:rsidR="00AD1141" w:rsidRPr="00AD1141" w:rsidRDefault="00AD1141" w:rsidP="00AD1141">
      <w:pPr>
        <w:jc w:val="center"/>
        <w:rPr>
          <w:b/>
          <w:bCs/>
        </w:rPr>
      </w:pPr>
      <w:r w:rsidRPr="00AD1141">
        <w:rPr>
          <w:b/>
          <w:bCs/>
        </w:rPr>
        <w:t>CENTRO DE ELECTRICIDAD, ELECTRÓNICA Y TELECOMUNICACIONES</w:t>
      </w:r>
    </w:p>
    <w:p w14:paraId="74F6A720" w14:textId="77777777" w:rsidR="00AD1141" w:rsidRPr="00AD1141" w:rsidRDefault="00AD1141" w:rsidP="00AD1141">
      <w:pPr>
        <w:jc w:val="center"/>
        <w:rPr>
          <w:b/>
          <w:bCs/>
        </w:rPr>
      </w:pPr>
      <w:r w:rsidRPr="00AD1141">
        <w:rPr>
          <w:b/>
          <w:bCs/>
        </w:rPr>
        <w:t>Regional Distrito Capital</w:t>
      </w:r>
    </w:p>
    <w:p w14:paraId="357665AB" w14:textId="77777777" w:rsidR="00AD1141" w:rsidRPr="00AD1141" w:rsidRDefault="00AD1141" w:rsidP="00AD1141">
      <w:pPr>
        <w:jc w:val="center"/>
        <w:rPr>
          <w:b/>
          <w:bCs/>
        </w:rPr>
      </w:pPr>
      <w:r w:rsidRPr="00AD1141">
        <w:rPr>
          <w:b/>
          <w:bCs/>
        </w:rPr>
        <w:t>SERVICIO NACIONAL DE APRENDIZAJE</w:t>
      </w:r>
    </w:p>
    <w:p w14:paraId="1A273275" w14:textId="77777777" w:rsidR="00AD1141" w:rsidRPr="00AD1141" w:rsidRDefault="00AD1141" w:rsidP="00AD1141">
      <w:pPr>
        <w:jc w:val="center"/>
        <w:rPr>
          <w:b/>
          <w:bCs/>
        </w:rPr>
      </w:pPr>
      <w:r w:rsidRPr="00AD1141">
        <w:rPr>
          <w:b/>
          <w:bCs/>
        </w:rPr>
        <w:t xml:space="preserve">Bogotá D.C. </w:t>
      </w:r>
      <w:proofErr w:type="gramStart"/>
      <w:r w:rsidRPr="00AD1141">
        <w:rPr>
          <w:b/>
          <w:bCs/>
        </w:rPr>
        <w:t>Marzo</w:t>
      </w:r>
      <w:proofErr w:type="gramEnd"/>
      <w:r w:rsidRPr="00AD1141">
        <w:rPr>
          <w:b/>
          <w:bCs/>
        </w:rPr>
        <w:t xml:space="preserve"> 2026</w:t>
      </w:r>
    </w:p>
    <w:p w14:paraId="6AF484FE" w14:textId="77777777" w:rsidR="00AD1141" w:rsidRDefault="00AD1141" w:rsidP="00095466">
      <w:pPr>
        <w:rPr>
          <w:b/>
          <w:bCs/>
        </w:rPr>
      </w:pPr>
    </w:p>
    <w:p w14:paraId="099E8EF9" w14:textId="77777777" w:rsidR="00AD1141" w:rsidRDefault="00AD1141" w:rsidP="00095466">
      <w:pPr>
        <w:rPr>
          <w:b/>
          <w:bCs/>
        </w:rPr>
      </w:pPr>
    </w:p>
    <w:p w14:paraId="7951BE46" w14:textId="77777777" w:rsidR="00AD1141" w:rsidRPr="00AD1141" w:rsidRDefault="00AD1141" w:rsidP="00095466">
      <w:pPr>
        <w:rPr>
          <w:b/>
          <w:bCs/>
          <w:sz w:val="28"/>
          <w:szCs w:val="28"/>
        </w:rPr>
      </w:pPr>
    </w:p>
    <w:p w14:paraId="10645E44" w14:textId="22DFA88C" w:rsidR="00095466" w:rsidRPr="00095466" w:rsidRDefault="00095466" w:rsidP="00095466">
      <w:pPr>
        <w:rPr>
          <w:sz w:val="28"/>
          <w:szCs w:val="28"/>
        </w:rPr>
      </w:pPr>
      <w:r w:rsidRPr="00095466">
        <w:rPr>
          <w:b/>
          <w:bCs/>
          <w:sz w:val="28"/>
          <w:szCs w:val="28"/>
        </w:rPr>
        <w:t xml:space="preserve"> Modelo de Calidad ISO/IEC 25010 - </w:t>
      </w:r>
      <w:proofErr w:type="spellStart"/>
      <w:r w:rsidRPr="00095466">
        <w:rPr>
          <w:b/>
          <w:bCs/>
          <w:sz w:val="28"/>
          <w:szCs w:val="28"/>
        </w:rPr>
        <w:t>PetCare</w:t>
      </w:r>
      <w:proofErr w:type="spellEnd"/>
    </w:p>
    <w:p w14:paraId="7B4AE970" w14:textId="77777777" w:rsidR="00AD1141" w:rsidRPr="00AD1141" w:rsidRDefault="00AD1141" w:rsidP="00AD1141">
      <w:pPr>
        <w:rPr>
          <w:b/>
          <w:bCs/>
        </w:rPr>
      </w:pPr>
      <w:r w:rsidRPr="00AD1141">
        <w:rPr>
          <w:b/>
          <w:bCs/>
        </w:rPr>
        <w:t>MÉTRICAS PARA LA GESTIÓN DE CALIDAD</w:t>
      </w:r>
    </w:p>
    <w:p w14:paraId="03EA5731" w14:textId="77777777" w:rsidR="00AD1141" w:rsidRPr="00AD1141" w:rsidRDefault="00AD1141" w:rsidP="00AD1141">
      <w:pPr>
        <w:rPr>
          <w:b/>
          <w:bCs/>
        </w:rPr>
      </w:pPr>
    </w:p>
    <w:p w14:paraId="501F9CAF" w14:textId="77777777" w:rsidR="00AD1141" w:rsidRPr="00AD1141" w:rsidRDefault="00AD1141" w:rsidP="00AD1141">
      <w:pPr>
        <w:rPr>
          <w:b/>
          <w:bCs/>
        </w:rPr>
      </w:pPr>
      <w:proofErr w:type="spellStart"/>
      <w:r w:rsidRPr="00AD1141">
        <w:rPr>
          <w:b/>
          <w:bCs/>
        </w:rPr>
        <w:t>PetCare</w:t>
      </w:r>
      <w:proofErr w:type="spellEnd"/>
      <w:r w:rsidRPr="00AD1141">
        <w:rPr>
          <w:b/>
          <w:bCs/>
        </w:rPr>
        <w:t xml:space="preserve"> se basa en los siguientes enfoques estratégicos:</w:t>
      </w:r>
    </w:p>
    <w:p w14:paraId="67CAD404" w14:textId="77777777" w:rsidR="00AD1141" w:rsidRPr="00AD1141" w:rsidRDefault="00AD1141" w:rsidP="00AD1141">
      <w:pPr>
        <w:rPr>
          <w:b/>
          <w:bCs/>
        </w:rPr>
      </w:pPr>
      <w:r w:rsidRPr="00AD1141">
        <w:rPr>
          <w:b/>
          <w:bCs/>
        </w:rPr>
        <w:t xml:space="preserve">El Cliente: </w:t>
      </w:r>
      <w:r w:rsidRPr="00AD1141">
        <w:t>Enfoque prioritario en la experiencia del dueño de mascota y el veterinario.</w:t>
      </w:r>
    </w:p>
    <w:p w14:paraId="6B34939D" w14:textId="77777777" w:rsidR="00AD1141" w:rsidRPr="00AD1141" w:rsidRDefault="00AD1141" w:rsidP="00AD1141">
      <w:pPr>
        <w:rPr>
          <w:b/>
          <w:bCs/>
        </w:rPr>
      </w:pPr>
      <w:r w:rsidRPr="00AD1141">
        <w:rPr>
          <w:b/>
          <w:bCs/>
        </w:rPr>
        <w:t xml:space="preserve">Liderazgo:  </w:t>
      </w:r>
      <w:r w:rsidRPr="00AD1141">
        <w:t>Compromiso del equipo de desarrollo con la visión del proyecto.</w:t>
      </w:r>
    </w:p>
    <w:p w14:paraId="5B0FD908" w14:textId="77777777" w:rsidR="00AD1141" w:rsidRPr="00AD1141" w:rsidRDefault="00AD1141" w:rsidP="00AD1141">
      <w:pPr>
        <w:rPr>
          <w:b/>
          <w:bCs/>
        </w:rPr>
      </w:pPr>
      <w:r w:rsidRPr="00AD1141">
        <w:rPr>
          <w:b/>
          <w:bCs/>
        </w:rPr>
        <w:t>Compromiso con las personas:</w:t>
      </w:r>
      <w:r w:rsidRPr="00AD1141">
        <w:t xml:space="preserve"> Capacitación constante de los usuarios (veterinarios).</w:t>
      </w:r>
    </w:p>
    <w:p w14:paraId="0A05F06F" w14:textId="77777777" w:rsidR="00AD1141" w:rsidRPr="00AD1141" w:rsidRDefault="00AD1141" w:rsidP="00AD1141">
      <w:pPr>
        <w:rPr>
          <w:b/>
          <w:bCs/>
        </w:rPr>
      </w:pPr>
      <w:r w:rsidRPr="00AD1141">
        <w:rPr>
          <w:b/>
          <w:bCs/>
        </w:rPr>
        <w:t xml:space="preserve">Enfoque basado en procesos: </w:t>
      </w:r>
      <w:r w:rsidRPr="00AD1141">
        <w:t>Estandarización de la creación de citas y gestión de historias clínicas.</w:t>
      </w:r>
    </w:p>
    <w:p w14:paraId="20E594B7" w14:textId="77777777" w:rsidR="00AD1141" w:rsidRPr="00AD1141" w:rsidRDefault="00AD1141" w:rsidP="00AD1141">
      <w:pPr>
        <w:rPr>
          <w:b/>
          <w:bCs/>
        </w:rPr>
      </w:pPr>
      <w:r w:rsidRPr="00AD1141">
        <w:rPr>
          <w:b/>
          <w:bCs/>
        </w:rPr>
        <w:t xml:space="preserve">Mejora Continua: </w:t>
      </w:r>
      <w:r w:rsidRPr="00AD1141">
        <w:t>Ciclos ágiles de retroalimentación para corregir inconsistencias.</w:t>
      </w:r>
    </w:p>
    <w:p w14:paraId="2286E169" w14:textId="77777777" w:rsidR="00AD1141" w:rsidRPr="00AD1141" w:rsidRDefault="00AD1141" w:rsidP="00AD1141">
      <w:r w:rsidRPr="00AD1141">
        <w:rPr>
          <w:b/>
          <w:bCs/>
        </w:rPr>
        <w:t xml:space="preserve">Toma de decisiones basada en evidencia: </w:t>
      </w:r>
      <w:r w:rsidRPr="00AD1141">
        <w:t>Uso de logs y reportes de citas para optimizar el servicio.</w:t>
      </w:r>
    </w:p>
    <w:p w14:paraId="2B824413" w14:textId="77777777" w:rsidR="00AD1141" w:rsidRPr="00AD1141" w:rsidRDefault="00AD1141" w:rsidP="00AD1141">
      <w:r w:rsidRPr="00AD1141">
        <w:rPr>
          <w:b/>
          <w:bCs/>
        </w:rPr>
        <w:t xml:space="preserve">Gestión de relaciones: </w:t>
      </w:r>
      <w:r w:rsidRPr="00AD1141">
        <w:t>Conexión estrecha entre clínicas y clientes.</w:t>
      </w:r>
    </w:p>
    <w:p w14:paraId="3F7A58F4" w14:textId="77777777" w:rsidR="00AD1141" w:rsidRPr="00AD1141" w:rsidRDefault="00AD1141" w:rsidP="00AD1141">
      <w:pPr>
        <w:rPr>
          <w:b/>
          <w:bCs/>
        </w:rPr>
      </w:pPr>
    </w:p>
    <w:p w14:paraId="53B3707E" w14:textId="77777777" w:rsidR="00AD1141" w:rsidRPr="00AD1141" w:rsidRDefault="00AD1141" w:rsidP="00AD1141">
      <w:pPr>
        <w:rPr>
          <w:b/>
          <w:bCs/>
        </w:rPr>
      </w:pPr>
      <w:r w:rsidRPr="00AD1141">
        <w:rPr>
          <w:b/>
          <w:bCs/>
        </w:rPr>
        <w:t> Modelo de Calidad Aplicado: Usabilidad</w:t>
      </w:r>
    </w:p>
    <w:p w14:paraId="25EF622C" w14:textId="77777777" w:rsidR="00AD1141" w:rsidRPr="00AD1141" w:rsidRDefault="00AD1141" w:rsidP="00AD1141">
      <w:r w:rsidRPr="00AD1141">
        <w:t xml:space="preserve">La usabilidad se enfoca en qué tan fácil, eficiente y comprensible es un sistema para los usuarios finales. Se evaluaron diferentes criterios basados en el uso real de la aplicación </w:t>
      </w:r>
      <w:proofErr w:type="spellStart"/>
      <w:r w:rsidRPr="00AD1141">
        <w:t>PetCare</w:t>
      </w:r>
      <w:proofErr w:type="spellEnd"/>
      <w:r w:rsidRPr="00AD1141">
        <w:t>.</w:t>
      </w:r>
    </w:p>
    <w:p w14:paraId="5438141D" w14:textId="41F2254B" w:rsidR="00AD1141" w:rsidRPr="00095466" w:rsidRDefault="00AD1141" w:rsidP="00AD1141">
      <w:r w:rsidRPr="00AD1141">
        <w:rPr>
          <w:b/>
          <w:bCs/>
        </w:rPr>
        <w:br/>
      </w:r>
      <w:r w:rsidRPr="00095466">
        <w:rPr>
          <w:b/>
          <w:bCs/>
        </w:rPr>
        <w:t>Portabilidad</w:t>
      </w:r>
    </w:p>
    <w:p w14:paraId="0668922D" w14:textId="64464854" w:rsidR="00AD1141" w:rsidRPr="00095466" w:rsidRDefault="00AD1141" w:rsidP="00AD1141">
      <w:r w:rsidRPr="00095466">
        <w:t xml:space="preserve">- </w:t>
      </w:r>
      <w:r w:rsidRPr="00095466">
        <w:rPr>
          <w:b/>
          <w:bCs/>
        </w:rPr>
        <w:t>Adaptabilidad</w:t>
      </w:r>
      <w:r w:rsidRPr="00095466">
        <w:t xml:space="preserve">: El </w:t>
      </w:r>
      <w:proofErr w:type="spellStart"/>
      <w:r w:rsidRPr="00095466">
        <w:t>frontend</w:t>
      </w:r>
      <w:proofErr w:type="spellEnd"/>
      <w:r w:rsidRPr="00095466">
        <w:t xml:space="preserve"> es responsivo y se adapta a diferentes tamaños de pantalla (Desktop y Móvil vía web).</w:t>
      </w:r>
    </w:p>
    <w:p w14:paraId="31A01A0C" w14:textId="2A85A9E0" w:rsidR="00AD1141" w:rsidRDefault="00AD1141" w:rsidP="00AD1141">
      <w:pPr>
        <w:rPr>
          <w:b/>
          <w:bCs/>
        </w:rPr>
      </w:pPr>
      <w:r w:rsidRPr="00095466">
        <w:t xml:space="preserve">- </w:t>
      </w:r>
      <w:proofErr w:type="spellStart"/>
      <w:r w:rsidRPr="00095466">
        <w:rPr>
          <w:b/>
          <w:bCs/>
        </w:rPr>
        <w:t>Instalabilidad</w:t>
      </w:r>
      <w:proofErr w:type="spellEnd"/>
      <w:r w:rsidRPr="00095466">
        <w:t>: Guía de instalación clara con requerimientos mínimos para entornos locales y productivos.</w:t>
      </w:r>
    </w:p>
    <w:p w14:paraId="06EC66C3" w14:textId="77777777" w:rsidR="00AD1141" w:rsidRPr="00AD1141" w:rsidRDefault="00AD1141" w:rsidP="00AD1141"/>
    <w:p w14:paraId="75BDD5EB" w14:textId="77777777" w:rsidR="00AD1141" w:rsidRPr="00AD1141" w:rsidRDefault="00AD1141" w:rsidP="00AD1141">
      <w:pPr>
        <w:rPr>
          <w:b/>
          <w:bCs/>
        </w:rPr>
      </w:pPr>
      <w:r w:rsidRPr="00AD1141">
        <w:rPr>
          <w:b/>
          <w:bCs/>
        </w:rPr>
        <w:lastRenderedPageBreak/>
        <w:t> Evaluación de Métricas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5395"/>
        <w:gridCol w:w="1035"/>
      </w:tblGrid>
      <w:tr w:rsidR="00AD1141" w:rsidRPr="00AD1141" w14:paraId="49914136" w14:textId="77777777">
        <w:trPr>
          <w:trHeight w:val="27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C48432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Métrica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103454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B43CE8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Puntaje</w:t>
            </w:r>
          </w:p>
        </w:tc>
      </w:tr>
      <w:tr w:rsidR="00AD1141" w:rsidRPr="00AD1141" w14:paraId="4A131389" w14:textId="77777777">
        <w:trPr>
          <w:trHeight w:val="111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7F7F8B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Ejecución de proceso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CE9EA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El sistema permite registrar usuarios, iniciar sesión y gestionar mascotas correctamente.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B6777F" w14:textId="36EF75DD" w:rsidR="00AD1141" w:rsidRPr="00AD1141" w:rsidRDefault="00AD1141" w:rsidP="00AD1141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</w:tr>
      <w:tr w:rsidR="00AD1141" w:rsidRPr="00AD1141" w14:paraId="13AD8C4F" w14:textId="77777777">
        <w:trPr>
          <w:trHeight w:val="82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E144C9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Configuración de opciones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18C0F0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El usuario puede editar información personal y de mascotas.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AEA2F0" w14:textId="07B9C9D6" w:rsidR="00AD1141" w:rsidRPr="00AD1141" w:rsidRDefault="00AD1141" w:rsidP="00AD1141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</w:tr>
      <w:tr w:rsidR="00AD1141" w:rsidRPr="00AD1141" w14:paraId="7FB3D31F" w14:textId="77777777">
        <w:trPr>
          <w:trHeight w:val="82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C723E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Facilidad de entendimiento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E76933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 xml:space="preserve">La interfaz es clara, con navegación intuitiva y </w:t>
            </w:r>
            <w:proofErr w:type="spellStart"/>
            <w:r w:rsidRPr="00AD1141">
              <w:rPr>
                <w:b/>
                <w:bCs/>
              </w:rPr>
              <w:t>sidebar</w:t>
            </w:r>
            <w:proofErr w:type="spellEnd"/>
            <w:r w:rsidRPr="00AD1141">
              <w:rPr>
                <w:b/>
                <w:bCs/>
              </w:rPr>
              <w:t xml:space="preserve"> funcional.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BB979A" w14:textId="51D4B844" w:rsidR="00AD1141" w:rsidRPr="00AD1141" w:rsidRDefault="00AD1141" w:rsidP="00AD1141">
            <w:pPr>
              <w:rPr>
                <w:b/>
                <w:bCs/>
              </w:rPr>
            </w:pPr>
            <w:r>
              <w:rPr>
                <w:b/>
                <w:bCs/>
              </w:rPr>
              <w:t>95</w:t>
            </w:r>
          </w:p>
        </w:tc>
      </w:tr>
      <w:tr w:rsidR="00AD1141" w:rsidRPr="00AD1141" w14:paraId="203832B9" w14:textId="77777777">
        <w:trPr>
          <w:trHeight w:val="82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B746D8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Calidad del sistema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25AC9B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El sistema funciona correctamente con pocos errores.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5B6B81" w14:textId="7200FE5B" w:rsidR="00AD1141" w:rsidRPr="00AD1141" w:rsidRDefault="00AD1141" w:rsidP="00AD1141">
            <w:pPr>
              <w:rPr>
                <w:b/>
                <w:bCs/>
              </w:rPr>
            </w:pPr>
            <w:r>
              <w:rPr>
                <w:b/>
                <w:bCs/>
              </w:rPr>
              <w:t>90</w:t>
            </w:r>
          </w:p>
        </w:tc>
      </w:tr>
      <w:tr w:rsidR="00AD1141" w:rsidRPr="00AD1141" w14:paraId="2AFEB130" w14:textId="77777777">
        <w:trPr>
          <w:trHeight w:val="5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FE9B2E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Manejo de formularios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94017D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Los formularios cuentan con validaciones básicas.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09E0B8" w14:textId="254CA33B" w:rsidR="00AD1141" w:rsidRPr="00AD1141" w:rsidRDefault="00AD1141" w:rsidP="00AD1141">
            <w:pPr>
              <w:rPr>
                <w:b/>
                <w:bCs/>
              </w:rPr>
            </w:pPr>
            <w:r>
              <w:rPr>
                <w:b/>
                <w:bCs/>
              </w:rPr>
              <w:t>95</w:t>
            </w:r>
          </w:p>
        </w:tc>
      </w:tr>
      <w:tr w:rsidR="00AD1141" w:rsidRPr="00AD1141" w14:paraId="137F1227" w14:textId="77777777">
        <w:trPr>
          <w:trHeight w:val="5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E036B6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Acceso a ayudas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9FA767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Existen mensajes de error y guía básica para el usuario.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E5F89A" w14:textId="220CD645" w:rsidR="00AD1141" w:rsidRPr="00AD1141" w:rsidRDefault="00AD1141" w:rsidP="00AD1141">
            <w:pPr>
              <w:rPr>
                <w:b/>
                <w:bCs/>
              </w:rPr>
            </w:pPr>
            <w:r>
              <w:rPr>
                <w:b/>
                <w:bCs/>
              </w:rPr>
              <w:t>95</w:t>
            </w:r>
          </w:p>
        </w:tc>
      </w:tr>
      <w:tr w:rsidR="00AD1141" w:rsidRPr="00AD1141" w14:paraId="61A6B6AE" w14:textId="77777777">
        <w:trPr>
          <w:trHeight w:val="82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E80C5B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Uso de la ayuda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2EBCA6" w14:textId="77777777" w:rsidR="00AD1141" w:rsidRPr="00AD1141" w:rsidRDefault="00AD1141" w:rsidP="00AD1141">
            <w:pPr>
              <w:rPr>
                <w:b/>
                <w:bCs/>
              </w:rPr>
            </w:pPr>
            <w:r w:rsidRPr="00AD1141">
              <w:rPr>
                <w:b/>
                <w:bCs/>
              </w:rPr>
              <w:t>El sistema es fácil de usar sin necesidad de ayuda externa.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0811FB" w14:textId="4318F41A" w:rsidR="00AD1141" w:rsidRPr="00AD1141" w:rsidRDefault="00AD1141" w:rsidP="00AD1141">
            <w:pPr>
              <w:rPr>
                <w:b/>
                <w:bCs/>
              </w:rPr>
            </w:pPr>
            <w:r>
              <w:rPr>
                <w:b/>
                <w:bCs/>
              </w:rPr>
              <w:t>95</w:t>
            </w:r>
          </w:p>
        </w:tc>
      </w:tr>
    </w:tbl>
    <w:p w14:paraId="53BB0BA6" w14:textId="77777777" w:rsidR="00AD1141" w:rsidRPr="00AD1141" w:rsidRDefault="00AD1141" w:rsidP="00AD1141">
      <w:pPr>
        <w:rPr>
          <w:b/>
          <w:bCs/>
        </w:rPr>
      </w:pPr>
    </w:p>
    <w:p w14:paraId="49BAC25C" w14:textId="77777777" w:rsidR="00AD1141" w:rsidRPr="00AD1141" w:rsidRDefault="00AD1141" w:rsidP="00AD1141">
      <w:pPr>
        <w:rPr>
          <w:b/>
          <w:bCs/>
        </w:rPr>
      </w:pPr>
      <w:r w:rsidRPr="00AD1141">
        <w:rPr>
          <w:b/>
          <w:bCs/>
        </w:rPr>
        <w:t>Resultados</w:t>
      </w:r>
    </w:p>
    <w:p w14:paraId="1CBF2235" w14:textId="77777777" w:rsidR="00AD1141" w:rsidRPr="00AD1141" w:rsidRDefault="00AD1141" w:rsidP="00AD1141">
      <w:pPr>
        <w:rPr>
          <w:b/>
          <w:bCs/>
        </w:rPr>
      </w:pPr>
      <w:r w:rsidRPr="00AD1141">
        <w:rPr>
          <w:b/>
          <w:bCs/>
        </w:rPr>
        <w:t>Puntaje ideal: </w:t>
      </w:r>
    </w:p>
    <w:p w14:paraId="6B901C79" w14:textId="77777777" w:rsidR="00AD1141" w:rsidRPr="00AD1141" w:rsidRDefault="00AD1141" w:rsidP="00AD1141">
      <w:pPr>
        <w:rPr>
          <w:b/>
          <w:bCs/>
        </w:rPr>
      </w:pPr>
      <w:r w:rsidRPr="00AD1141">
        <w:rPr>
          <w:b/>
          <w:bCs/>
        </w:rPr>
        <w:t>Puntaje obtenido: </w:t>
      </w:r>
    </w:p>
    <w:p w14:paraId="11DB695C" w14:textId="77777777" w:rsidR="00AD1141" w:rsidRDefault="00AD1141" w:rsidP="00AD1141">
      <w:pPr>
        <w:rPr>
          <w:b/>
          <w:bCs/>
        </w:rPr>
      </w:pPr>
    </w:p>
    <w:p w14:paraId="12A14A44" w14:textId="2F5959EB" w:rsidR="00AD1141" w:rsidRPr="00AD1141" w:rsidRDefault="00AD1141" w:rsidP="00AD1141">
      <w:pPr>
        <w:rPr>
          <w:b/>
          <w:bCs/>
        </w:rPr>
      </w:pPr>
      <w:r w:rsidRPr="00AD1141">
        <w:rPr>
          <w:b/>
          <w:bCs/>
        </w:rPr>
        <w:t>5. Conclusiones</w:t>
      </w:r>
    </w:p>
    <w:p w14:paraId="50AAD35E" w14:textId="36DDABB5" w:rsidR="00AD1141" w:rsidRPr="00AD1141" w:rsidRDefault="00AD1141" w:rsidP="00AD1141">
      <w:r w:rsidRPr="00AD1141">
        <w:t>El sistema</w:t>
      </w:r>
      <w:r w:rsidRPr="00AD1141">
        <w:rPr>
          <w:b/>
          <w:bCs/>
        </w:rPr>
        <w:t xml:space="preserve"> </w:t>
      </w:r>
      <w:proofErr w:type="spellStart"/>
      <w:r w:rsidRPr="00AD1141">
        <w:rPr>
          <w:b/>
          <w:bCs/>
        </w:rPr>
        <w:t>PetCare</w:t>
      </w:r>
      <w:proofErr w:type="spellEnd"/>
      <w:r w:rsidRPr="00095466">
        <w:t xml:space="preserve"> </w:t>
      </w:r>
      <w:r w:rsidRPr="00AD1141">
        <w:t>presenta un buen nivel de usabilidad, destacándose en la facilidad de uso y ejecución de procesos. Sin embargo, existen oportunidades de mejora en la configuración de opciones y acceso a ayudas para el usuario. Se recomienda implementar mejoras en la experiencia de usuario (UX) y validaciones más robustas.</w:t>
      </w:r>
    </w:p>
    <w:p w14:paraId="0C242577" w14:textId="77777777" w:rsidR="00095466" w:rsidRPr="00095466" w:rsidRDefault="00095466" w:rsidP="00095466"/>
    <w:p w14:paraId="24F1A098" w14:textId="77777777" w:rsidR="00095466" w:rsidRPr="00095466" w:rsidRDefault="00095466" w:rsidP="00095466"/>
    <w:p w14:paraId="6374136B" w14:textId="0936471A" w:rsidR="00EE2371" w:rsidRDefault="00095466">
      <w:r>
        <w:lastRenderedPageBreak/>
        <w:tab/>
      </w:r>
      <w:r>
        <w:tab/>
      </w:r>
    </w:p>
    <w:sectPr w:rsidR="00EE23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66"/>
    <w:rsid w:val="00095466"/>
    <w:rsid w:val="00095DE0"/>
    <w:rsid w:val="000B0ACF"/>
    <w:rsid w:val="004A76CC"/>
    <w:rsid w:val="00A84E87"/>
    <w:rsid w:val="00AD1141"/>
    <w:rsid w:val="00C56F64"/>
    <w:rsid w:val="00EE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92052"/>
  <w15:chartTrackingRefBased/>
  <w15:docId w15:val="{1D8548F4-BD71-47E6-8159-6F237374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5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5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5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5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5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5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5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5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5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5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5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5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54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54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54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54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54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54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5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5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5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5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5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54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54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54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5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54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5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0B18A11A122F4494AD3F92FEDB91C2" ma:contentTypeVersion="4" ma:contentTypeDescription="Crear nuevo documento." ma:contentTypeScope="" ma:versionID="e9992f595b0bedd799f94e96bebd026a">
  <xsd:schema xmlns:xsd="http://www.w3.org/2001/XMLSchema" xmlns:xs="http://www.w3.org/2001/XMLSchema" xmlns:p="http://schemas.microsoft.com/office/2006/metadata/properties" xmlns:ns3="3728a013-43ad-4cbc-b615-a59aeaa44ada" targetNamespace="http://schemas.microsoft.com/office/2006/metadata/properties" ma:root="true" ma:fieldsID="ac870312bdfb7288694617860ef36254" ns3:_="">
    <xsd:import namespace="3728a013-43ad-4cbc-b615-a59aeaa44a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8a013-43ad-4cbc-b615-a59aeaa44a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9E90C9-3A96-412D-8FD8-4531FB281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8a013-43ad-4cbc-b615-a59aeaa44a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0FFEC3-45A4-4C7E-8589-60CE9C8E29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DD3B08-7C41-4F6C-8AC2-79FD386B58F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2169</Characters>
  <Application>Microsoft Office Word</Application>
  <DocSecurity>0</DocSecurity>
  <Lines>90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Yulieth Hernandez Tellez</dc:creator>
  <cp:keywords/>
  <dc:description/>
  <cp:lastModifiedBy>Xiomara Hernandez</cp:lastModifiedBy>
  <cp:revision>2</cp:revision>
  <dcterms:created xsi:type="dcterms:W3CDTF">2026-03-28T22:00:00Z</dcterms:created>
  <dcterms:modified xsi:type="dcterms:W3CDTF">2026-03-28T22:00:00Z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0x010100E60B18A11A122F4494AD3F92FEDB91C2</vt:lpwstr>
  </property>
</Properties>
</file>