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A173A" w14:textId="77777777" w:rsidR="004F3099" w:rsidRPr="00127557" w:rsidRDefault="004F3099">
      <w:pPr>
        <w:rPr>
          <w:rFonts w:ascii="Times New Roman" w:eastAsia="方正书宋简体" w:hAnsi="Times New Roman" w:cs="Times New Roman"/>
          <w:szCs w:val="21"/>
        </w:rPr>
      </w:pPr>
    </w:p>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0CA889A9" w14:textId="4F9A1483" w:rsidR="00061FA3" w:rsidRPr="00061FA3" w:rsidRDefault="00061FA3" w:rsidP="00061FA3">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董兆安</w:t>
      </w:r>
      <w:r w:rsidRPr="00061FA3">
        <w:rPr>
          <w:rFonts w:ascii="Times New Roman" w:eastAsia="方正书宋简体" w:hAnsi="Times New Roman" w:cs="Times New Roman"/>
          <w:szCs w:val="21"/>
          <w:vertAlign w:val="superscript"/>
        </w:rPr>
        <w:t>1,2</w:t>
      </w:r>
      <w:r w:rsidRPr="00061FA3">
        <w:rPr>
          <w:rFonts w:ascii="Times New Roman" w:eastAsia="方正书宋简体" w:hAnsi="Times New Roman" w:cs="Times New Roman"/>
          <w:szCs w:val="21"/>
        </w:rPr>
        <w:t>，王伯勇</w:t>
      </w:r>
      <w:r w:rsidRPr="00061FA3">
        <w:rPr>
          <w:rFonts w:ascii="Times New Roman" w:eastAsia="方正书宋简体" w:hAnsi="Times New Roman" w:cs="Times New Roman"/>
          <w:szCs w:val="21"/>
          <w:vertAlign w:val="superscript"/>
        </w:rPr>
        <w:t>1</w:t>
      </w:r>
      <w:r w:rsidRPr="00061FA3">
        <w:rPr>
          <w:rFonts w:ascii="Times New Roman" w:eastAsia="方正书宋简体" w:hAnsi="Times New Roman" w:cs="Times New Roman"/>
          <w:szCs w:val="21"/>
        </w:rPr>
        <w:t>，</w:t>
      </w:r>
      <w:r w:rsidR="00F4227E">
        <w:rPr>
          <w:rFonts w:ascii="Times New Roman" w:eastAsia="方正书宋简体" w:hAnsi="Times New Roman" w:cs="Times New Roman" w:hint="eastAsia"/>
          <w:szCs w:val="21"/>
        </w:rPr>
        <w:t>王晓凡</w:t>
      </w:r>
      <w:r w:rsidR="00F4227E" w:rsidRPr="00061FA3">
        <w:rPr>
          <w:rFonts w:ascii="Times New Roman" w:eastAsia="方正书宋简体" w:hAnsi="Times New Roman" w:cs="Times New Roman"/>
          <w:szCs w:val="21"/>
          <w:vertAlign w:val="superscript"/>
        </w:rPr>
        <w:t>1</w:t>
      </w:r>
      <w:r w:rsidR="00F4227E">
        <w:rPr>
          <w:rFonts w:ascii="Times New Roman" w:eastAsia="方正书宋简体" w:hAnsi="Times New Roman" w:cs="Times New Roman" w:hint="eastAsia"/>
          <w:szCs w:val="21"/>
        </w:rPr>
        <w:t>，</w:t>
      </w:r>
      <w:r w:rsidR="00F4227E" w:rsidRPr="00F4227E">
        <w:rPr>
          <w:rFonts w:ascii="Times New Roman" w:eastAsia="方正书宋简体" w:hAnsi="Times New Roman" w:cs="Times New Roman" w:hint="eastAsia"/>
          <w:szCs w:val="21"/>
        </w:rPr>
        <w:t>黄万丽</w:t>
      </w:r>
      <w:r w:rsidR="00F4227E" w:rsidRPr="00061FA3">
        <w:rPr>
          <w:rFonts w:ascii="Times New Roman" w:eastAsia="方正书宋简体" w:hAnsi="Times New Roman" w:cs="Times New Roman"/>
          <w:szCs w:val="21"/>
          <w:vertAlign w:val="superscript"/>
        </w:rPr>
        <w:t>1,2</w:t>
      </w:r>
      <w:r w:rsidR="00F4227E" w:rsidRPr="00F4227E">
        <w:rPr>
          <w:rFonts w:ascii="Times New Roman" w:eastAsia="方正书宋简体" w:hAnsi="Times New Roman" w:cs="Times New Roman" w:hint="eastAsia"/>
          <w:szCs w:val="21"/>
        </w:rPr>
        <w:t>，刘智斌</w:t>
      </w:r>
      <w:r w:rsidR="00F4227E" w:rsidRPr="00061FA3">
        <w:rPr>
          <w:rFonts w:ascii="Times New Roman" w:eastAsia="方正书宋简体" w:hAnsi="Times New Roman" w:cs="Times New Roman"/>
          <w:szCs w:val="21"/>
          <w:vertAlign w:val="superscript"/>
        </w:rPr>
        <w:t>1,2</w:t>
      </w:r>
      <w:r w:rsidR="00F4227E">
        <w:rPr>
          <w:rFonts w:ascii="Times New Roman" w:eastAsia="方正书宋简体" w:hAnsi="Times New Roman" w:cs="Times New Roman" w:hint="eastAsia"/>
          <w:szCs w:val="21"/>
        </w:rPr>
        <w:t>，</w:t>
      </w:r>
      <w:r w:rsidR="00627168">
        <w:rPr>
          <w:rFonts w:ascii="Times New Roman" w:eastAsia="方正书宋简体" w:hAnsi="Times New Roman" w:cs="Times New Roman" w:hint="eastAsia"/>
          <w:szCs w:val="21"/>
        </w:rPr>
        <w:t>李光顺</w:t>
      </w:r>
      <w:r w:rsidR="00627168" w:rsidRPr="00061FA3">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hint="eastAsia"/>
          <w:szCs w:val="21"/>
        </w:rPr>
        <w:t>，</w:t>
      </w:r>
      <w:r w:rsidR="00F4227E">
        <w:rPr>
          <w:rFonts w:ascii="Times New Roman" w:eastAsia="方正书宋简体" w:hAnsi="Times New Roman" w:cs="Times New Roman" w:hint="eastAsia"/>
          <w:szCs w:val="21"/>
        </w:rPr>
        <w:t>焦清局</w:t>
      </w:r>
      <w:r w:rsidR="00F4227E" w:rsidRPr="00061FA3">
        <w:rPr>
          <w:rFonts w:ascii="Times New Roman" w:eastAsia="方正书宋简体" w:hAnsi="Times New Roman" w:cs="Times New Roman"/>
          <w:szCs w:val="21"/>
          <w:vertAlign w:val="superscript"/>
        </w:rPr>
        <w:t>3</w:t>
      </w:r>
      <w:r w:rsidR="00F4227E"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熊晶</w:t>
      </w:r>
      <w:r w:rsidRPr="00061FA3">
        <w:rPr>
          <w:rFonts w:ascii="Times New Roman" w:eastAsia="方正书宋简体" w:hAnsi="Times New Roman" w:cs="Times New Roman"/>
          <w:szCs w:val="21"/>
          <w:vertAlign w:val="superscript"/>
        </w:rPr>
        <w:t>1</w:t>
      </w:r>
      <w:r w:rsidR="00A2132C">
        <w:rPr>
          <w:rFonts w:ascii="Times New Roman" w:eastAsia="方正书宋简体" w:hAnsi="Times New Roman" w:cs="Times New Roman" w:hint="eastAsia"/>
          <w:szCs w:val="21"/>
          <w:vertAlign w:val="superscript"/>
        </w:rPr>
        <w:t>,</w:t>
      </w:r>
      <w:r w:rsidR="00A2132C">
        <w:rPr>
          <w:rFonts w:ascii="Times New Roman" w:eastAsia="方正书宋简体" w:hAnsi="Times New Roman" w:cs="Times New Roman"/>
          <w:szCs w:val="21"/>
          <w:vertAlign w:val="superscript"/>
        </w:rPr>
        <w:t>2</w:t>
      </w:r>
      <w:r w:rsidRPr="00061FA3">
        <w:rPr>
          <w:rFonts w:ascii="Times New Roman" w:eastAsia="方正书宋简体" w:hAnsi="Times New Roman" w:cs="Times New Roman"/>
          <w:szCs w:val="21"/>
          <w:vertAlign w:val="superscript"/>
        </w:rPr>
        <w:t>,3</w:t>
      </w:r>
      <w:r w:rsidR="00F4227E">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38B5DCF4" w14:textId="0277A4DC"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hint="eastAsia"/>
          <w:szCs w:val="21"/>
        </w:rPr>
        <w:t>（</w:t>
      </w:r>
      <w:r w:rsidRPr="00061FA3">
        <w:rPr>
          <w:rFonts w:ascii="Times New Roman" w:eastAsia="方正书宋简体" w:hAnsi="Times New Roman" w:cs="Times New Roman"/>
          <w:szCs w:val="21"/>
        </w:rPr>
        <w:t xml:space="preserve">1. </w:t>
      </w:r>
      <w:r w:rsidRPr="00061FA3">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33EA5E33" w14:textId="5E9C8574"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2. </w:t>
      </w:r>
      <w:r w:rsidR="00CD2837" w:rsidRPr="00CD2837">
        <w:rPr>
          <w:rFonts w:ascii="Times New Roman" w:eastAsia="方正书宋简体" w:hAnsi="Times New Roman" w:cs="Times New Roman" w:hint="eastAsia"/>
          <w:szCs w:val="21"/>
        </w:rPr>
        <w:t>日照曲阜师范大学技术转移中心</w:t>
      </w:r>
      <w:r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2F0575DF" w14:textId="6A414CCD" w:rsidR="00673DFE" w:rsidRPr="00127557"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3. </w:t>
      </w:r>
      <w:r w:rsidRPr="00061FA3">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sidRPr="00061FA3">
        <w:rPr>
          <w:rFonts w:ascii="Times New Roman" w:eastAsia="方正书宋简体" w:hAnsi="Times New Roman" w:cs="Times New Roman"/>
          <w:szCs w:val="21"/>
        </w:rPr>
        <w:t>安阳，</w:t>
      </w:r>
      <w:r w:rsidRPr="00061FA3">
        <w:rPr>
          <w:rFonts w:ascii="Times New Roman" w:eastAsia="方正书宋简体" w:hAnsi="Times New Roman" w:cs="Times New Roman"/>
          <w:szCs w:val="21"/>
        </w:rPr>
        <w:t>455000</w:t>
      </w:r>
      <w:r w:rsidRPr="00061FA3">
        <w:rPr>
          <w:rFonts w:ascii="Times New Roman" w:eastAsia="方正书宋简体" w:hAnsi="Times New Roman" w:cs="Times New Roman"/>
          <w:szCs w:val="21"/>
        </w:rPr>
        <w:t>）</w:t>
      </w:r>
    </w:p>
    <w:p w14:paraId="67F6B650" w14:textId="4A247A1E" w:rsidR="004F3099"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Pr="00127557">
        <w:rPr>
          <w:rFonts w:ascii="Times New Roman" w:eastAsia="方正书宋简体" w:hAnsi="Times New Roman" w:cs="Times New Roman"/>
          <w:szCs w:val="21"/>
        </w:rPr>
        <w:t>古文字研究中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Pr="00127557">
        <w:rPr>
          <w:rFonts w:ascii="Times New Roman" w:eastAsia="方正书宋简体" w:hAnsi="Times New Roman" w:cs="Times New Roman"/>
          <w:szCs w:val="21"/>
        </w:rPr>
        <w:t>数据量庞大、异体字多、传统数据库难以高效处理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w:t>
      </w:r>
      <w:r w:rsidR="007A4001">
        <w:rPr>
          <w:rFonts w:ascii="Times New Roman" w:eastAsia="方正书宋简体" w:hAnsi="Times New Roman" w:cs="Times New Roman" w:hint="eastAsia"/>
          <w:szCs w:val="21"/>
        </w:rPr>
        <w:t>平均</w:t>
      </w:r>
      <w:r w:rsidR="00F27C29">
        <w:rPr>
          <w:rFonts w:ascii="Times New Roman" w:eastAsia="方正书宋简体" w:hAnsi="Times New Roman" w:cs="Times New Roman" w:hint="eastAsia"/>
          <w:szCs w:val="21"/>
        </w:rPr>
        <w:t>检索准确率可达到</w:t>
      </w:r>
      <w:r w:rsidR="00F27C29">
        <w:rPr>
          <w:rFonts w:ascii="Times New Roman" w:eastAsia="方正书宋简体" w:hAnsi="Times New Roman" w:cs="Times New Roman" w:hint="eastAsia"/>
          <w:szCs w:val="21"/>
        </w:rPr>
        <w:t>8</w:t>
      </w:r>
      <w:r w:rsidR="00E65605">
        <w:rPr>
          <w:rFonts w:ascii="Times New Roman" w:eastAsia="方正书宋简体" w:hAnsi="Times New Roman" w:cs="Times New Roman"/>
          <w:szCs w:val="21"/>
        </w:rPr>
        <w:t>2.9</w:t>
      </w:r>
      <w:r w:rsidR="00F27C29">
        <w:rPr>
          <w:rFonts w:ascii="Times New Roman" w:eastAsia="方正书宋简体" w:hAnsi="Times New Roman" w:cs="Times New Roman"/>
          <w:szCs w:val="21"/>
        </w:rPr>
        <w:t>%</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p>
    <w:p w14:paraId="125220F1" w14:textId="77777777" w:rsidR="00C678BA" w:rsidRDefault="00C678BA" w:rsidP="00C678BA">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sidRPr="00127557">
        <w:rPr>
          <w:rFonts w:ascii="Times New Roman" w:eastAsia="方正书宋简体" w:hAnsi="Times New Roman" w:cs="Times New Roman"/>
          <w:szCs w:val="21"/>
        </w:rPr>
        <w:t>Milvus</w:t>
      </w:r>
    </w:p>
    <w:p w14:paraId="29072639" w14:textId="17718FAA" w:rsidR="00C678BA" w:rsidRDefault="00C678BA">
      <w:pPr>
        <w:rPr>
          <w:rFonts w:ascii="Times New Roman" w:eastAsia="方正书宋简体" w:hAnsi="Times New Roman" w:cs="Times New Roman"/>
          <w:szCs w:val="21"/>
        </w:rPr>
      </w:pPr>
    </w:p>
    <w:p w14:paraId="7AA12B9F" w14:textId="45B60784" w:rsidR="00C678BA" w:rsidRPr="001A2082" w:rsidRDefault="00C678BA" w:rsidP="00C678BA">
      <w:pPr>
        <w:jc w:val="center"/>
        <w:rPr>
          <w:rFonts w:ascii="Times New Roman" w:eastAsia="方正书宋简体" w:hAnsi="Times New Roman" w:cs="Times New Roman"/>
          <w:sz w:val="28"/>
          <w:szCs w:val="28"/>
        </w:rPr>
      </w:pPr>
      <w:r w:rsidRPr="001A2082">
        <w:rPr>
          <w:rFonts w:ascii="Times New Roman" w:eastAsia="方正书宋简体" w:hAnsi="Times New Roman" w:cs="Times New Roman"/>
          <w:sz w:val="28"/>
          <w:szCs w:val="28"/>
        </w:rPr>
        <w:t>Oracle Bone Inscriptions Image Retrieval Based on Vector Database</w:t>
      </w:r>
    </w:p>
    <w:p w14:paraId="5F5F9C45" w14:textId="0A91D295" w:rsidR="00C46194" w:rsidRPr="00C46194" w:rsidRDefault="00F96D4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DONG </w:t>
      </w:r>
      <w:r w:rsidR="00C46194" w:rsidRPr="00C46194">
        <w:rPr>
          <w:rFonts w:ascii="Times New Roman" w:eastAsia="方正书宋简体" w:hAnsi="Times New Roman" w:cs="Times New Roman"/>
          <w:szCs w:val="21"/>
        </w:rPr>
        <w:t>Zhaoan</w:t>
      </w:r>
      <w:r w:rsidR="00C46194"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WANG </w:t>
      </w:r>
      <w:r w:rsidR="00C46194" w:rsidRPr="00C46194">
        <w:rPr>
          <w:rFonts w:ascii="Times New Roman" w:eastAsia="方正书宋简体" w:hAnsi="Times New Roman" w:cs="Times New Roman"/>
          <w:szCs w:val="21"/>
        </w:rPr>
        <w:t>Boyong</w:t>
      </w:r>
      <w:r w:rsidR="00C46194" w:rsidRPr="00F96D42">
        <w:rPr>
          <w:rFonts w:ascii="Times New Roman" w:eastAsia="方正书宋简体" w:hAnsi="Times New Roman" w:cs="Times New Roman"/>
          <w:szCs w:val="21"/>
          <w:vertAlign w:val="superscript"/>
        </w:rPr>
        <w:t>1</w:t>
      </w:r>
      <w:r w:rsidR="00C46194" w:rsidRPr="00C46194">
        <w:rPr>
          <w:rFonts w:ascii="Times New Roman" w:eastAsia="方正书宋简体" w:hAnsi="Times New Roman" w:cs="Times New Roman"/>
          <w:szCs w:val="21"/>
        </w:rPr>
        <w:t xml:space="preserve">, </w:t>
      </w:r>
      <w:r w:rsidR="00627168">
        <w:rPr>
          <w:rFonts w:ascii="Times New Roman" w:eastAsia="方正书宋简体" w:hAnsi="Times New Roman" w:cs="Times New Roman"/>
          <w:szCs w:val="21"/>
        </w:rPr>
        <w:t>WANG Xiaofan</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rPr>
        <w:t>, HUANG Wanli</w:t>
      </w:r>
      <w:r w:rsidR="00627168" w:rsidRPr="00C46194">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szCs w:val="21"/>
        </w:rPr>
        <w:t>, LIU Zhibin</w:t>
      </w:r>
      <w:r w:rsidR="00627168"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LI </w:t>
      </w:r>
      <w:r w:rsidR="00C46194" w:rsidRPr="00C46194">
        <w:rPr>
          <w:rFonts w:ascii="Times New Roman" w:eastAsia="方正书宋简体" w:hAnsi="Times New Roman" w:cs="Times New Roman"/>
          <w:szCs w:val="21"/>
        </w:rPr>
        <w:t>Guangshun</w:t>
      </w:r>
      <w:r w:rsidR="00C46194" w:rsidRPr="00F96D42">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JIAO </w:t>
      </w:r>
      <w:r w:rsidR="00C46194" w:rsidRPr="00C46194">
        <w:rPr>
          <w:rFonts w:ascii="Times New Roman" w:eastAsia="方正书宋简体" w:hAnsi="Times New Roman" w:cs="Times New Roman"/>
          <w:szCs w:val="21"/>
        </w:rPr>
        <w:t>Qingju</w:t>
      </w:r>
      <w:r w:rsidR="00C46194"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hint="eastAsia"/>
          <w:szCs w:val="21"/>
        </w:rPr>
        <w:t>,</w:t>
      </w:r>
      <w:r w:rsidR="00627168">
        <w:rPr>
          <w:rFonts w:ascii="Times New Roman" w:eastAsia="方正书宋简体" w:hAnsi="Times New Roman" w:cs="Times New Roman"/>
          <w:szCs w:val="21"/>
        </w:rPr>
        <w:t xml:space="preserve"> XIONG </w:t>
      </w:r>
      <w:r w:rsidR="00627168" w:rsidRPr="00C46194">
        <w:rPr>
          <w:rFonts w:ascii="Times New Roman" w:eastAsia="方正书宋简体" w:hAnsi="Times New Roman" w:cs="Times New Roman"/>
          <w:szCs w:val="21"/>
        </w:rPr>
        <w:t>Jing</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vertAlign w:val="superscript"/>
        </w:rPr>
        <w:t>2,</w:t>
      </w:r>
      <w:r w:rsidR="00627168"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71FADB67" w14:textId="50F5C647" w:rsidR="00C46194" w:rsidRPr="00C46194" w:rsidRDefault="001A208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w:t>
      </w:r>
      <w:r w:rsidR="00C46194" w:rsidRPr="001A2082">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sidR="00C46194" w:rsidRPr="00C46194">
        <w:rPr>
          <w:rFonts w:ascii="Times New Roman" w:eastAsia="方正书宋简体" w:hAnsi="Times New Roman" w:cs="Times New Roman"/>
          <w:szCs w:val="21"/>
        </w:rPr>
        <w:t xml:space="preserve">School of Computer Science, </w:t>
      </w:r>
      <w:proofErr w:type="spellStart"/>
      <w:r w:rsidR="00C46194" w:rsidRPr="00C46194">
        <w:rPr>
          <w:rFonts w:ascii="Times New Roman" w:eastAsia="方正书宋简体" w:hAnsi="Times New Roman" w:cs="Times New Roman"/>
          <w:szCs w:val="21"/>
        </w:rPr>
        <w:t>Qufu</w:t>
      </w:r>
      <w:proofErr w:type="spellEnd"/>
      <w:r w:rsidR="00C46194" w:rsidRPr="00C46194">
        <w:rPr>
          <w:rFonts w:ascii="Times New Roman" w:eastAsia="方正书宋简体" w:hAnsi="Times New Roman" w:cs="Times New Roman"/>
          <w:szCs w:val="21"/>
        </w:rPr>
        <w:t xml:space="preserve"> Normal University, Rizhao,</w:t>
      </w:r>
      <w:bookmarkStart w:id="0" w:name="_Hlk176424707"/>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27682</w:t>
      </w:r>
      <w:bookmarkEnd w:id="0"/>
      <w:r>
        <w:rPr>
          <w:rFonts w:ascii="Times New Roman" w:eastAsia="方正书宋简体" w:hAnsi="Times New Roman" w:cs="Times New Roman"/>
          <w:szCs w:val="21"/>
        </w:rPr>
        <w:t xml:space="preserve">7, </w:t>
      </w:r>
      <w:r w:rsidR="00C46194" w:rsidRPr="00C46194">
        <w:rPr>
          <w:rFonts w:ascii="Times New Roman" w:eastAsia="方正书宋简体" w:hAnsi="Times New Roman" w:cs="Times New Roman"/>
          <w:szCs w:val="21"/>
        </w:rPr>
        <w:t>China</w:t>
      </w:r>
    </w:p>
    <w:p w14:paraId="3FC0048A" w14:textId="789E73E3" w:rsidR="00C46194" w:rsidRPr="00C46194"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2</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Rizhao-</w:t>
      </w:r>
      <w:proofErr w:type="spellStart"/>
      <w:r w:rsidRPr="00C46194">
        <w:rPr>
          <w:rFonts w:ascii="Times New Roman" w:eastAsia="方正书宋简体" w:hAnsi="Times New Roman" w:cs="Times New Roman"/>
          <w:szCs w:val="21"/>
        </w:rPr>
        <w:t>Qufu</w:t>
      </w:r>
      <w:proofErr w:type="spellEnd"/>
      <w:r w:rsidRPr="00C46194">
        <w:rPr>
          <w:rFonts w:ascii="Times New Roman" w:eastAsia="方正书宋简体" w:hAnsi="Times New Roman" w:cs="Times New Roman"/>
          <w:szCs w:val="21"/>
        </w:rPr>
        <w:t xml:space="preserve"> Normal University Joint Technology Transfer Center, Rizhao, </w:t>
      </w:r>
      <w:r w:rsidR="001A2082">
        <w:rPr>
          <w:rFonts w:ascii="Times New Roman" w:eastAsia="方正书宋简体" w:hAnsi="Times New Roman" w:cs="Times New Roman"/>
          <w:szCs w:val="21"/>
        </w:rPr>
        <w:t xml:space="preserve">276827, </w:t>
      </w:r>
      <w:r w:rsidRPr="00C46194">
        <w:rPr>
          <w:rFonts w:ascii="Times New Roman" w:eastAsia="方正书宋简体" w:hAnsi="Times New Roman" w:cs="Times New Roman"/>
          <w:szCs w:val="21"/>
        </w:rPr>
        <w:t>China</w:t>
      </w:r>
    </w:p>
    <w:p w14:paraId="1F80647E" w14:textId="71D0C6A5" w:rsidR="00C678BA" w:rsidRPr="00C678BA"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3</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Key Laboratory of Oracle Bone Inscriptions Information Processing, Ministry of Education, Anyang,</w:t>
      </w:r>
      <w:r w:rsidR="001A2082">
        <w:rPr>
          <w:rFonts w:ascii="Times New Roman" w:eastAsia="方正书宋简体" w:hAnsi="Times New Roman" w:cs="Times New Roman"/>
          <w:szCs w:val="21"/>
        </w:rPr>
        <w:t xml:space="preserve"> 455000, </w:t>
      </w:r>
      <w:r w:rsidRPr="00C46194">
        <w:rPr>
          <w:rFonts w:ascii="Times New Roman" w:eastAsia="方正书宋简体" w:hAnsi="Times New Roman" w:cs="Times New Roman"/>
          <w:szCs w:val="21"/>
        </w:rPr>
        <w:t>China</w:t>
      </w:r>
      <w:r w:rsidR="001A2082">
        <w:rPr>
          <w:rFonts w:ascii="Times New Roman" w:eastAsia="方正书宋简体" w:hAnsi="Times New Roman" w:cs="Times New Roman"/>
          <w:szCs w:val="21"/>
        </w:rPr>
        <w:t>)</w:t>
      </w:r>
    </w:p>
    <w:p w14:paraId="4C8ECEBB" w14:textId="45A24CFD" w:rsidR="00DE54A3" w:rsidRDefault="00DE54A3">
      <w:pPr>
        <w:rPr>
          <w:rFonts w:ascii="Times New Roman" w:eastAsia="方正书宋简体" w:hAnsi="Times New Roman" w:cs="Times New Roman"/>
          <w:szCs w:val="21"/>
        </w:rPr>
      </w:pPr>
      <w:r w:rsidRPr="00DE54A3">
        <w:rPr>
          <w:rFonts w:ascii="Times New Roman" w:eastAsia="方正书宋简体" w:hAnsi="Times New Roman" w:cs="Times New Roman"/>
          <w:b/>
          <w:szCs w:val="21"/>
        </w:rPr>
        <w:t xml:space="preserve">Abstract: </w:t>
      </w:r>
      <w:r w:rsidRPr="00DE54A3">
        <w:rPr>
          <w:rFonts w:ascii="Times New Roman" w:eastAsia="方正书宋简体" w:hAnsi="Times New Roman" w:cs="Times New Roman"/>
          <w:szCs w:val="21"/>
        </w:rPr>
        <w:t xml:space="preserve">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w:t>
      </w:r>
      <w:r w:rsidRPr="00DE54A3">
        <w:rPr>
          <w:rFonts w:ascii="Times New Roman" w:eastAsia="方正书宋简体" w:hAnsi="Times New Roman" w:cs="Times New Roman"/>
          <w:szCs w:val="21"/>
        </w:rPr>
        <w:lastRenderedPageBreak/>
        <w:t>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C10850">
        <w:rPr>
          <w:rFonts w:ascii="Times New Roman" w:eastAsia="方正书宋简体" w:hAnsi="Times New Roman" w:cs="Times New Roman"/>
          <w:szCs w:val="21"/>
        </w:rPr>
        <w:t>2.9</w:t>
      </w:r>
      <w:r w:rsidRPr="00DE54A3">
        <w:rPr>
          <w:rFonts w:ascii="Times New Roman" w:eastAsia="方正书宋简体" w:hAnsi="Times New Roman" w:cs="Times New Roman"/>
          <w:szCs w:val="21"/>
        </w:rPr>
        <w:t>%. The system is highly extensible and can be applied to the image retrieval of other ancient scripts, providing strong technical support for the digital preservation of cultural heritage.</w:t>
      </w:r>
    </w:p>
    <w:p w14:paraId="155D40CD" w14:textId="1C33F407" w:rsidR="00DE54A3" w:rsidRPr="00127557" w:rsidRDefault="00DE54A3">
      <w:pPr>
        <w:rPr>
          <w:rFonts w:ascii="Times New Roman" w:eastAsia="方正书宋简体" w:hAnsi="Times New Roman" w:cs="Times New Roman"/>
          <w:szCs w:val="21"/>
        </w:rPr>
      </w:pPr>
      <w:r w:rsidRPr="00C678BA">
        <w:rPr>
          <w:rFonts w:ascii="Times New Roman" w:eastAsia="方正书宋简体" w:hAnsi="Times New Roman" w:cs="Times New Roman"/>
          <w:b/>
          <w:szCs w:val="21"/>
        </w:rPr>
        <w:t>Key Word</w:t>
      </w:r>
      <w:r w:rsidRPr="00C678BA">
        <w:rPr>
          <w:rFonts w:ascii="Times New Roman" w:eastAsia="方正书宋简体" w:hAnsi="Times New Roman" w:cs="Times New Roman" w:hint="eastAsia"/>
          <w:b/>
          <w:szCs w:val="21"/>
        </w:rPr>
        <w:t>s</w:t>
      </w:r>
      <w:r w:rsidRPr="00C678BA">
        <w:rPr>
          <w:rFonts w:ascii="Times New Roman" w:eastAsia="方正书宋简体" w:hAnsi="Times New Roman" w:cs="Times New Roman"/>
          <w:b/>
          <w:szCs w:val="21"/>
        </w:rPr>
        <w:t>:</w:t>
      </w:r>
      <w:r w:rsidRPr="00DE54A3">
        <w:rPr>
          <w:rFonts w:ascii="Times New Roman" w:eastAsia="方正书宋简体" w:hAnsi="Times New Roman" w:cs="Times New Roman"/>
          <w:szCs w:val="21"/>
        </w:rPr>
        <w:t xml:space="preserve"> Oracle Bone Inscriptions</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Image</w:t>
      </w:r>
      <w:r w:rsidRPr="00DE54A3">
        <w:rPr>
          <w:rFonts w:ascii="Times New Roman" w:eastAsia="方正书宋简体" w:hAnsi="Times New Roman" w:cs="Times New Roman"/>
          <w:szCs w:val="21"/>
        </w:rPr>
        <w:t xml:space="preserve"> </w:t>
      </w:r>
      <w:r w:rsidR="00C678BA">
        <w:rPr>
          <w:rFonts w:ascii="Times New Roman" w:eastAsia="方正书宋简体" w:hAnsi="Times New Roman" w:cs="Times New Roman"/>
          <w:szCs w:val="21"/>
        </w:rPr>
        <w:t>r</w:t>
      </w:r>
      <w:r w:rsidRPr="00DE54A3">
        <w:rPr>
          <w:rFonts w:ascii="Times New Roman" w:eastAsia="方正书宋简体" w:hAnsi="Times New Roman" w:cs="Times New Roman"/>
          <w:szCs w:val="21"/>
        </w:rPr>
        <w:t>etrieval</w:t>
      </w:r>
      <w:r>
        <w:rPr>
          <w:rFonts w:ascii="Times New Roman" w:eastAsia="方正书宋简体" w:hAnsi="Times New Roman" w:cs="Times New Roman"/>
          <w:szCs w:val="21"/>
        </w:rPr>
        <w:t xml:space="preserve">; </w:t>
      </w:r>
      <w:r w:rsidRPr="00DE54A3">
        <w:rPr>
          <w:rFonts w:ascii="Times New Roman" w:eastAsia="方正书宋简体" w:hAnsi="Times New Roman" w:cs="Times New Roman"/>
          <w:szCs w:val="21"/>
        </w:rPr>
        <w:t xml:space="preserve">Vector </w:t>
      </w:r>
      <w:r w:rsidR="00C678BA">
        <w:rPr>
          <w:rFonts w:ascii="Times New Roman" w:eastAsia="方正书宋简体" w:hAnsi="Times New Roman" w:cs="Times New Roman"/>
          <w:szCs w:val="21"/>
        </w:rPr>
        <w:t>d</w:t>
      </w:r>
      <w:r w:rsidRPr="00DE54A3">
        <w:rPr>
          <w:rFonts w:ascii="Times New Roman" w:eastAsia="方正书宋简体" w:hAnsi="Times New Roman" w:cs="Times New Roman"/>
          <w:szCs w:val="21"/>
        </w:rPr>
        <w:t>atabase</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Milvus</w:t>
      </w:r>
    </w:p>
    <w:p w14:paraId="324870E0" w14:textId="77777777" w:rsidR="004F3099" w:rsidRPr="001B18F5" w:rsidRDefault="00F73D11" w:rsidP="000C7EE6">
      <w:pPr>
        <w:pStyle w:val="1"/>
        <w:spacing w:before="120" w:after="120" w:line="240" w:lineRule="auto"/>
        <w:rPr>
          <w:rFonts w:hint="eastAsia"/>
          <w:sz w:val="28"/>
          <w:szCs w:val="28"/>
        </w:rPr>
      </w:pPr>
      <w:r w:rsidRPr="001B18F5">
        <w:rPr>
          <w:sz w:val="28"/>
          <w:szCs w:val="28"/>
        </w:rPr>
        <w:t>1 引言</w:t>
      </w:r>
    </w:p>
    <w:p w14:paraId="201F1107" w14:textId="30E071B4"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甲骨文是中国古代文明的瑰宝，是已知最早的成熟文字系统，也是汉字的起源。作为中华文化的重要组成部分，甲骨文不仅具有极高的历史和考古价值，还承载了丰富的文化内涵</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_Ref176359481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。它记录了古代中国的社会、政治、宗教等各方面的信息，为研究中华文明的起源与发展提供了宝贵的资料。保护和传承甲骨文及其背后的文化遗产，对维护中华优秀传统文化、增强文化自信具有重大意义</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_Ref176359493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[2]</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432938C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_Ref176359505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。此外，随着甲骨文数字化工作的推进，数据规模呈</w:t>
      </w:r>
      <w:proofErr w:type="gramStart"/>
      <w:r w:rsidRPr="00127557">
        <w:rPr>
          <w:rFonts w:ascii="Times New Roman" w:eastAsia="方正书宋简体" w:hAnsi="Times New Roman" w:cs="Times New Roman"/>
          <w:szCs w:val="21"/>
        </w:rPr>
        <w:t>指数级</w:t>
      </w:r>
      <w:proofErr w:type="gramEnd"/>
      <w:r w:rsidRPr="00127557">
        <w:rPr>
          <w:rFonts w:ascii="Times New Roman" w:eastAsia="方正书宋简体" w:hAnsi="Times New Roman" w:cs="Times New Roman"/>
          <w:szCs w:val="21"/>
        </w:rPr>
        <w:t>增长，传统数据库在处理这些高维图像数据时，逐渐暴露出实时性和</w:t>
      </w:r>
      <w:proofErr w:type="gramStart"/>
      <w:r w:rsidRPr="00127557">
        <w:rPr>
          <w:rFonts w:ascii="Times New Roman" w:eastAsia="方正书宋简体" w:hAnsi="Times New Roman" w:cs="Times New Roman"/>
          <w:szCs w:val="21"/>
        </w:rPr>
        <w:t>可</w:t>
      </w:r>
      <w:proofErr w:type="gramEnd"/>
      <w:r w:rsidRPr="00127557">
        <w:rPr>
          <w:rFonts w:ascii="Times New Roman" w:eastAsia="方正书宋简体" w:hAnsi="Times New Roman" w:cs="Times New Roman"/>
          <w:szCs w:val="21"/>
        </w:rPr>
        <w:t>扩展性方面的不足</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_Ref176359514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。因此，如何构建一个高效、准确且具备扩展性的甲骨文图像检索系统，成为亟待解决的关键问题。</w:t>
      </w:r>
    </w:p>
    <w:p w14:paraId="50F944ED" w14:textId="5D9C122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w:t>
      </w:r>
      <w:r w:rsidR="00FB70FB">
        <w:rPr>
          <w:rFonts w:ascii="Times New Roman" w:eastAsia="方正书宋简体" w:hAnsi="Times New Roman" w:cs="Times New Roman" w:hint="eastAsia"/>
          <w:szCs w:val="21"/>
        </w:rPr>
        <w:t>随时</w:t>
      </w:r>
      <w:r w:rsidRPr="00127557">
        <w:rPr>
          <w:rFonts w:ascii="Times New Roman" w:eastAsia="方正书宋简体" w:hAnsi="Times New Roman" w:cs="Times New Roman"/>
          <w:szCs w:val="21"/>
        </w:rPr>
        <w:t>深度学习和大数据的迅猛发展，图像检索领域</w:t>
      </w:r>
      <w:r w:rsidR="00FB70FB">
        <w:rPr>
          <w:rFonts w:ascii="Times New Roman" w:eastAsia="方正书宋简体" w:hAnsi="Times New Roman" w:cs="Times New Roman" w:hint="eastAsia"/>
          <w:szCs w:val="21"/>
        </w:rPr>
        <w:t>获得了</w:t>
      </w:r>
      <w:r w:rsidRPr="00127557">
        <w:rPr>
          <w:rFonts w:ascii="Times New Roman" w:eastAsia="方正书宋简体" w:hAnsi="Times New Roman" w:cs="Times New Roman"/>
          <w:szCs w:val="21"/>
        </w:rPr>
        <w:t>许多新的技术手段。卷积神经网络（</w:t>
      </w:r>
      <w:r w:rsidR="008F5615" w:rsidRPr="008F5615">
        <w:rPr>
          <w:rFonts w:ascii="Times New Roman" w:eastAsia="方正书宋简体" w:hAnsi="Times New Roman" w:cs="Times New Roman"/>
          <w:szCs w:val="21"/>
        </w:rPr>
        <w:t>Convolutional Neural Networks, 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等深度学习模型，已在图像特征提取和分类任务中得到了广泛应用，能够有效捕捉图像的细节特征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_Ref176359526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。同时，高性能向量数据库的出现，为处理大规模高维向量检索提供了强有力的支持。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w:t>
      </w:r>
      <w:r w:rsidRPr="00127557">
        <w:rPr>
          <w:rFonts w:ascii="Times New Roman" w:eastAsia="方正书宋简体" w:hAnsi="Times New Roman" w:cs="Times New Roman"/>
          <w:szCs w:val="21"/>
        </w:rPr>
        <w:lastRenderedPageBreak/>
        <w:t>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_Ref176359536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[6]</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5D6201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为解决传统甲骨文检索系统的不足，本文提出了一种基于深度学习与向量数据库相结合的创新解决方案。我们采用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本文的研究结果表明，结合深度学习与向量数据库的方法能够有效克服传统检索系统在处理大规模图像数据时的种种局限性。通过对比传统图像技术和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向量数据库的检索性能，我们验证了后者在处理高维图像数据时的优越性。该系统不仅能够提高甲骨文研究的效率，还为考古学中其他类似的文字和图像检索任务提供了新的思路。</w:t>
      </w:r>
    </w:p>
    <w:p w14:paraId="7232FFA5" w14:textId="77777777" w:rsidR="004F3099" w:rsidRPr="001B18F5" w:rsidRDefault="00F73D11" w:rsidP="00D80084">
      <w:pPr>
        <w:pStyle w:val="1"/>
        <w:spacing w:before="120" w:after="120" w:line="240" w:lineRule="auto"/>
        <w:rPr>
          <w:rFonts w:hint="eastAsia"/>
          <w:sz w:val="28"/>
          <w:szCs w:val="28"/>
        </w:rPr>
      </w:pPr>
      <w:r w:rsidRPr="001B18F5">
        <w:rPr>
          <w:sz w:val="28"/>
          <w:szCs w:val="28"/>
        </w:rPr>
        <w:t>2相关工作</w:t>
      </w:r>
    </w:p>
    <w:p w14:paraId="29864B9D" w14:textId="7AFD8DA9" w:rsidR="004F3099" w:rsidRPr="00907D90" w:rsidRDefault="00F73D11" w:rsidP="00D8008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2.1数据驱动的考古学</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w:t>
      </w:r>
      <w:proofErr w:type="gramStart"/>
      <w:r w:rsidRPr="00127557">
        <w:rPr>
          <w:rFonts w:ascii="Times New Roman" w:eastAsia="方正书宋简体" w:hAnsi="Times New Roman" w:cs="Times New Roman"/>
          <w:szCs w:val="21"/>
        </w:rPr>
        <w:t>智时代</w:t>
      </w:r>
      <w:proofErr w:type="gramEnd"/>
      <w:r w:rsidRPr="00127557">
        <w:rPr>
          <w:rFonts w:ascii="Times New Roman" w:eastAsia="方正书宋简体" w:hAnsi="Times New Roman" w:cs="Times New Roman"/>
          <w:szCs w:val="21"/>
        </w:rPr>
        <w:t>背景下，数据技术正推动着考古学的理论探索与方法创新</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_Ref176359565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[7]</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BD93FF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_Ref176359573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[8]</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。例如，机器学习模型被广泛应用于文物图</w:t>
      </w:r>
      <w:r w:rsidRPr="00127557">
        <w:rPr>
          <w:rFonts w:ascii="Times New Roman" w:eastAsia="方正书宋简体" w:hAnsi="Times New Roman" w:cs="Times New Roman"/>
          <w:szCs w:val="21"/>
        </w:rPr>
        <w:lastRenderedPageBreak/>
        <w:t>像分类、特征识别和模式匹配等任务中，而向量数据库则为大规模考古数据的检索提供了强有力的技术支撑。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4036E289"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2.2图像检索</w:t>
      </w:r>
    </w:p>
    <w:p w14:paraId="74B67A6E" w14:textId="73A1471F" w:rsidR="004F3099" w:rsidRPr="00127557" w:rsidRDefault="00F73D11" w:rsidP="00F23CCE">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_Ref176359585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[9]</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。随着基于内容的图像检索（</w:t>
      </w:r>
      <w:r w:rsidR="00F23CCE" w:rsidRPr="00F23CCE">
        <w:rPr>
          <w:rFonts w:ascii="Times New Roman" w:eastAsia="方正书宋简体" w:hAnsi="Times New Roman" w:cs="Times New Roman"/>
          <w:szCs w:val="21"/>
        </w:rPr>
        <w:t>Content-Based Image Retrieval</w:t>
      </w:r>
      <w:r w:rsidR="00F23CCE">
        <w:rPr>
          <w:rFonts w:ascii="Times New Roman" w:eastAsia="方正书宋简体" w:hAnsi="Times New Roman" w:cs="Times New Roman"/>
          <w:szCs w:val="21"/>
        </w:rPr>
        <w:t xml:space="preserve"> </w:t>
      </w:r>
      <w:r w:rsidR="00F23CCE" w:rsidRPr="00F23CCE">
        <w:rPr>
          <w:rFonts w:ascii="Times New Roman" w:eastAsia="方正书宋简体" w:hAnsi="Times New Roman" w:cs="Times New Roman"/>
          <w:szCs w:val="21"/>
        </w:rPr>
        <w:t>Locality-Sensitive Hashing</w:t>
      </w:r>
      <w:r w:rsidR="00F23CCE">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）技术的兴起，研究者开始利用图像的形状、纹理等低层次特征进行匹配。然而，由于甲骨文形态复杂且高度多样，仅依靠低层次特征往往难以捕捉其微妙差别。</w:t>
      </w:r>
    </w:p>
    <w:p w14:paraId="1783C8FF" w14:textId="4E4C716F"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w:t>
      </w:r>
      <w:r w:rsidR="008F5615">
        <w:rPr>
          <w:rFonts w:ascii="Times New Roman" w:eastAsia="方正书宋简体" w:hAnsi="Times New Roman" w:cs="Times New Roman" w:hint="eastAsia"/>
          <w:szCs w:val="21"/>
        </w:rPr>
        <w:t>CNN</w:t>
      </w:r>
      <w:r w:rsidRPr="00127557">
        <w:rPr>
          <w:rFonts w:ascii="Times New Roman" w:eastAsia="方正书宋简体" w:hAnsi="Times New Roman" w:cs="Times New Roman"/>
          <w:szCs w:val="21"/>
        </w:rPr>
        <w:t>网络，特别是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14:paraId="35C29C01" w14:textId="3B5E9346" w:rsidR="004F3099" w:rsidRPr="009D5904" w:rsidRDefault="00F73D11" w:rsidP="009D5904">
      <w:pPr>
        <w:pStyle w:val="2"/>
        <w:spacing w:before="120" w:after="120" w:line="240" w:lineRule="auto"/>
        <w:rPr>
          <w:rFonts w:ascii="宋体" w:eastAsia="宋体" w:hAnsi="宋体" w:hint="eastAsia"/>
          <w:sz w:val="24"/>
          <w:szCs w:val="24"/>
        </w:rPr>
      </w:pPr>
      <w:r w:rsidRPr="009D5904">
        <w:rPr>
          <w:rFonts w:ascii="宋体" w:eastAsia="宋体" w:hAnsi="宋体"/>
          <w:sz w:val="24"/>
          <w:szCs w:val="24"/>
        </w:rPr>
        <w:t>2.3 ResNet-50和Milvus</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w:t>
      </w:r>
      <w:r w:rsidRPr="00127557">
        <w:rPr>
          <w:rFonts w:ascii="Times New Roman" w:eastAsia="方正书宋简体" w:hAnsi="Times New Roman" w:cs="Times New Roman"/>
          <w:szCs w:val="21"/>
        </w:rPr>
        <w:lastRenderedPageBreak/>
        <w:t>能够抓取关键特征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_Ref176359597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[10]</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26A4837" w14:textId="181BA610"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001C5189">
        <w:rPr>
          <w:rFonts w:ascii="Times New Roman" w:eastAsia="方正书宋简体" w:hAnsi="Times New Roman" w:cs="Times New Roman" w:hint="eastAsia"/>
          <w:szCs w:val="21"/>
        </w:rPr>
        <w:t>分层导航小世界</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00F23CCE">
        <w:rPr>
          <w:rFonts w:ascii="Times New Roman" w:eastAsia="方正书宋简体" w:hAnsi="Times New Roman" w:cs="Times New Roman" w:hint="eastAsia"/>
          <w:szCs w:val="21"/>
        </w:rPr>
        <w:t>，</w:t>
      </w:r>
      <w:r w:rsidR="00F23CCE"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）等高效算法，能够在大规模数据环境下快速进行相似度计算，实现实时检索</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_Ref176359612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8F22ED" w:rsidRPr="008F22ED">
        <w:rPr>
          <w:rFonts w:ascii="Times New Roman" w:eastAsia="方正书宋简体" w:hAnsi="Times New Roman" w:cs="Times New Roman"/>
          <w:szCs w:val="21"/>
        </w:rPr>
        <w:t>Milvus</w:t>
      </w:r>
      <w:r w:rsidR="008F22ED" w:rsidRPr="008F22ED">
        <w:rPr>
          <w:rFonts w:ascii="Times New Roman" w:eastAsia="方正书宋简体" w:hAnsi="Times New Roman" w:cs="Times New Roman"/>
          <w:szCs w:val="21"/>
        </w:rPr>
        <w:t>通过</w:t>
      </w:r>
      <w:r w:rsidR="008F22ED">
        <w:rPr>
          <w:rFonts w:ascii="Times New Roman" w:eastAsia="方正书宋简体" w:hAnsi="Times New Roman" w:cs="Times New Roman" w:hint="eastAsia"/>
          <w:szCs w:val="21"/>
        </w:rPr>
        <w:t>计算</w:t>
      </w:r>
      <w:r w:rsidR="008F22ED" w:rsidRPr="008F22ED">
        <w:rPr>
          <w:rFonts w:ascii="Times New Roman" w:eastAsia="方正书宋简体" w:hAnsi="Times New Roman" w:cs="Times New Roman"/>
          <w:szCs w:val="21"/>
        </w:rPr>
        <w:t>向量</w:t>
      </w:r>
      <w:r w:rsidR="008F22ED">
        <w:rPr>
          <w:rFonts w:ascii="Times New Roman" w:eastAsia="方正书宋简体" w:hAnsi="Times New Roman" w:cs="Times New Roman" w:hint="eastAsia"/>
          <w:szCs w:val="21"/>
        </w:rPr>
        <w:t>之间</w:t>
      </w:r>
      <w:r w:rsidR="008F22ED" w:rsidRPr="008F22ED">
        <w:rPr>
          <w:rFonts w:ascii="Times New Roman" w:eastAsia="方正书宋简体" w:hAnsi="Times New Roman" w:cs="Times New Roman"/>
          <w:szCs w:val="21"/>
        </w:rPr>
        <w:t>的距离来</w:t>
      </w:r>
      <w:r w:rsidR="008F22ED">
        <w:rPr>
          <w:rFonts w:ascii="Times New Roman" w:eastAsia="方正书宋简体" w:hAnsi="Times New Roman" w:cs="Times New Roman" w:hint="eastAsia"/>
          <w:szCs w:val="21"/>
        </w:rPr>
        <w:t>判定它</w:t>
      </w:r>
      <w:r w:rsidR="008F22ED" w:rsidRPr="008F22ED">
        <w:rPr>
          <w:rFonts w:ascii="Times New Roman" w:eastAsia="方正书宋简体" w:hAnsi="Times New Roman" w:cs="Times New Roman"/>
          <w:szCs w:val="21"/>
        </w:rPr>
        <w:t>们之间的</w:t>
      </w:r>
      <w:r w:rsidR="008F22ED">
        <w:rPr>
          <w:rFonts w:ascii="Times New Roman" w:eastAsia="方正书宋简体" w:hAnsi="Times New Roman" w:cs="Times New Roman" w:hint="eastAsia"/>
          <w:szCs w:val="21"/>
        </w:rPr>
        <w:t>相似度</w:t>
      </w:r>
      <w:r w:rsidR="008F22ED" w:rsidRPr="008F22ED">
        <w:rPr>
          <w:rFonts w:ascii="Times New Roman" w:eastAsia="方正书宋简体" w:hAnsi="Times New Roman" w:cs="Times New Roman"/>
          <w:szCs w:val="21"/>
        </w:rPr>
        <w:t>。</w:t>
      </w:r>
      <w:r w:rsidR="008F22ED">
        <w:rPr>
          <w:rFonts w:ascii="Times New Roman" w:eastAsia="方正书宋简体" w:hAnsi="Times New Roman" w:cs="Times New Roman" w:hint="eastAsia"/>
          <w:szCs w:val="21"/>
        </w:rPr>
        <w:t>若</w:t>
      </w:r>
      <w:r w:rsidR="008F22ED" w:rsidRPr="008F22ED">
        <w:rPr>
          <w:rFonts w:ascii="Times New Roman" w:eastAsia="方正书宋简体" w:hAnsi="Times New Roman" w:cs="Times New Roman"/>
          <w:szCs w:val="21"/>
        </w:rPr>
        <w:t>两个嵌入向量相似，则意味着原始数据源也相似</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_Ref176359623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[12]</w:t>
      </w:r>
      <w:r w:rsidRPr="00E33878">
        <w:rPr>
          <w:rFonts w:ascii="Times New Roman" w:eastAsia="方正书宋简体" w:hAnsi="Times New Roman" w:cs="Times New Roman"/>
          <w:szCs w:val="21"/>
          <w:vertAlign w:val="superscript"/>
        </w:rPr>
        <w:fldChar w:fldCharType="end"/>
      </w:r>
      <w:r w:rsidR="008F22ED">
        <w:rPr>
          <w:rFonts w:ascii="Times New Roman" w:eastAsia="方正书宋简体" w:hAnsi="Times New Roman" w:cs="Times New Roman" w:hint="eastAsia"/>
          <w:szCs w:val="21"/>
        </w:rPr>
        <w:t>。因此，</w:t>
      </w:r>
      <w:r w:rsidR="008F22ED" w:rsidRPr="008F22ED">
        <w:rPr>
          <w:rFonts w:ascii="Times New Roman" w:eastAsia="方正书宋简体" w:hAnsi="Times New Roman" w:cs="Times New Roman"/>
          <w:szCs w:val="21"/>
        </w:rPr>
        <w:t>Milvus</w:t>
      </w:r>
      <w:r w:rsidR="008F22ED">
        <w:rPr>
          <w:rFonts w:ascii="Times New Roman" w:eastAsia="方正书宋简体" w:hAnsi="Times New Roman" w:cs="Times New Roman" w:hint="eastAsia"/>
          <w:szCs w:val="21"/>
        </w:rPr>
        <w:t>广泛用于内容检索、推荐系统等应用场景。</w:t>
      </w:r>
    </w:p>
    <w:p w14:paraId="77BE64D0" w14:textId="0B4F72B8" w:rsidR="00320A05" w:rsidRPr="008F22ED" w:rsidRDefault="00320A05">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sidRPr="00FE4B28">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sidRPr="00FE4B28">
        <w:rPr>
          <w:rFonts w:ascii="Times New Roman" w:eastAsia="方正书宋简体" w:hAnsi="Times New Roman" w:cs="Times New Roman"/>
          <w:szCs w:val="21"/>
        </w:rPr>
        <w:t>，能够为文化遗产数字化保护提供创新的技术手段，显著提升了工作效率</w:t>
      </w:r>
      <w:r w:rsidRPr="00F23CCE">
        <w:rPr>
          <w:rFonts w:ascii="Times New Roman" w:eastAsia="方正书宋简体" w:hAnsi="Times New Roman" w:cs="Times New Roman"/>
          <w:szCs w:val="21"/>
          <w:vertAlign w:val="superscript"/>
        </w:rPr>
        <w:t>[13]</w:t>
      </w:r>
      <w:r w:rsidRPr="00FE4B28">
        <w:rPr>
          <w:rFonts w:ascii="Times New Roman" w:eastAsia="方正书宋简体" w:hAnsi="Times New Roman" w:cs="Times New Roman"/>
          <w:szCs w:val="21"/>
        </w:rPr>
        <w:t>。</w:t>
      </w:r>
    </w:p>
    <w:p w14:paraId="073B0582" w14:textId="77318819" w:rsidR="004F3099" w:rsidRDefault="00F73D11" w:rsidP="000C7EE6">
      <w:pPr>
        <w:pStyle w:val="1"/>
        <w:spacing w:before="120" w:after="120" w:line="240" w:lineRule="auto"/>
        <w:rPr>
          <w:rFonts w:hint="eastAsia"/>
          <w:sz w:val="28"/>
          <w:szCs w:val="28"/>
        </w:rPr>
      </w:pPr>
      <w:r w:rsidRPr="001B18F5">
        <w:rPr>
          <w:sz w:val="28"/>
          <w:szCs w:val="28"/>
        </w:rPr>
        <w:t>3</w:t>
      </w:r>
      <w:r w:rsidR="008F5615">
        <w:rPr>
          <w:rFonts w:hint="eastAsia"/>
          <w:sz w:val="28"/>
          <w:szCs w:val="28"/>
        </w:rPr>
        <w:t>研究方法</w:t>
      </w:r>
    </w:p>
    <w:p w14:paraId="423F0BC9" w14:textId="01F5B00E" w:rsidR="00FE4B28" w:rsidRPr="00FE4B28" w:rsidRDefault="001C5189" w:rsidP="001C5189">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与</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sidR="00FE4B28" w:rsidRPr="00FE4B28">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sidR="00FE4B28" w:rsidRPr="00FE4B28">
        <w:rPr>
          <w:rFonts w:ascii="Times New Roman" w:eastAsia="方正书宋简体" w:hAnsi="Times New Roman" w:cs="Times New Roman"/>
          <w:szCs w:val="21"/>
        </w:rPr>
        <w:t>图像检索。</w:t>
      </w:r>
      <w:r w:rsidR="00320A05">
        <w:rPr>
          <w:rFonts w:ascii="Times New Roman" w:eastAsia="方正书宋简体" w:hAnsi="Times New Roman" w:cs="Times New Roman" w:hint="eastAsia"/>
          <w:szCs w:val="21"/>
        </w:rPr>
        <w:t>由于</w:t>
      </w:r>
      <w:r w:rsidR="00FE4B28" w:rsidRPr="00FE4B28">
        <w:rPr>
          <w:rFonts w:ascii="Times New Roman" w:eastAsia="方正书宋简体" w:hAnsi="Times New Roman" w:cs="Times New Roman" w:hint="eastAsia"/>
          <w:szCs w:val="21"/>
        </w:rPr>
        <w:t>甲骨文</w:t>
      </w:r>
      <w:r w:rsidR="00EA5984">
        <w:rPr>
          <w:rFonts w:ascii="Times New Roman" w:eastAsia="方正书宋简体" w:hAnsi="Times New Roman" w:cs="Times New Roman" w:hint="eastAsia"/>
          <w:szCs w:val="21"/>
        </w:rPr>
        <w:t>图像具有规模大、异体字多、</w:t>
      </w:r>
      <w:r w:rsidR="00320A05">
        <w:rPr>
          <w:rFonts w:ascii="Times New Roman" w:eastAsia="方正书宋简体" w:hAnsi="Times New Roman" w:cs="Times New Roman" w:hint="eastAsia"/>
          <w:szCs w:val="21"/>
        </w:rPr>
        <w:t>字形复杂等特点，</w:t>
      </w:r>
      <w:r w:rsidR="00320A05" w:rsidRPr="00FE4B28">
        <w:rPr>
          <w:rFonts w:ascii="Times New Roman" w:eastAsia="方正书宋简体" w:hAnsi="Times New Roman" w:cs="Times New Roman"/>
          <w:szCs w:val="21"/>
        </w:rPr>
        <w:t>ResNet-50</w:t>
      </w:r>
      <w:r w:rsidR="00320A05" w:rsidRPr="00FE4B28">
        <w:rPr>
          <w:rFonts w:ascii="Times New Roman" w:eastAsia="方正书宋简体" w:hAnsi="Times New Roman" w:cs="Times New Roman"/>
          <w:szCs w:val="21"/>
        </w:rPr>
        <w:t>与</w:t>
      </w:r>
      <w:r w:rsidR="00320A05" w:rsidRPr="00FE4B28">
        <w:rPr>
          <w:rFonts w:ascii="Times New Roman" w:eastAsia="方正书宋简体" w:hAnsi="Times New Roman" w:cs="Times New Roman"/>
          <w:szCs w:val="21"/>
        </w:rPr>
        <w:t>Milvus</w:t>
      </w:r>
      <w:r w:rsidR="00320A05">
        <w:rPr>
          <w:rFonts w:ascii="Times New Roman" w:eastAsia="方正书宋简体" w:hAnsi="Times New Roman" w:cs="Times New Roman" w:hint="eastAsia"/>
          <w:szCs w:val="21"/>
        </w:rPr>
        <w:t>分别为应对这些特点提供了有力的解决手段</w:t>
      </w:r>
      <w:r w:rsidR="00FE4B28" w:rsidRPr="00FE4B28">
        <w:rPr>
          <w:rFonts w:ascii="Times New Roman" w:eastAsia="方正书宋简体" w:hAnsi="Times New Roman" w:cs="Times New Roman" w:hint="eastAsia"/>
          <w:szCs w:val="21"/>
        </w:rPr>
        <w:t>。</w:t>
      </w:r>
      <w:r w:rsidR="00320A05">
        <w:rPr>
          <w:rFonts w:ascii="Times New Roman" w:eastAsia="方正书宋简体" w:hAnsi="Times New Roman" w:cs="Times New Roman" w:hint="eastAsia"/>
          <w:szCs w:val="21"/>
        </w:rPr>
        <w:t>具体而言，</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提取的高维特征向量能够精确表达甲骨文的形状和纹理信息，为相似图像的检索提供了坚实的基础。这种精准的特征提取能力显著提升了检索的效率和准确性，尤其是在处理复杂的甲骨文图像数据时，</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的高效检索机制进一步缩短了检索时间。</w:t>
      </w:r>
    </w:p>
    <w:p w14:paraId="7E4EF176" w14:textId="77777777"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3.1系统设计背景</w:t>
      </w:r>
    </w:p>
    <w:p w14:paraId="359246A3"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甲骨文研究的复杂性要求设计一个高效的图像检索系统，以处理其独特的形态特征和大规模数据集。本系统基于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向量数据库，致力于优化甲骨文字形图像的特征提取与检索过程。</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模型利用深度卷积网络架构，能够精准地提取甲骨文图像的高层次特征，克服了传统方法在处理复杂形态时的局限性。这些提取的特征向量被存储在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向量数据库中，后者以其高效的向量化存储和实时检索能力，有效提升了</w:t>
      </w:r>
      <w:r w:rsidRPr="00127557">
        <w:rPr>
          <w:rFonts w:ascii="Times New Roman" w:eastAsia="方正书宋简体" w:hAnsi="Times New Roman" w:cs="Times New Roman"/>
          <w:szCs w:val="21"/>
        </w:rPr>
        <w:lastRenderedPageBreak/>
        <w:t>大规模数据集的处理速度和准确性。</w:t>
      </w:r>
    </w:p>
    <w:p w14:paraId="47AC9DF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通过这种设计，系统不仅大幅提高了甲骨文图像检索的效率，还为考古学家提供了一个直观、便捷的工具，支持甲骨文及其他古文字的研究与保护。</w:t>
      </w:r>
    </w:p>
    <w:p w14:paraId="44355397" w14:textId="77777777"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3.2系统架构设计</w:t>
      </w:r>
    </w:p>
    <w:p w14:paraId="4CD4A48B" w14:textId="7C963D7C"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甲骨文字形检索系统的处理流程如图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所示。用户通过浏览器向服务器发送检索请求，服务器处理请求后，将结果返回给浏览器并呈现给用户。系统使用了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14B9366D" w14:textId="77777777"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在系统中，首先利用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向量数据库中，以支持高效的检索。当用户通过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proofErr w:type="gramStart"/>
      <w:r w:rsidRPr="00127557">
        <w:rPr>
          <w:rFonts w:ascii="Times New Roman" w:eastAsia="方正书宋简体" w:hAnsi="Times New Roman" w:cs="Times New Roman"/>
          <w:szCs w:val="21"/>
        </w:rPr>
        <w:t>该图片</w:t>
      </w:r>
      <w:proofErr w:type="gramEnd"/>
      <w:r w:rsidRPr="00127557">
        <w:rPr>
          <w:rFonts w:ascii="Times New Roman" w:eastAsia="方正书宋简体" w:hAnsi="Times New Roman" w:cs="Times New Roman"/>
          <w:szCs w:val="21"/>
        </w:rPr>
        <w:t>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lastRenderedPageBreak/>
        <w:drawing>
          <wp:inline distT="0" distB="0" distL="0" distR="0" wp14:anchorId="4A2A9118" wp14:editId="07C19C14">
            <wp:extent cx="2443871" cy="44249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4889" cy="4444850"/>
                    </a:xfrm>
                    <a:prstGeom prst="rect">
                      <a:avLst/>
                    </a:prstGeom>
                    <a:noFill/>
                    <a:ln>
                      <a:noFill/>
                    </a:ln>
                  </pic:spPr>
                </pic:pic>
              </a:graphicData>
            </a:graphic>
          </wp:inline>
        </w:drawing>
      </w:r>
    </w:p>
    <w:p w14:paraId="0FB15BC9" w14:textId="593CB86C"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系统</w:t>
      </w:r>
      <w:r w:rsidR="005352A1">
        <w:rPr>
          <w:rFonts w:ascii="Times New Roman" w:eastAsia="方正书宋简体" w:hAnsi="Times New Roman" w:cs="Times New Roman" w:hint="eastAsia"/>
          <w:szCs w:val="21"/>
        </w:rPr>
        <w:t>流程</w:t>
      </w:r>
      <w:r w:rsidRPr="00127557">
        <w:rPr>
          <w:rFonts w:ascii="Times New Roman" w:eastAsia="方正书宋简体" w:hAnsi="Times New Roman" w:cs="Times New Roman"/>
          <w:szCs w:val="21"/>
        </w:rPr>
        <w:t>图</w:t>
      </w:r>
    </w:p>
    <w:p w14:paraId="221AE70B" w14:textId="77777777" w:rsidR="004F3099" w:rsidRPr="001B18F5" w:rsidRDefault="00F73D11" w:rsidP="000C7EE6">
      <w:pPr>
        <w:pStyle w:val="1"/>
        <w:spacing w:before="120" w:after="120" w:line="240" w:lineRule="auto"/>
        <w:rPr>
          <w:rFonts w:hint="eastAsia"/>
          <w:sz w:val="28"/>
          <w:szCs w:val="28"/>
        </w:rPr>
      </w:pPr>
      <w:r w:rsidRPr="001B18F5">
        <w:rPr>
          <w:sz w:val="28"/>
          <w:szCs w:val="28"/>
        </w:rPr>
        <w:t>4 系统演示</w:t>
      </w:r>
    </w:p>
    <w:p w14:paraId="7D1E4D3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为了增强用户交互体验，本系统实现了拍照上传、手写识别以及本地上传查询功能。本文将详细介绍本地上传甲骨文图片的过程。系统主界面如图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所示，展示了查询图像</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的相似结果，并返回了前五个匹配结果。该界面分为三个主要板块：配置区、</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和结果区。</w:t>
      </w:r>
    </w:p>
    <w:p w14:paraId="0E85F880"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允许用户上传一张甲骨文字形图像作为查询输入。系统将对该查询图像进行处理，并在右下角的结果区即时显示排名前五的匹配结果及其相似度得分。</w:t>
      </w:r>
    </w:p>
    <w:p w14:paraId="0AE1A190" w14:textId="587D5CF0" w:rsidR="00F73D11" w:rsidRPr="00127557" w:rsidRDefault="00C25F43" w:rsidP="00C25F43">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lastRenderedPageBreak/>
        <w:drawing>
          <wp:inline distT="0" distB="0" distL="0" distR="0" wp14:anchorId="5C63377B" wp14:editId="4B45DAA5">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CFFBC8D"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系统主界面</w:t>
      </w:r>
    </w:p>
    <w:p w14:paraId="49F11948" w14:textId="034FDB17" w:rsidR="004F3099" w:rsidRPr="001B18F5" w:rsidRDefault="00F73D11" w:rsidP="000C7EE6">
      <w:pPr>
        <w:pStyle w:val="1"/>
        <w:spacing w:before="120" w:after="120" w:line="240" w:lineRule="auto"/>
        <w:rPr>
          <w:rFonts w:hint="eastAsia"/>
          <w:sz w:val="28"/>
          <w:szCs w:val="28"/>
        </w:rPr>
      </w:pPr>
      <w:r w:rsidRPr="001B18F5">
        <w:rPr>
          <w:sz w:val="28"/>
          <w:szCs w:val="28"/>
        </w:rPr>
        <w:t>5实验与</w:t>
      </w:r>
      <w:r w:rsidR="00337B6D">
        <w:rPr>
          <w:rFonts w:hint="eastAsia"/>
          <w:sz w:val="28"/>
          <w:szCs w:val="28"/>
        </w:rPr>
        <w:t>分析</w:t>
      </w:r>
    </w:p>
    <w:p w14:paraId="4163B181" w14:textId="27C044BA"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为了验证系统的优越性和有效性，我们进行了系列性能评估和对比实验。具体而言，我们对比了传统图像检索技术</w:t>
      </w:r>
      <w:r w:rsidR="00592C0A">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如</w:t>
      </w:r>
      <w:r w:rsidR="00543774" w:rsidRPr="00127557">
        <w:rPr>
          <w:rFonts w:ascii="Times New Roman" w:eastAsia="方正书宋简体" w:hAnsi="Times New Roman" w:cs="Times New Roman"/>
          <w:szCs w:val="21"/>
        </w:rPr>
        <w:t>局部敏感哈希</w:t>
      </w:r>
      <w:r w:rsidR="00592C0A">
        <w:rPr>
          <w:rFonts w:ascii="Times New Roman" w:eastAsia="方正书宋简体" w:hAnsi="Times New Roman" w:cs="Times New Roman" w:hint="eastAsia"/>
          <w:szCs w:val="21"/>
        </w:rPr>
        <w:t>（</w:t>
      </w:r>
      <w:r w:rsidR="00592C0A" w:rsidRPr="00592C0A">
        <w:rPr>
          <w:rFonts w:ascii="Times New Roman" w:eastAsia="方正书宋简体" w:hAnsi="Times New Roman" w:cs="Times New Roman"/>
          <w:szCs w:val="21"/>
        </w:rPr>
        <w:t>Locality-Sensitive Hashing</w:t>
      </w:r>
      <w:r w:rsidR="00592C0A">
        <w:rPr>
          <w:rFonts w:ascii="Times New Roman" w:eastAsia="方正书宋简体" w:hAnsi="Times New Roman" w:cs="Times New Roman" w:hint="eastAsia"/>
          <w:szCs w:val="21"/>
        </w:rPr>
        <w:t>，</w:t>
      </w:r>
      <w:r w:rsidR="00592C0A" w:rsidRPr="00127557">
        <w:rPr>
          <w:rFonts w:ascii="Times New Roman" w:eastAsia="方正书宋简体" w:hAnsi="Times New Roman" w:cs="Times New Roman"/>
          <w:szCs w:val="21"/>
        </w:rPr>
        <w:t>LSH</w:t>
      </w:r>
      <w:r w:rsidR="00592C0A">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与向量数据库（如</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）在甲骨文图像检索任务中的效率。实验通过使用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模型提取图像特征，并在这两种数据库中存储和检索甲骨文字形图像特征，我们评估了各自的检索速度和结果精确率。特别地，我们测试了检索结果的精确率，包括</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的精确率。这些实验旨在揭示向量数据库在处理高维图像特征时的优势，并展示其在实际应用中的效能提升，以期为数字化考古学研究提供更高效的技术支持。</w:t>
      </w:r>
    </w:p>
    <w:p w14:paraId="289D6D3E" w14:textId="3E59DD33"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5.1数据集</w:t>
      </w:r>
    </w:p>
    <w:p w14:paraId="3A74B306" w14:textId="3F195737" w:rsidR="004F3099" w:rsidRPr="00127557" w:rsidRDefault="00F73D11">
      <w:pPr>
        <w:ind w:firstLineChars="200" w:firstLine="420"/>
        <w:rPr>
          <w:rFonts w:ascii="Times New Roman" w:eastAsia="方正书宋简体" w:hAnsi="Times New Roman" w:cs="Times New Roman"/>
          <w:szCs w:val="21"/>
        </w:rPr>
      </w:pPr>
      <w:bookmarkStart w:id="1" w:name="_Hlk176419124"/>
      <w:r w:rsidRPr="00127557">
        <w:rPr>
          <w:rFonts w:ascii="Times New Roman" w:eastAsia="方正书宋简体" w:hAnsi="Times New Roman" w:cs="Times New Roman"/>
          <w:szCs w:val="21"/>
        </w:rPr>
        <w:t>HWOBC</w:t>
      </w:r>
      <w:bookmarkEnd w:id="1"/>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数据集，是一个面向手写甲骨字脱机识别训练的手写字符数据集。手写甲骨字的脱机离线识别是手写甲骨字数据法与</w:t>
      </w:r>
      <w:proofErr w:type="gramStart"/>
      <w:r w:rsidRPr="00127557">
        <w:rPr>
          <w:rFonts w:ascii="Times New Roman" w:eastAsia="方正书宋简体" w:hAnsi="Times New Roman" w:cs="Times New Roman"/>
          <w:szCs w:val="21"/>
        </w:rPr>
        <w:t>手写甲</w:t>
      </w:r>
      <w:proofErr w:type="gramEnd"/>
      <w:r w:rsidRPr="00127557">
        <w:rPr>
          <w:rFonts w:ascii="Times New Roman" w:eastAsia="方正书宋简体" w:hAnsi="Times New Roman" w:cs="Times New Roman"/>
          <w:szCs w:val="21"/>
        </w:rPr>
        <w:t>骨学文献数字化必不可少的步骤之一。数据的搜集主要</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殷契文渊</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中的甲骨字字形库。</w:t>
      </w:r>
      <w:r w:rsidRPr="00127557">
        <w:rPr>
          <w:rFonts w:ascii="Times New Roman" w:eastAsia="方正书宋简体" w:hAnsi="Times New Roman" w:cs="Times New Roman"/>
          <w:szCs w:val="21"/>
        </w:rPr>
        <w:t>22</w:t>
      </w:r>
      <w:r w:rsidRPr="00127557">
        <w:rPr>
          <w:rFonts w:ascii="Times New Roman" w:eastAsia="方正书宋简体" w:hAnsi="Times New Roman" w:cs="Times New Roman"/>
          <w:szCs w:val="21"/>
        </w:rPr>
        <w:t>位来自不同专业（文字、书法、考古、历史、计算机等）的甲骨学研究者，通过手写甲骨字搜集软件比照甲骨字标准字形书写并整理而成。数据集共搜集了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w:t>
      </w:r>
      <w:r w:rsidRPr="00127557">
        <w:rPr>
          <w:rFonts w:ascii="Times New Roman" w:eastAsia="方正书宋简体" w:hAnsi="Times New Roman" w:cs="Times New Roman"/>
          <w:szCs w:val="21"/>
        </w:rPr>
        <w:lastRenderedPageBreak/>
        <w:t>样本图片，按照字库编码分为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类</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00337B6D">
        <w:rPr>
          <w:rFonts w:ascii="Times New Roman" w:eastAsia="方正书宋简体" w:hAnsi="Times New Roman" w:cs="Times New Roman" w:hint="eastAsia"/>
          <w:szCs w:val="21"/>
          <w:vertAlign w:val="superscript"/>
        </w:rPr>
        <w:t>,</w:t>
      </w:r>
      <w:r w:rsidR="00337B6D">
        <w:rPr>
          <w:rFonts w:ascii="Times New Roman" w:eastAsia="方正书宋简体" w:hAnsi="Times New Roman" w:cs="Times New Roman"/>
          <w:szCs w:val="21"/>
          <w:vertAlign w:val="superscript"/>
        </w:rPr>
        <w:t xml:space="preserve"> </w:t>
      </w:r>
      <w:r w:rsidRPr="00E33878">
        <w:rPr>
          <w:rFonts w:ascii="Times New Roman" w:eastAsia="方正书宋简体" w:hAnsi="Times New Roman" w:cs="Times New Roman"/>
          <w:szCs w:val="21"/>
          <w:vertAlign w:val="superscript"/>
        </w:rPr>
        <w:t>15]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A04BC4E" w14:textId="77777777"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5.2 实验设置</w:t>
      </w:r>
    </w:p>
    <w:p w14:paraId="12B8CEF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本实验使用了相同的甲骨文图像数据集，并统一采用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56E95A6F" w14:textId="77777777"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5.3性能评估</w:t>
      </w:r>
    </w:p>
    <w:p w14:paraId="01957F05" w14:textId="0F37352A"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w:t>
      </w:r>
      <w:r w:rsidR="00FE238A">
        <w:rPr>
          <w:rFonts w:ascii="Times New Roman" w:eastAsia="方正书宋简体" w:hAnsi="Times New Roman" w:cs="Times New Roman" w:hint="eastAsia"/>
          <w:szCs w:val="21"/>
        </w:rPr>
        <w:t>文</w:t>
      </w:r>
      <w:r w:rsidRPr="00127557">
        <w:rPr>
          <w:rFonts w:ascii="Times New Roman" w:eastAsia="方正书宋简体" w:hAnsi="Times New Roman" w:cs="Times New Roman"/>
          <w:szCs w:val="21"/>
        </w:rPr>
        <w:t>采用检索时间、检索</w:t>
      </w:r>
      <w:r w:rsidR="00FE238A">
        <w:rPr>
          <w:rFonts w:ascii="Times New Roman" w:eastAsia="方正书宋简体" w:hAnsi="Times New Roman" w:cs="Times New Roman" w:hint="eastAsia"/>
          <w:szCs w:val="21"/>
        </w:rPr>
        <w:t>精确度</w:t>
      </w:r>
      <w:r w:rsidRPr="00127557">
        <w:rPr>
          <w:rFonts w:ascii="Times New Roman" w:eastAsia="方正书宋简体" w:hAnsi="Times New Roman" w:cs="Times New Roman"/>
          <w:szCs w:val="21"/>
        </w:rPr>
        <w:t>来</w:t>
      </w:r>
      <w:r w:rsidR="00FE238A">
        <w:rPr>
          <w:rFonts w:ascii="Times New Roman" w:eastAsia="方正书宋简体" w:hAnsi="Times New Roman" w:cs="Times New Roman" w:hint="eastAsia"/>
          <w:szCs w:val="21"/>
        </w:rPr>
        <w:t>验证方法的性能</w:t>
      </w:r>
      <w:r w:rsidRPr="00127557">
        <w:rPr>
          <w:rFonts w:ascii="Times New Roman" w:eastAsia="方正书宋简体" w:hAnsi="Times New Roman" w:cs="Times New Roman"/>
          <w:szCs w:val="21"/>
        </w:rPr>
        <w:t>。</w:t>
      </w:r>
      <w:r w:rsidR="00FE238A">
        <w:rPr>
          <w:rFonts w:ascii="Times New Roman" w:eastAsia="方正书宋简体" w:hAnsi="Times New Roman" w:cs="Times New Roman" w:hint="eastAsia"/>
          <w:szCs w:val="21"/>
        </w:rPr>
        <w:t>实验</w:t>
      </w:r>
      <w:r w:rsidRPr="00127557">
        <w:rPr>
          <w:rFonts w:ascii="Times New Roman" w:eastAsia="方正书宋简体" w:hAnsi="Times New Roman" w:cs="Times New Roman"/>
          <w:szCs w:val="21"/>
        </w:rPr>
        <w:t>选取了</w:t>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t>张甲骨文字形图片作为结果示例，如表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所示。每张图片的下方展示了与其最相似的前十个甲骨文字形图片。结果中所展示的字体分别为：允、羊、牛、老、马、鼠、虎。</w:t>
      </w:r>
    </w:p>
    <w:p w14:paraId="5F368103" w14:textId="77777777"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w:t>
      </w:r>
      <w:r w:rsidRPr="00127557">
        <w:rPr>
          <w:rFonts w:ascii="Times New Roman" w:eastAsia="方正书宋简体" w:hAnsi="Times New Roman" w:cs="Times New Roman"/>
          <w:szCs w:val="21"/>
        </w:rPr>
        <w:t>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2F6A3E91"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（表中数字为向量距离）</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9"/>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9"/>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0"/>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1"/>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2"/>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7757E66E">
                  <wp:extent cx="402590" cy="402590"/>
                  <wp:effectExtent l="0" t="0" r="3810" b="381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2"/>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4A361591">
                  <wp:extent cx="402590" cy="402590"/>
                  <wp:effectExtent l="0" t="0" r="3810" b="381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868BA8D">
                  <wp:extent cx="402590" cy="402590"/>
                  <wp:effectExtent l="0" t="0" r="3810" b="381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3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39"/>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1"/>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2"/>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194B7E29">
                  <wp:extent cx="402590" cy="402590"/>
                  <wp:effectExtent l="0" t="0" r="3810" b="381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4D6BB92F">
                  <wp:extent cx="402590" cy="402590"/>
                  <wp:effectExtent l="0" t="0" r="3810" b="381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2"/>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89926C">
                  <wp:extent cx="402590" cy="402590"/>
                  <wp:effectExtent l="0" t="0" r="3810" b="381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6CFED486">
                  <wp:extent cx="402590" cy="402590"/>
                  <wp:effectExtent l="0" t="0" r="3810" b="381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41F165C8">
                  <wp:extent cx="402590" cy="402590"/>
                  <wp:effectExtent l="0" t="0" r="3810" b="381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58"/>
                          <a:stretch>
                            <a:fillRect/>
                          </a:stretch>
                        </pic:blipFill>
                        <pic:spPr>
                          <a:xfrm>
                            <a:off x="0" y="0"/>
                            <a:ext cx="402590" cy="402590"/>
                          </a:xfrm>
                          <a:prstGeom prst="rect">
                            <a:avLst/>
                          </a:prstGeom>
                          <a:noFill/>
                          <a:ln>
                            <a:noFill/>
                          </a:ln>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0"/>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40BC586F">
                  <wp:extent cx="402590" cy="402590"/>
                  <wp:effectExtent l="0" t="0" r="3810" b="381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1"/>
                          <a:stretch>
                            <a:fillRect/>
                          </a:stretch>
                        </pic:blipFill>
                        <pic:spPr>
                          <a:xfrm>
                            <a:off x="0" y="0"/>
                            <a:ext cx="402590" cy="402590"/>
                          </a:xfrm>
                          <a:prstGeom prst="rect">
                            <a:avLst/>
                          </a:prstGeom>
                          <a:noFill/>
                          <a:ln>
                            <a:noFill/>
                          </a:ln>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2"/>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3"/>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5F689E57">
                  <wp:extent cx="402590" cy="402590"/>
                  <wp:effectExtent l="0" t="0" r="3810" b="381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4"/>
                          <a:stretch>
                            <a:fillRect/>
                          </a:stretch>
                        </pic:blipFill>
                        <pic:spPr>
                          <a:xfrm>
                            <a:off x="0" y="0"/>
                            <a:ext cx="402590" cy="402590"/>
                          </a:xfrm>
                          <a:prstGeom prst="rect">
                            <a:avLst/>
                          </a:prstGeom>
                          <a:noFill/>
                          <a:ln>
                            <a:noFill/>
                          </a:ln>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71B44784">
                  <wp:extent cx="402590" cy="402590"/>
                  <wp:effectExtent l="0" t="0" r="3810" b="381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0B5D97A8">
                  <wp:extent cx="402590" cy="402590"/>
                  <wp:effectExtent l="0" t="0" r="3810" b="381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78"/>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63A0DE0B" w14:textId="68310698"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lastRenderedPageBreak/>
        <w:t>本文通过提取图像特征并在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中进行向量搜索，计算了检索结果的</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t>精确率。结果如表</w:t>
      </w:r>
      <w:r w:rsidR="00CD2837">
        <w:rPr>
          <w:rFonts w:ascii="Times New Roman" w:eastAsia="方正书宋简体" w:hAnsi="Times New Roman" w:cs="Times New Roman"/>
          <w:szCs w:val="21"/>
        </w:rPr>
        <w:t>2</w:t>
      </w:r>
      <w:r w:rsidR="004F066E">
        <w:rPr>
          <w:rFonts w:ascii="Times New Roman" w:eastAsia="方正书宋简体" w:hAnsi="Times New Roman" w:cs="Times New Roman" w:hint="eastAsia"/>
          <w:szCs w:val="21"/>
        </w:rPr>
        <w:t>所示</w:t>
      </w:r>
      <w:r w:rsidRPr="00127557">
        <w:rPr>
          <w:rFonts w:ascii="Times New Roman" w:eastAsia="方正书宋简体" w:hAnsi="Times New Roman" w:cs="Times New Roman"/>
          <w:szCs w:val="21"/>
        </w:rPr>
        <w:t>。</w:t>
      </w:r>
    </w:p>
    <w:p w14:paraId="7569E52C" w14:textId="64232A63" w:rsidR="002919C4" w:rsidRPr="00127557" w:rsidRDefault="002919C4" w:rsidP="002919C4">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00CD283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 xml:space="preserve">Milvus </w:t>
      </w:r>
      <w:r w:rsidRPr="00127557">
        <w:rPr>
          <w:rFonts w:ascii="Times New Roman" w:eastAsia="方正书宋简体" w:hAnsi="Times New Roman" w:cs="Times New Roman"/>
          <w:szCs w:val="21"/>
        </w:rPr>
        <w:t>图像检索精确率统计</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1707" w:type="dxa"/>
            <w:tcBorders>
              <w:top w:val="single" w:sz="4" w:space="0" w:color="auto"/>
              <w:bottom w:val="single" w:sz="4" w:space="0" w:color="auto"/>
            </w:tcBorders>
            <w:vAlign w:val="center"/>
          </w:tcPr>
          <w:p w14:paraId="3CD5B2FE" w14:textId="0D40F9D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0E6E31"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p>
        </w:tc>
        <w:tc>
          <w:tcPr>
            <w:tcW w:w="1700" w:type="dxa"/>
            <w:tcBorders>
              <w:top w:val="single" w:sz="4" w:space="0" w:color="auto"/>
              <w:bottom w:val="single" w:sz="4" w:space="0" w:color="auto"/>
            </w:tcBorders>
            <w:vAlign w:val="center"/>
          </w:tcPr>
          <w:p w14:paraId="6D408FC4" w14:textId="496803E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6B53C0"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p>
        </w:tc>
      </w:tr>
      <w:tr w:rsidR="004F3099" w:rsidRPr="00127557" w14:paraId="7BD6861E" w14:textId="77777777" w:rsidTr="00730DE6">
        <w:trPr>
          <w:jc w:val="center"/>
        </w:trPr>
        <w:tc>
          <w:tcPr>
            <w:tcW w:w="857" w:type="dxa"/>
            <w:tcBorders>
              <w:top w:val="single" w:sz="4" w:space="0" w:color="auto"/>
            </w:tcBorders>
            <w:vAlign w:val="center"/>
          </w:tcPr>
          <w:p w14:paraId="619142F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9"/>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top w:val="single" w:sz="4" w:space="0" w:color="auto"/>
            </w:tcBorders>
            <w:vAlign w:val="center"/>
          </w:tcPr>
          <w:p w14:paraId="175419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top w:val="single" w:sz="4" w:space="0" w:color="auto"/>
            </w:tcBorders>
            <w:vAlign w:val="center"/>
          </w:tcPr>
          <w:p w14:paraId="1075374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r w:rsidR="004F3099" w:rsidRPr="00127557" w14:paraId="0062B071" w14:textId="77777777" w:rsidTr="00730DE6">
        <w:trPr>
          <w:jc w:val="center"/>
        </w:trPr>
        <w:tc>
          <w:tcPr>
            <w:tcW w:w="857" w:type="dxa"/>
            <w:vAlign w:val="center"/>
          </w:tcPr>
          <w:p w14:paraId="6FE4193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26D04B1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1FDD1B0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r>
      <w:tr w:rsidR="004F3099" w:rsidRPr="00127557" w14:paraId="6B0003E9" w14:textId="77777777" w:rsidTr="00730DE6">
        <w:trPr>
          <w:jc w:val="center"/>
        </w:trPr>
        <w:tc>
          <w:tcPr>
            <w:tcW w:w="857" w:type="dxa"/>
            <w:vAlign w:val="center"/>
          </w:tcPr>
          <w:p w14:paraId="65178A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33E8B78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1D5328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0ACB0D02" w14:textId="77777777" w:rsidTr="00730DE6">
        <w:trPr>
          <w:jc w:val="center"/>
        </w:trPr>
        <w:tc>
          <w:tcPr>
            <w:tcW w:w="857" w:type="dxa"/>
            <w:vAlign w:val="center"/>
          </w:tcPr>
          <w:p w14:paraId="7AA2FB8D"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39"/>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6A6CEE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7012581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65DDF3CB" w14:textId="77777777" w:rsidTr="00730DE6">
        <w:trPr>
          <w:jc w:val="center"/>
        </w:trPr>
        <w:tc>
          <w:tcPr>
            <w:tcW w:w="857" w:type="dxa"/>
            <w:vAlign w:val="center"/>
          </w:tcPr>
          <w:p w14:paraId="2ABEA95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13CBA9E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7410EB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04810E71" w14:textId="77777777" w:rsidTr="00730DE6">
        <w:trPr>
          <w:trHeight w:val="135"/>
          <w:jc w:val="center"/>
        </w:trPr>
        <w:tc>
          <w:tcPr>
            <w:tcW w:w="857" w:type="dxa"/>
            <w:vAlign w:val="center"/>
          </w:tcPr>
          <w:p w14:paraId="0EDE9BE0"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02620E5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c>
          <w:tcPr>
            <w:tcW w:w="1700" w:type="dxa"/>
            <w:vAlign w:val="center"/>
          </w:tcPr>
          <w:p w14:paraId="06CD13E6"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2831F380" w14:textId="77777777" w:rsidTr="00730DE6">
        <w:trPr>
          <w:jc w:val="center"/>
        </w:trPr>
        <w:tc>
          <w:tcPr>
            <w:tcW w:w="857" w:type="dxa"/>
            <w:tcBorders>
              <w:bottom w:val="single" w:sz="4" w:space="0" w:color="auto"/>
            </w:tcBorders>
            <w:vAlign w:val="center"/>
          </w:tcPr>
          <w:p w14:paraId="6613ABC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bottom w:val="single" w:sz="4" w:space="0" w:color="auto"/>
            </w:tcBorders>
            <w:vAlign w:val="center"/>
          </w:tcPr>
          <w:p w14:paraId="11B9FB3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bottom w:val="single" w:sz="4" w:space="0" w:color="auto"/>
            </w:tcBorders>
            <w:vAlign w:val="center"/>
          </w:tcPr>
          <w:p w14:paraId="26E7DDB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bl>
    <w:p w14:paraId="717AA612" w14:textId="073D7F98"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进一步验证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向量数据库在检索性能上的优越性，本实验通过传统图像检索技术和采用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向量数据库检索技术的在时间效率和准确率上对比试验。</w:t>
      </w:r>
    </w:p>
    <w:p w14:paraId="5D54A6D6" w14:textId="13913790" w:rsidR="00CD2837" w:rsidRPr="00127557" w:rsidRDefault="00CD2837" w:rsidP="00CD2837">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Pr>
          <w:rFonts w:ascii="Times New Roman" w:eastAsia="方正书宋简体" w:hAnsi="Times New Roman" w:cs="Times New Roman"/>
          <w:szCs w:val="21"/>
        </w:rPr>
        <w:t>3</w:t>
      </w:r>
      <w:r w:rsidRPr="00127557">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检索时间的对比</w:t>
      </w:r>
    </w:p>
    <w:tbl>
      <w:tblPr>
        <w:tblStyle w:val="a8"/>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4465AB86" w14:textId="77777777" w:rsidTr="005F6779">
        <w:trPr>
          <w:jc w:val="center"/>
        </w:trPr>
        <w:tc>
          <w:tcPr>
            <w:tcW w:w="2130" w:type="dxa"/>
            <w:tcBorders>
              <w:top w:val="single" w:sz="4" w:space="0" w:color="auto"/>
              <w:bottom w:val="single" w:sz="4" w:space="0" w:color="auto"/>
            </w:tcBorders>
            <w:vAlign w:val="center"/>
          </w:tcPr>
          <w:p w14:paraId="0941F74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vAlign w:val="center"/>
          </w:tcPr>
          <w:p w14:paraId="42B91B1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vAlign w:val="center"/>
          </w:tcPr>
          <w:p w14:paraId="525029B3"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vAlign w:val="center"/>
          </w:tcPr>
          <w:p w14:paraId="685C9FA7"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3AA1C359" w14:textId="77777777" w:rsidTr="005F6779">
        <w:trPr>
          <w:jc w:val="center"/>
        </w:trPr>
        <w:tc>
          <w:tcPr>
            <w:tcW w:w="2130" w:type="dxa"/>
            <w:tcBorders>
              <w:bottom w:val="nil"/>
            </w:tcBorders>
            <w:vAlign w:val="center"/>
          </w:tcPr>
          <w:p w14:paraId="0B721610"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bottom w:val="nil"/>
            </w:tcBorders>
            <w:vAlign w:val="center"/>
          </w:tcPr>
          <w:p w14:paraId="32C52A3F"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120.43</w:t>
            </w:r>
          </w:p>
        </w:tc>
        <w:tc>
          <w:tcPr>
            <w:tcW w:w="2131" w:type="dxa"/>
            <w:tcBorders>
              <w:bottom w:val="nil"/>
            </w:tcBorders>
            <w:vAlign w:val="center"/>
          </w:tcPr>
          <w:p w14:paraId="50F282D6"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141.20</w:t>
            </w:r>
          </w:p>
        </w:tc>
        <w:tc>
          <w:tcPr>
            <w:tcW w:w="2131" w:type="dxa"/>
            <w:tcBorders>
              <w:bottom w:val="nil"/>
            </w:tcBorders>
            <w:vAlign w:val="center"/>
          </w:tcPr>
          <w:p w14:paraId="02921E5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165.79</w:t>
            </w:r>
          </w:p>
        </w:tc>
      </w:tr>
      <w:tr w:rsidR="004F3099" w:rsidRPr="00127557" w14:paraId="1B3EF6FF" w14:textId="77777777" w:rsidTr="005F6779">
        <w:trPr>
          <w:jc w:val="center"/>
        </w:trPr>
        <w:tc>
          <w:tcPr>
            <w:tcW w:w="2130" w:type="dxa"/>
            <w:tcBorders>
              <w:top w:val="nil"/>
              <w:bottom w:val="single" w:sz="4" w:space="0" w:color="auto"/>
            </w:tcBorders>
            <w:vAlign w:val="center"/>
          </w:tcPr>
          <w:p w14:paraId="6ACFF07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top w:val="nil"/>
              <w:bottom w:val="single" w:sz="4" w:space="0" w:color="auto"/>
            </w:tcBorders>
            <w:vAlign w:val="center"/>
          </w:tcPr>
          <w:p w14:paraId="464912D8" w14:textId="0365CE5A" w:rsidR="004F3099" w:rsidRPr="00127557" w:rsidRDefault="00F73D11" w:rsidP="005F6779">
            <w:pPr>
              <w:jc w:val="center"/>
              <w:rPr>
                <w:rFonts w:ascii="Times New Roman" w:eastAsia="方正书宋简体" w:hAnsi="Times New Roman" w:cs="Times New Roman" w:hint="eastAsia"/>
                <w:szCs w:val="21"/>
              </w:rPr>
            </w:pPr>
            <w:r w:rsidRPr="00127557">
              <w:rPr>
                <w:rFonts w:ascii="Times New Roman" w:eastAsia="方正书宋简体" w:hAnsi="Times New Roman" w:cs="Times New Roman"/>
                <w:szCs w:val="21"/>
              </w:rPr>
              <w:t>0.0</w:t>
            </w:r>
            <w:r w:rsidR="00CA4DED">
              <w:rPr>
                <w:rFonts w:ascii="Times New Roman" w:eastAsia="方正书宋简体" w:hAnsi="Times New Roman" w:cs="Times New Roman" w:hint="eastAsia"/>
                <w:szCs w:val="21"/>
              </w:rPr>
              <w:t>1</w:t>
            </w:r>
          </w:p>
        </w:tc>
        <w:tc>
          <w:tcPr>
            <w:tcW w:w="2131" w:type="dxa"/>
            <w:tcBorders>
              <w:top w:val="nil"/>
              <w:bottom w:val="single" w:sz="4" w:space="0" w:color="auto"/>
            </w:tcBorders>
            <w:vAlign w:val="center"/>
          </w:tcPr>
          <w:p w14:paraId="7C64CDF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0.02</w:t>
            </w:r>
          </w:p>
        </w:tc>
        <w:tc>
          <w:tcPr>
            <w:tcW w:w="2131" w:type="dxa"/>
            <w:tcBorders>
              <w:top w:val="nil"/>
              <w:bottom w:val="single" w:sz="4" w:space="0" w:color="auto"/>
            </w:tcBorders>
            <w:vAlign w:val="center"/>
          </w:tcPr>
          <w:p w14:paraId="423F8E32" w14:textId="5BCD0264" w:rsidR="004F3099" w:rsidRPr="00127557" w:rsidRDefault="00F73D11" w:rsidP="005F6779">
            <w:pPr>
              <w:jc w:val="center"/>
              <w:rPr>
                <w:rFonts w:ascii="Times New Roman" w:eastAsia="方正书宋简体" w:hAnsi="Times New Roman" w:cs="Times New Roman" w:hint="eastAsia"/>
                <w:szCs w:val="21"/>
              </w:rPr>
            </w:pPr>
            <w:r w:rsidRPr="00127557">
              <w:rPr>
                <w:rFonts w:ascii="Times New Roman" w:eastAsia="方正书宋简体" w:hAnsi="Times New Roman" w:cs="Times New Roman"/>
                <w:szCs w:val="21"/>
              </w:rPr>
              <w:t>0.0</w:t>
            </w:r>
            <w:r w:rsidR="00CA4DED">
              <w:rPr>
                <w:rFonts w:ascii="Times New Roman" w:eastAsia="方正书宋简体" w:hAnsi="Times New Roman" w:cs="Times New Roman" w:hint="eastAsia"/>
                <w:szCs w:val="21"/>
              </w:rPr>
              <w:t>6</w:t>
            </w:r>
          </w:p>
        </w:tc>
      </w:tr>
    </w:tbl>
    <w:p w14:paraId="1E13B6EB" w14:textId="271CCEB3" w:rsidR="00CA4DED" w:rsidRDefault="008D6DE0" w:rsidP="008D6DE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17327216" wp14:editId="7DF8DADE">
            <wp:extent cx="4036060" cy="3027288"/>
            <wp:effectExtent l="0" t="0" r="2540" b="1905"/>
            <wp:docPr id="6756049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04927" name="图片 675604927"/>
                    <pic:cNvPicPr/>
                  </pic:nvPicPr>
                  <pic:blipFill>
                    <a:blip r:embed="rId79">
                      <a:extLst>
                        <a:ext uri="{28A0092B-C50C-407E-A947-70E740481C1C}">
                          <a14:useLocalDpi xmlns:a14="http://schemas.microsoft.com/office/drawing/2010/main" val="0"/>
                        </a:ext>
                      </a:extLst>
                    </a:blip>
                    <a:stretch>
                      <a:fillRect/>
                    </a:stretch>
                  </pic:blipFill>
                  <pic:spPr>
                    <a:xfrm>
                      <a:off x="0" y="0"/>
                      <a:ext cx="4039076" cy="3029550"/>
                    </a:xfrm>
                    <a:prstGeom prst="rect">
                      <a:avLst/>
                    </a:prstGeom>
                  </pic:spPr>
                </pic:pic>
              </a:graphicData>
            </a:graphic>
          </wp:inline>
        </w:drawing>
      </w:r>
    </w:p>
    <w:p w14:paraId="20CDF67E" w14:textId="18C9630E" w:rsidR="008D6DE0" w:rsidRDefault="008D6DE0" w:rsidP="008D6DE0">
      <w:pPr>
        <w:ind w:firstLineChars="200" w:firstLine="420"/>
        <w:jc w:val="center"/>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3</w:t>
      </w:r>
      <w:r w:rsidRPr="008D6DE0">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Pr="00CA4DED">
        <w:rPr>
          <w:rFonts w:ascii="Times New Roman" w:eastAsia="方正书宋简体" w:hAnsi="Times New Roman" w:cs="Times New Roman" w:hint="eastAsia"/>
          <w:szCs w:val="21"/>
        </w:rPr>
        <w:t>的检索</w:t>
      </w:r>
      <w:r>
        <w:rPr>
          <w:rFonts w:ascii="Times New Roman" w:eastAsia="方正书宋简体" w:hAnsi="Times New Roman" w:cs="Times New Roman" w:hint="eastAsia"/>
          <w:szCs w:val="21"/>
        </w:rPr>
        <w:t>精确</w:t>
      </w:r>
      <w:r w:rsidRPr="00CA4DED">
        <w:rPr>
          <w:rFonts w:ascii="Times New Roman" w:eastAsia="方正书宋简体" w:hAnsi="Times New Roman" w:cs="Times New Roman" w:hint="eastAsia"/>
          <w:szCs w:val="21"/>
        </w:rPr>
        <w:t>率对比</w:t>
      </w:r>
    </w:p>
    <w:p w14:paraId="7694A178" w14:textId="51740903" w:rsidR="00CD2837" w:rsidRPr="00CA4DED" w:rsidRDefault="00CA4DED" w:rsidP="00CA4DED">
      <w:pPr>
        <w:ind w:firstLineChars="200" w:firstLine="420"/>
        <w:rPr>
          <w:rFonts w:ascii="Times New Roman" w:eastAsia="方正书宋简体" w:hAnsi="Times New Roman" w:cs="Times New Roman" w:hint="eastAsia"/>
          <w:szCs w:val="21"/>
        </w:rPr>
      </w:pPr>
      <w:r w:rsidRPr="00127557">
        <w:rPr>
          <w:rFonts w:ascii="Times New Roman" w:eastAsia="方正书宋简体" w:hAnsi="Times New Roman" w:cs="Times New Roman"/>
          <w:szCs w:val="21"/>
        </w:rPr>
        <w:t>实验</w:t>
      </w:r>
      <w:r>
        <w:rPr>
          <w:rFonts w:ascii="Times New Roman" w:eastAsia="方正书宋简体" w:hAnsi="Times New Roman" w:cs="Times New Roman" w:hint="eastAsia"/>
          <w:szCs w:val="21"/>
        </w:rPr>
        <w:t>结果如</w:t>
      </w:r>
      <w:r w:rsidRPr="00127557">
        <w:rPr>
          <w:rFonts w:ascii="Times New Roman" w:eastAsia="方正书宋简体" w:hAnsi="Times New Roman" w:cs="Times New Roman"/>
          <w:szCs w:val="21"/>
        </w:rPr>
        <w:t>表</w:t>
      </w:r>
      <w:r>
        <w:rPr>
          <w:rFonts w:ascii="Times New Roman" w:eastAsia="方正书宋简体" w:hAnsi="Times New Roman" w:cs="Times New Roman" w:hint="eastAsia"/>
          <w:szCs w:val="21"/>
        </w:rPr>
        <w:t>3</w:t>
      </w: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3</w:t>
      </w:r>
      <w:r>
        <w:rPr>
          <w:rFonts w:ascii="Times New Roman" w:eastAsia="方正书宋简体" w:hAnsi="Times New Roman" w:cs="Times New Roman" w:hint="eastAsia"/>
          <w:szCs w:val="21"/>
        </w:rPr>
        <w:t>所示</w:t>
      </w:r>
      <w:r w:rsidRPr="00127557">
        <w:rPr>
          <w:rFonts w:ascii="Times New Roman" w:eastAsia="方正书宋简体" w:hAnsi="Times New Roman" w:cs="Times New Roman"/>
          <w:szCs w:val="21"/>
        </w:rPr>
        <w:t>，传统的图像检索技术在处理大规模甲骨文字形图像数据时，检索速度随着数据量的增加显著下降，尤其在数万级数据集上，传统图像特征检索技术的特征匹配效率低下。相比之下，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向量数据库通过高效的向量索引机制，即使在数据量较大的情况下，也能保持较快的检索速度和较低的响应时间。</w:t>
      </w:r>
    </w:p>
    <w:p w14:paraId="45C24E09" w14:textId="48E51579" w:rsidR="00CD2837" w:rsidRPr="00127557" w:rsidRDefault="00CD2837" w:rsidP="00CD2837">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Pr>
          <w:rFonts w:ascii="Times New Roman" w:eastAsia="方正书宋简体" w:hAnsi="Times New Roman" w:cs="Times New Roman"/>
          <w:szCs w:val="21"/>
        </w:rPr>
        <w:t>4</w:t>
      </w:r>
      <w:r w:rsidRPr="00127557">
        <w:rPr>
          <w:rFonts w:ascii="Times New Roman" w:eastAsia="方正书宋简体" w:hAnsi="Times New Roman" w:cs="Times New Roman"/>
          <w:szCs w:val="21"/>
        </w:rPr>
        <w:t xml:space="preserve"> </w:t>
      </w:r>
      <w:r w:rsidR="00FE238A">
        <w:rPr>
          <w:rFonts w:ascii="Times New Roman" w:eastAsia="方正书宋简体" w:hAnsi="Times New Roman" w:cs="Times New Roman" w:hint="eastAsia"/>
          <w:szCs w:val="21"/>
        </w:rPr>
        <w:t>精确率</w:t>
      </w:r>
      <w:r w:rsidRPr="00127557">
        <w:rPr>
          <w:rFonts w:ascii="Times New Roman" w:eastAsia="方正书宋简体" w:hAnsi="Times New Roman" w:cs="Times New Roman"/>
          <w:szCs w:val="21"/>
        </w:rPr>
        <w:t>的对比</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1A9828E1" w14:textId="77777777">
        <w:tc>
          <w:tcPr>
            <w:tcW w:w="2130" w:type="dxa"/>
            <w:tcBorders>
              <w:top w:val="single" w:sz="4" w:space="0" w:color="auto"/>
              <w:bottom w:val="single" w:sz="4" w:space="0" w:color="auto"/>
            </w:tcBorders>
          </w:tcPr>
          <w:p w14:paraId="78B4CB89"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tcPr>
          <w:p w14:paraId="4AF141F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tcPr>
          <w:p w14:paraId="247BF8CC"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tcPr>
          <w:p w14:paraId="430464B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16F11A50" w14:textId="77777777">
        <w:tc>
          <w:tcPr>
            <w:tcW w:w="2130" w:type="dxa"/>
            <w:tcBorders>
              <w:top w:val="single" w:sz="4" w:space="0" w:color="auto"/>
            </w:tcBorders>
          </w:tcPr>
          <w:p w14:paraId="5A651142"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top w:val="single" w:sz="4" w:space="0" w:color="auto"/>
            </w:tcBorders>
          </w:tcPr>
          <w:p w14:paraId="725402CA"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98%</w:t>
            </w:r>
          </w:p>
        </w:tc>
        <w:tc>
          <w:tcPr>
            <w:tcW w:w="2131" w:type="dxa"/>
            <w:tcBorders>
              <w:top w:val="single" w:sz="4" w:space="0" w:color="auto"/>
            </w:tcBorders>
          </w:tcPr>
          <w:p w14:paraId="1BFBFC3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82%</w:t>
            </w:r>
          </w:p>
        </w:tc>
        <w:tc>
          <w:tcPr>
            <w:tcW w:w="2131" w:type="dxa"/>
            <w:tcBorders>
              <w:top w:val="single" w:sz="4" w:space="0" w:color="auto"/>
            </w:tcBorders>
          </w:tcPr>
          <w:p w14:paraId="2D079523"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7EE389A0" w14:textId="77777777">
        <w:tc>
          <w:tcPr>
            <w:tcW w:w="2130" w:type="dxa"/>
            <w:tcBorders>
              <w:bottom w:val="single" w:sz="4" w:space="0" w:color="auto"/>
            </w:tcBorders>
          </w:tcPr>
          <w:p w14:paraId="3A8B2430"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bottom w:val="single" w:sz="4" w:space="0" w:color="auto"/>
            </w:tcBorders>
          </w:tcPr>
          <w:p w14:paraId="06F816F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2131" w:type="dxa"/>
            <w:tcBorders>
              <w:bottom w:val="single" w:sz="4" w:space="0" w:color="auto"/>
            </w:tcBorders>
          </w:tcPr>
          <w:p w14:paraId="7695A6D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97%</w:t>
            </w:r>
          </w:p>
        </w:tc>
        <w:tc>
          <w:tcPr>
            <w:tcW w:w="2131" w:type="dxa"/>
            <w:tcBorders>
              <w:bottom w:val="single" w:sz="4" w:space="0" w:color="auto"/>
            </w:tcBorders>
          </w:tcPr>
          <w:p w14:paraId="662D9CC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92%</w:t>
            </w:r>
          </w:p>
        </w:tc>
      </w:tr>
    </w:tbl>
    <w:p w14:paraId="3317BEED" w14:textId="0DF0AF4A" w:rsidR="00CA4DED" w:rsidRDefault="00CA4DED" w:rsidP="008D6DE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65816141" wp14:editId="0C2AEAAE">
            <wp:extent cx="4474210" cy="3355927"/>
            <wp:effectExtent l="0" t="0" r="2540" b="0"/>
            <wp:docPr id="1955318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1890" name="图片 195531890"/>
                    <pic:cNvPicPr/>
                  </pic:nvPicPr>
                  <pic:blipFill>
                    <a:blip r:embed="rId80">
                      <a:extLst>
                        <a:ext uri="{28A0092B-C50C-407E-A947-70E740481C1C}">
                          <a14:useLocalDpi xmlns:a14="http://schemas.microsoft.com/office/drawing/2010/main" val="0"/>
                        </a:ext>
                      </a:extLst>
                    </a:blip>
                    <a:stretch>
                      <a:fillRect/>
                    </a:stretch>
                  </pic:blipFill>
                  <pic:spPr>
                    <a:xfrm>
                      <a:off x="0" y="0"/>
                      <a:ext cx="4477286" cy="3358234"/>
                    </a:xfrm>
                    <a:prstGeom prst="rect">
                      <a:avLst/>
                    </a:prstGeom>
                  </pic:spPr>
                </pic:pic>
              </a:graphicData>
            </a:graphic>
          </wp:inline>
        </w:drawing>
      </w:r>
    </w:p>
    <w:p w14:paraId="6E9C219E" w14:textId="5BFC8A4F" w:rsidR="00CA4DED" w:rsidRDefault="00CA4DED" w:rsidP="00CA4DED">
      <w:pPr>
        <w:ind w:firstLineChars="200" w:firstLine="420"/>
        <w:jc w:val="center"/>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 xml:space="preserve">4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Pr="00CA4DED">
        <w:rPr>
          <w:rFonts w:ascii="Times New Roman" w:eastAsia="方正书宋简体" w:hAnsi="Times New Roman" w:cs="Times New Roman" w:hint="eastAsia"/>
          <w:szCs w:val="21"/>
        </w:rPr>
        <w:t>的检索</w:t>
      </w:r>
      <w:r>
        <w:rPr>
          <w:rFonts w:ascii="Times New Roman" w:eastAsia="方正书宋简体" w:hAnsi="Times New Roman" w:cs="Times New Roman" w:hint="eastAsia"/>
          <w:szCs w:val="21"/>
        </w:rPr>
        <w:t>精确</w:t>
      </w:r>
      <w:r w:rsidRPr="00CA4DED">
        <w:rPr>
          <w:rFonts w:ascii="Times New Roman" w:eastAsia="方正书宋简体" w:hAnsi="Times New Roman" w:cs="Times New Roman" w:hint="eastAsia"/>
          <w:szCs w:val="21"/>
        </w:rPr>
        <w:t>率对比</w:t>
      </w:r>
    </w:p>
    <w:p w14:paraId="6FF9D541" w14:textId="645B0D1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在检索精度方面，</w:t>
      </w:r>
      <w:r w:rsidR="004F066E">
        <w:rPr>
          <w:rFonts w:ascii="Times New Roman" w:eastAsia="方正书宋简体" w:hAnsi="Times New Roman" w:cs="Times New Roman" w:hint="eastAsia"/>
          <w:szCs w:val="21"/>
        </w:rPr>
        <w:t>如表</w:t>
      </w:r>
      <w:r w:rsidR="004F066E">
        <w:rPr>
          <w:rFonts w:ascii="Times New Roman" w:eastAsia="方正书宋简体" w:hAnsi="Times New Roman" w:cs="Times New Roman" w:hint="eastAsia"/>
          <w:szCs w:val="21"/>
        </w:rPr>
        <w:t>4</w:t>
      </w:r>
      <w:r w:rsidR="00CA4DED">
        <w:rPr>
          <w:rFonts w:ascii="Times New Roman" w:eastAsia="方正书宋简体" w:hAnsi="Times New Roman" w:cs="Times New Roman" w:hint="eastAsia"/>
          <w:szCs w:val="21"/>
        </w:rPr>
        <w:t>、图</w:t>
      </w:r>
      <w:r w:rsidR="00CA4DED">
        <w:rPr>
          <w:rFonts w:ascii="Times New Roman" w:eastAsia="方正书宋简体" w:hAnsi="Times New Roman" w:cs="Times New Roman" w:hint="eastAsia"/>
          <w:szCs w:val="21"/>
        </w:rPr>
        <w:t>4</w:t>
      </w:r>
      <w:r w:rsidR="004F066E">
        <w:rPr>
          <w:rFonts w:ascii="Times New Roman" w:eastAsia="方正书宋简体" w:hAnsi="Times New Roman" w:cs="Times New Roman" w:hint="eastAsia"/>
          <w:szCs w:val="21"/>
        </w:rPr>
        <w:t>所示，</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展现了明显的优势。由于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基于图像特征向量进行相似度计算，能够精准捕捉甲骨文字形图像之间的细微差异，从而保证</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188D44C8" w14:textId="77777777" w:rsidR="004F3099" w:rsidRPr="001B18F5" w:rsidRDefault="00F73D11" w:rsidP="000C7EE6">
      <w:pPr>
        <w:pStyle w:val="1"/>
        <w:spacing w:before="120" w:after="120" w:line="240" w:lineRule="auto"/>
        <w:rPr>
          <w:rFonts w:hint="eastAsia"/>
          <w:sz w:val="28"/>
          <w:szCs w:val="28"/>
        </w:rPr>
      </w:pPr>
      <w:r w:rsidRPr="001B18F5">
        <w:rPr>
          <w:sz w:val="28"/>
          <w:szCs w:val="28"/>
        </w:rPr>
        <w:t>6总结与展望</w:t>
      </w:r>
    </w:p>
    <w:p w14:paraId="411AE7A8" w14:textId="02CDE63E"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w:t>
      </w:r>
      <w:r w:rsidR="00337B6D">
        <w:rPr>
          <w:rFonts w:ascii="Times New Roman" w:eastAsia="方正书宋简体" w:hAnsi="Times New Roman" w:cs="Times New Roman" w:hint="eastAsia"/>
          <w:szCs w:val="21"/>
        </w:rPr>
        <w:t>弥补</w:t>
      </w:r>
      <w:r w:rsidRPr="00127557">
        <w:rPr>
          <w:rFonts w:ascii="Times New Roman" w:eastAsia="方正书宋简体" w:hAnsi="Times New Roman" w:cs="Times New Roman"/>
          <w:szCs w:val="21"/>
        </w:rPr>
        <w:t>传统方法在处理甲骨文图像数据量大和异体字多</w:t>
      </w:r>
      <w:r w:rsidR="00337B6D">
        <w:rPr>
          <w:rFonts w:ascii="Times New Roman" w:eastAsia="方正书宋简体" w:hAnsi="Times New Roman" w:cs="Times New Roman" w:hint="eastAsia"/>
          <w:szCs w:val="21"/>
        </w:rPr>
        <w:t>情况下</w:t>
      </w:r>
      <w:r w:rsidRPr="00127557">
        <w:rPr>
          <w:rFonts w:ascii="Times New Roman" w:eastAsia="方正书宋简体" w:hAnsi="Times New Roman" w:cs="Times New Roman"/>
          <w:szCs w:val="21"/>
        </w:rPr>
        <w:t>的不足。</w:t>
      </w:r>
      <w:r w:rsidR="00085104">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精确率及检索效率方面均表现更佳。此外，系统设计了拍照上传、手写</w:t>
      </w:r>
      <w:r w:rsidRPr="00127557">
        <w:rPr>
          <w:rFonts w:ascii="Times New Roman" w:eastAsia="方正书宋简体" w:hAnsi="Times New Roman" w:cs="Times New Roman"/>
          <w:szCs w:val="21"/>
        </w:rPr>
        <w:lastRenderedPageBreak/>
        <w:t>识别和本地上传查询功能，</w:t>
      </w:r>
      <w:r w:rsidR="008C7F0C">
        <w:rPr>
          <w:rFonts w:ascii="Times New Roman" w:eastAsia="方正书宋简体" w:hAnsi="Times New Roman" w:cs="Times New Roman" w:hint="eastAsia"/>
          <w:szCs w:val="21"/>
        </w:rPr>
        <w:t>以方便甲骨文研究者和爱好者</w:t>
      </w:r>
      <w:r w:rsidRPr="00127557">
        <w:rPr>
          <w:rFonts w:ascii="Times New Roman" w:eastAsia="方正书宋简体" w:hAnsi="Times New Roman" w:cs="Times New Roman"/>
          <w:szCs w:val="21"/>
        </w:rPr>
        <w:t>。</w:t>
      </w:r>
      <w:r w:rsidR="008C7F0C">
        <w:rPr>
          <w:rFonts w:ascii="Times New Roman" w:eastAsia="方正书宋简体" w:hAnsi="Times New Roman" w:cs="Times New Roman" w:hint="eastAsia"/>
          <w:szCs w:val="21"/>
        </w:rPr>
        <w:t>该方法</w:t>
      </w:r>
      <w:r w:rsidR="008C7F0C"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4035EA14" w14:textId="2411388F" w:rsidR="004F3099" w:rsidRDefault="008C7F0C" w:rsidP="008C7F0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sidRPr="008C7F0C">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sidR="00F73D11" w:rsidRPr="00127557">
        <w:rPr>
          <w:rFonts w:ascii="Times New Roman" w:eastAsia="方正书宋简体" w:hAnsi="Times New Roman" w:cs="Times New Roman"/>
          <w:szCs w:val="21"/>
        </w:rPr>
        <w:t>引入更深层次的卷积神经网络或</w:t>
      </w:r>
      <w:r w:rsidR="00F73D11" w:rsidRPr="00127557">
        <w:rPr>
          <w:rFonts w:ascii="Times New Roman" w:eastAsia="方正书宋简体" w:hAnsi="Times New Roman" w:cs="Times New Roman"/>
          <w:szCs w:val="21"/>
        </w:rPr>
        <w:t>Transformer</w:t>
      </w:r>
      <w:r w:rsidR="00F73D11" w:rsidRPr="00127557">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sidR="00F73D11" w:rsidRPr="00127557">
        <w:rPr>
          <w:rFonts w:ascii="Times New Roman" w:eastAsia="方正书宋简体" w:hAnsi="Times New Roman" w:cs="Times New Roman"/>
          <w:szCs w:val="21"/>
        </w:rPr>
        <w:t>提高图像特征提取的精度和效率。同时，优化</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数据库的索引结构和查询算法，以适应更大规模的数据集和实时检索需求。</w:t>
      </w:r>
    </w:p>
    <w:p w14:paraId="43B39346" w14:textId="5B25CFA7" w:rsidR="00DA68BF" w:rsidRDefault="00DA68BF" w:rsidP="00DA68BF">
      <w:pPr>
        <w:rPr>
          <w:rFonts w:ascii="Times New Roman" w:eastAsia="方正书宋简体" w:hAnsi="Times New Roman" w:cs="Times New Roman"/>
          <w:szCs w:val="21"/>
        </w:rPr>
      </w:pPr>
    </w:p>
    <w:p w14:paraId="549C10BC" w14:textId="2DE73255" w:rsidR="00DA68BF" w:rsidRDefault="00DA68BF" w:rsidP="00DA68BF">
      <w:pPr>
        <w:rPr>
          <w:rFonts w:ascii="Times New Roman" w:eastAsia="方正书宋简体" w:hAnsi="Times New Roman" w:cs="Times New Roman"/>
          <w:szCs w:val="21"/>
        </w:rPr>
      </w:pPr>
      <w:r w:rsidRPr="004F37E2">
        <w:rPr>
          <w:rFonts w:ascii="Times New Roman" w:eastAsia="方正书宋简体" w:hAnsi="Times New Roman" w:cs="Times New Roman" w:hint="eastAsia"/>
          <w:b/>
          <w:szCs w:val="21"/>
        </w:rPr>
        <w:t>基金支持：</w:t>
      </w:r>
      <w:r w:rsidR="004F37E2">
        <w:rPr>
          <w:rFonts w:ascii="Times New Roman" w:eastAsia="方正书宋简体" w:hAnsi="Times New Roman" w:cs="Times New Roman" w:hint="eastAsia"/>
          <w:szCs w:val="21"/>
        </w:rPr>
        <w:t>本研究受</w:t>
      </w:r>
      <w:r w:rsidR="004F37E2" w:rsidRPr="004F37E2">
        <w:rPr>
          <w:rFonts w:ascii="Times New Roman" w:eastAsia="方正书宋简体" w:hAnsi="Times New Roman" w:cs="Times New Roman" w:hint="eastAsia"/>
          <w:szCs w:val="21"/>
        </w:rPr>
        <w:t>河南省</w:t>
      </w:r>
      <w:r w:rsidR="004F37E2">
        <w:rPr>
          <w:rFonts w:ascii="Times New Roman" w:eastAsia="方正书宋简体" w:hAnsi="Times New Roman" w:cs="Times New Roman" w:hint="eastAsia"/>
          <w:szCs w:val="21"/>
        </w:rPr>
        <w:t>高校</w:t>
      </w:r>
      <w:r w:rsidR="004F37E2" w:rsidRPr="004F37E2">
        <w:rPr>
          <w:rFonts w:ascii="Times New Roman" w:eastAsia="方正书宋简体" w:hAnsi="Times New Roman" w:cs="Times New Roman" w:hint="eastAsia"/>
          <w:szCs w:val="21"/>
        </w:rPr>
        <w:t>重点科研项目计划基础研究专项</w:t>
      </w:r>
      <w:r w:rsidR="004F37E2">
        <w:rPr>
          <w:rFonts w:ascii="Times New Roman" w:eastAsia="方正书宋简体" w:hAnsi="Times New Roman" w:cs="Times New Roman" w:hint="eastAsia"/>
          <w:szCs w:val="21"/>
        </w:rPr>
        <w:t>(</w:t>
      </w:r>
      <w:r w:rsidR="004F37E2">
        <w:rPr>
          <w:rFonts w:ascii="Times New Roman" w:eastAsia="方正书宋简体" w:hAnsi="Times New Roman" w:cs="Times New Roman"/>
          <w:szCs w:val="21"/>
        </w:rPr>
        <w:t>22</w:t>
      </w:r>
      <w:r w:rsidR="004F37E2">
        <w:rPr>
          <w:rFonts w:ascii="Times New Roman" w:eastAsia="方正书宋简体" w:hAnsi="Times New Roman" w:cs="Times New Roman" w:hint="eastAsia"/>
          <w:szCs w:val="21"/>
        </w:rPr>
        <w:t>ZX</w:t>
      </w:r>
      <w:r w:rsidR="004F37E2">
        <w:rPr>
          <w:rFonts w:ascii="Times New Roman" w:eastAsia="方正书宋简体" w:hAnsi="Times New Roman" w:cs="Times New Roman"/>
          <w:szCs w:val="21"/>
        </w:rPr>
        <w:t>0</w:t>
      </w:r>
      <w:r w:rsidR="00B3484B">
        <w:rPr>
          <w:rFonts w:ascii="Times New Roman" w:eastAsia="方正书宋简体" w:hAnsi="Times New Roman" w:cs="Times New Roman"/>
          <w:szCs w:val="21"/>
        </w:rPr>
        <w:t>10</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hint="eastAsia"/>
          <w:szCs w:val="21"/>
        </w:rPr>
        <w:t>山东省自然科学基金面上项目</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szCs w:val="21"/>
        </w:rPr>
        <w:t>ZR2020MF149</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等基金支持。</w:t>
      </w:r>
    </w:p>
    <w:p w14:paraId="2134491E" w14:textId="77777777" w:rsidR="00DA68BF" w:rsidRPr="00127557" w:rsidRDefault="00DA68BF" w:rsidP="00DA68BF">
      <w:pPr>
        <w:rPr>
          <w:rFonts w:ascii="Times New Roman" w:eastAsia="方正书宋简体" w:hAnsi="Times New Roman" w:cs="Times New Roman"/>
          <w:szCs w:val="21"/>
        </w:rPr>
      </w:pPr>
    </w:p>
    <w:p w14:paraId="6F61D722" w14:textId="77777777" w:rsidR="004F3099" w:rsidRPr="008C7F0C" w:rsidRDefault="00F73D11">
      <w:pPr>
        <w:rPr>
          <w:rFonts w:ascii="Times New Roman" w:eastAsia="宋体" w:hAnsi="Times New Roman" w:cs="Times New Roman"/>
          <w:b/>
          <w:sz w:val="24"/>
          <w:szCs w:val="24"/>
        </w:rPr>
      </w:pPr>
      <w:r w:rsidRPr="008C7F0C">
        <w:rPr>
          <w:rFonts w:ascii="Times New Roman" w:eastAsia="宋体" w:hAnsi="Times New Roman" w:cs="Times New Roman"/>
          <w:b/>
          <w:sz w:val="24"/>
          <w:szCs w:val="24"/>
        </w:rPr>
        <w:t>参考文献：</w:t>
      </w:r>
    </w:p>
    <w:p w14:paraId="17871356" w14:textId="7BAE54D0" w:rsidR="004F3099" w:rsidRPr="00127557" w:rsidRDefault="00F73D11">
      <w:pPr>
        <w:pStyle w:val="referenceitem"/>
        <w:widowControl w:val="0"/>
        <w:numPr>
          <w:ilvl w:val="0"/>
          <w:numId w:val="1"/>
        </w:numPr>
        <w:overflowPunct/>
        <w:autoSpaceDE/>
        <w:autoSpaceDN/>
        <w:textAlignment w:val="auto"/>
      </w:pPr>
      <w:bookmarkStart w:id="2" w:name="_Ref176359481"/>
      <w:r w:rsidRPr="00127557">
        <w:t>Xiong, J., Liu, G., Liu, Y., Liu, M.: Oracle bone inscriptions information processing based on multi-modal knowledge graph</w:t>
      </w:r>
      <w:r w:rsidR="00CB28AA" w:rsidRPr="00127557">
        <w:rPr>
          <w:lang w:eastAsia="zh-CN"/>
        </w:rPr>
        <w:t>[J]</w:t>
      </w:r>
      <w:r w:rsidRPr="00127557">
        <w:t>. Computers &amp; Electrical Engineering</w:t>
      </w:r>
      <w:r w:rsidRPr="00127557">
        <w:rPr>
          <w:lang w:eastAsia="zh-CN"/>
        </w:rPr>
        <w:t>. 2021,</w:t>
      </w:r>
      <w:r w:rsidRPr="00127557">
        <w:t xml:space="preserve"> 92</w:t>
      </w:r>
      <w:bookmarkEnd w:id="2"/>
      <w:r w:rsidRPr="00127557">
        <w:t>: 107173</w:t>
      </w:r>
      <w:r w:rsidRPr="00127557">
        <w:rPr>
          <w:rFonts w:eastAsia="宋体"/>
          <w:lang w:eastAsia="zh-CN"/>
        </w:rPr>
        <w:t>.</w:t>
      </w:r>
      <w:r w:rsidRPr="00127557">
        <w:t xml:space="preserve"> </w:t>
      </w:r>
    </w:p>
    <w:p w14:paraId="7B57DA02" w14:textId="22084DBC" w:rsidR="00CB28AA" w:rsidRDefault="003E6DD1">
      <w:pPr>
        <w:pStyle w:val="referenceitem"/>
        <w:widowControl w:val="0"/>
        <w:numPr>
          <w:ilvl w:val="0"/>
          <w:numId w:val="1"/>
        </w:numPr>
        <w:overflowPunct/>
        <w:autoSpaceDE/>
        <w:autoSpaceDN/>
        <w:textAlignment w:val="auto"/>
      </w:pPr>
      <w:bookmarkStart w:id="3" w:name="_Ref176359505"/>
      <w:r w:rsidRPr="003E6DD1">
        <w:t xml:space="preserve">N. Wang, Q. Sun, Q. Jiao and J. Ma, Oracle Bone Inscriptions Detection in Rubbings Based on Deep Learning[C]//2020 IEEE 9th Joint International Information Technology and Artificial Intelligence Conference (ITAIC), Chongqing, China, 2020, 1671-1674. </w:t>
      </w:r>
    </w:p>
    <w:p w14:paraId="22BAE041" w14:textId="43D6C9CB" w:rsidR="004F3099" w:rsidRPr="00127557" w:rsidRDefault="00F73D11">
      <w:pPr>
        <w:pStyle w:val="referenceitem"/>
        <w:widowControl w:val="0"/>
        <w:numPr>
          <w:ilvl w:val="0"/>
          <w:numId w:val="1"/>
        </w:numPr>
        <w:overflowPunct/>
        <w:autoSpaceDE/>
        <w:autoSpaceDN/>
        <w:textAlignment w:val="auto"/>
      </w:pPr>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Information Fusion, 202</w:t>
      </w:r>
      <w:r w:rsidR="00CB28AA">
        <w:t>1</w:t>
      </w:r>
      <w:r w:rsidRPr="00127557">
        <w:t>, 6</w:t>
      </w:r>
      <w:r w:rsidR="00CB28AA" w:rsidRPr="00127557">
        <w:t>7(3)</w:t>
      </w:r>
      <w:r w:rsidR="00CB28AA" w:rsidRPr="00127557">
        <w:rPr>
          <w:rFonts w:eastAsia="宋体"/>
          <w:lang w:eastAsia="zh-CN"/>
        </w:rPr>
        <w:t>:</w:t>
      </w:r>
      <w:r w:rsidR="00CB28AA" w:rsidRPr="00CB28AA">
        <w:t xml:space="preserve"> 94-115</w:t>
      </w:r>
      <w:r w:rsidRPr="00127557">
        <w:t>.</w:t>
      </w:r>
      <w:bookmarkEnd w:id="3"/>
    </w:p>
    <w:p w14:paraId="7639E012" w14:textId="685508B6" w:rsidR="004F3099" w:rsidRPr="00127557" w:rsidRDefault="00F73D11">
      <w:pPr>
        <w:pStyle w:val="referenceitem"/>
        <w:widowControl w:val="0"/>
        <w:numPr>
          <w:ilvl w:val="0"/>
          <w:numId w:val="1"/>
        </w:numPr>
        <w:overflowPunct/>
        <w:autoSpaceDE/>
        <w:autoSpaceDN/>
        <w:textAlignment w:val="auto"/>
        <w:rPr>
          <w:lang w:eastAsia="zh-CN"/>
        </w:rPr>
      </w:pPr>
      <w:bookmarkStart w:id="4" w:name="_Ref176359514"/>
      <w:r w:rsidRPr="00127557">
        <w:t xml:space="preserve">Johnson, J., </w:t>
      </w:r>
      <w:proofErr w:type="spellStart"/>
      <w:r w:rsidRPr="00127557">
        <w:t>Douze</w:t>
      </w:r>
      <w:proofErr w:type="spellEnd"/>
      <w:r w:rsidRPr="00127557">
        <w:t>, M., &amp; Jégou, H.: Billion-scale similarity search with GPUs</w:t>
      </w:r>
      <w:r w:rsidR="00CB28AA" w:rsidRPr="00127557">
        <w:rPr>
          <w:lang w:eastAsia="zh-CN"/>
        </w:rPr>
        <w:t>[J]</w:t>
      </w:r>
      <w:r w:rsidRPr="00127557">
        <w:t>. IEEE Transactions on Big Data</w:t>
      </w:r>
      <w:r w:rsidRPr="00127557">
        <w:rPr>
          <w:lang w:eastAsia="zh-CN"/>
        </w:rPr>
        <w:t>, 2019,</w:t>
      </w:r>
      <w:r w:rsidRPr="00127557">
        <w:t xml:space="preserve"> 7(3)</w:t>
      </w:r>
      <w:r w:rsidRPr="00127557">
        <w:rPr>
          <w:rFonts w:eastAsia="宋体"/>
          <w:lang w:eastAsia="zh-CN"/>
        </w:rPr>
        <w:t>:</w:t>
      </w:r>
      <w:r w:rsidRPr="00127557">
        <w:t>535-547</w:t>
      </w:r>
      <w:bookmarkStart w:id="5" w:name="_Ref176359526"/>
      <w:bookmarkEnd w:id="4"/>
      <w:r w:rsidRPr="00127557">
        <w:rPr>
          <w:rFonts w:eastAsia="宋体"/>
          <w:lang w:eastAsia="zh-CN"/>
        </w:rPr>
        <w:t>.</w:t>
      </w:r>
    </w:p>
    <w:p w14:paraId="2556172A" w14:textId="11941CEA"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003E6DD1">
        <w:rPr>
          <w:rFonts w:ascii="宋体" w:eastAsia="宋体" w:hAnsi="宋体" w:cs="宋体" w:hint="eastAsia"/>
          <w:lang w:eastAsia="zh-CN"/>
        </w:rPr>
        <w:t>长春:</w:t>
      </w:r>
      <w:r w:rsidRPr="00127557">
        <w:rPr>
          <w:rFonts w:eastAsia="宋体"/>
          <w:lang w:eastAsia="zh-CN"/>
        </w:rPr>
        <w:t>吉林大学</w:t>
      </w:r>
      <w:r w:rsidRPr="00127557">
        <w:rPr>
          <w:lang w:eastAsia="zh-CN"/>
        </w:rPr>
        <w:t>,2021.</w:t>
      </w:r>
      <w:bookmarkEnd w:id="5"/>
    </w:p>
    <w:p w14:paraId="72C36D36" w14:textId="773A6E2C"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6"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w:t>
      </w:r>
      <w:r w:rsidR="00CB28AA" w:rsidRPr="00CB28AA">
        <w:t xml:space="preserve"> SIGMOD '21: Proceedings of the 2021 International Conference on Management of Data</w:t>
      </w:r>
      <w:r w:rsidR="00CB28AA">
        <w:t>,</w:t>
      </w:r>
      <w:r w:rsidRPr="00127557">
        <w:rPr>
          <w:rFonts w:eastAsiaTheme="minorEastAsia"/>
          <w:lang w:eastAsia="zh-CN"/>
        </w:rPr>
        <w:t xml:space="preserve"> </w:t>
      </w:r>
      <w:proofErr w:type="gramStart"/>
      <w:r w:rsidRPr="00127557">
        <w:t>2021</w:t>
      </w:r>
      <w:bookmarkEnd w:id="6"/>
      <w:r w:rsidR="00CB28AA">
        <w:t>,</w:t>
      </w:r>
      <w:r w:rsidR="00CB28AA" w:rsidRPr="00CB28AA">
        <w:t>Association</w:t>
      </w:r>
      <w:proofErr w:type="gramEnd"/>
      <w:r w:rsidR="00CB28AA" w:rsidRPr="00CB28AA">
        <w:t xml:space="preserve"> for Computing Machinery, New York, NY, USA, 2614–2627.</w:t>
      </w:r>
    </w:p>
    <w:p w14:paraId="4E41B158" w14:textId="77777777" w:rsidR="004F3099" w:rsidRPr="00127557" w:rsidRDefault="00F73D11">
      <w:pPr>
        <w:pStyle w:val="referenceitem"/>
        <w:widowControl w:val="0"/>
        <w:numPr>
          <w:ilvl w:val="0"/>
          <w:numId w:val="1"/>
        </w:numPr>
        <w:overflowPunct/>
        <w:autoSpaceDE/>
        <w:autoSpaceDN/>
        <w:textAlignment w:val="auto"/>
      </w:pPr>
      <w:bookmarkStart w:id="7" w:name="_Ref176359565"/>
      <w:r w:rsidRPr="00127557">
        <w:t xml:space="preserve">GUAN Ying, ZHOU Zhenyu. Data science in Paleolithic Archaeology[J]. Acta </w:t>
      </w:r>
      <w:proofErr w:type="spellStart"/>
      <w:r w:rsidRPr="00127557">
        <w:t>Anthropologica</w:t>
      </w:r>
      <w:proofErr w:type="spellEnd"/>
      <w:r w:rsidRPr="00127557">
        <w:t xml:space="preserve"> </w:t>
      </w:r>
      <w:proofErr w:type="spellStart"/>
      <w:r w:rsidRPr="00127557">
        <w:t>Sinica</w:t>
      </w:r>
      <w:proofErr w:type="spellEnd"/>
      <w:r w:rsidRPr="00127557">
        <w:t>, 2022, 41(01): 169-179.</w:t>
      </w:r>
      <w:bookmarkEnd w:id="7"/>
    </w:p>
    <w:p w14:paraId="493D5935" w14:textId="1ABF556A" w:rsidR="004F3099" w:rsidRPr="00127557" w:rsidRDefault="00F73D11">
      <w:pPr>
        <w:pStyle w:val="referenceitem"/>
        <w:widowControl w:val="0"/>
        <w:numPr>
          <w:ilvl w:val="0"/>
          <w:numId w:val="1"/>
        </w:numPr>
        <w:overflowPunct/>
        <w:autoSpaceDE/>
        <w:autoSpaceDN/>
        <w:textAlignment w:val="auto"/>
        <w:rPr>
          <w:lang w:eastAsia="zh-CN"/>
        </w:rPr>
      </w:pPr>
      <w:bookmarkStart w:id="8"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),2024,45(1):80-87.</w:t>
      </w:r>
      <w:bookmarkEnd w:id="8"/>
    </w:p>
    <w:p w14:paraId="519410BB" w14:textId="2E562ACC" w:rsidR="004F3099" w:rsidRPr="00127557" w:rsidRDefault="00F73D11">
      <w:pPr>
        <w:pStyle w:val="referenceitem"/>
        <w:widowControl w:val="0"/>
        <w:numPr>
          <w:ilvl w:val="0"/>
          <w:numId w:val="1"/>
        </w:numPr>
        <w:overflowPunct/>
        <w:autoSpaceDE/>
        <w:autoSpaceDN/>
        <w:textAlignment w:val="auto"/>
        <w:rPr>
          <w:lang w:eastAsia="zh-CN"/>
        </w:rPr>
      </w:pPr>
      <w:bookmarkStart w:id="9"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0081430E">
        <w:rPr>
          <w:rFonts w:ascii="宋体" w:eastAsia="宋体" w:hAnsi="宋体" w:cs="宋体" w:hint="eastAsia"/>
          <w:lang w:eastAsia="zh-CN"/>
        </w:rPr>
        <w:t>广州:</w:t>
      </w:r>
      <w:r w:rsidRPr="00127557">
        <w:rPr>
          <w:rFonts w:eastAsia="宋体"/>
          <w:lang w:eastAsia="zh-CN"/>
        </w:rPr>
        <w:t>华南理工大学</w:t>
      </w:r>
      <w:r w:rsidR="0081430E">
        <w:rPr>
          <w:rFonts w:eastAsia="宋体" w:hint="eastAsia"/>
          <w:lang w:eastAsia="zh-CN"/>
        </w:rPr>
        <w:t>,</w:t>
      </w:r>
      <w:r w:rsidR="0081430E">
        <w:rPr>
          <w:rFonts w:eastAsia="宋体"/>
          <w:lang w:eastAsia="zh-CN"/>
        </w:rPr>
        <w:t xml:space="preserve"> 2019</w:t>
      </w:r>
      <w:r w:rsidRPr="00127557">
        <w:rPr>
          <w:lang w:eastAsia="zh-CN"/>
        </w:rPr>
        <w:t>.</w:t>
      </w:r>
      <w:bookmarkEnd w:id="9"/>
    </w:p>
    <w:p w14:paraId="3852C4E7" w14:textId="77777777" w:rsidR="004F3099" w:rsidRPr="00127557" w:rsidRDefault="00F73D11">
      <w:pPr>
        <w:pStyle w:val="referenceitem"/>
        <w:widowControl w:val="0"/>
        <w:numPr>
          <w:ilvl w:val="0"/>
          <w:numId w:val="1"/>
        </w:numPr>
        <w:overflowPunct/>
        <w:autoSpaceDE/>
        <w:autoSpaceDN/>
        <w:textAlignment w:val="auto"/>
      </w:pPr>
      <w:bookmarkStart w:id="10" w:name="_Ref176359597"/>
      <w:r w:rsidRPr="00127557">
        <w:t>He K, Zhang X, Ren S, et al. Deep residual learning for image recognition[C]//Proceedings of the IEEE conference on computer vision and pattern recognition. 2016: 770-778.</w:t>
      </w:r>
      <w:bookmarkEnd w:id="10"/>
    </w:p>
    <w:p w14:paraId="5A58AC21" w14:textId="77777777" w:rsidR="004F3099" w:rsidRPr="00127557" w:rsidRDefault="00F73D11">
      <w:pPr>
        <w:pStyle w:val="referenceitem"/>
        <w:widowControl w:val="0"/>
        <w:numPr>
          <w:ilvl w:val="0"/>
          <w:numId w:val="1"/>
        </w:numPr>
        <w:overflowPunct/>
        <w:autoSpaceDE/>
        <w:autoSpaceDN/>
        <w:textAlignment w:val="auto"/>
      </w:pPr>
      <w:bookmarkStart w:id="11" w:name="_Ref176359612"/>
      <w:r w:rsidRPr="00127557">
        <w:t xml:space="preserve">Wang J, Yi X, Guo R, et al. Milvus: A purpose-built vector data management system[C]//Proceedings of the </w:t>
      </w:r>
      <w:r w:rsidRPr="00127557">
        <w:lastRenderedPageBreak/>
        <w:t>2021 International Conference on Management of Data. 2021: 2614-2627</w:t>
      </w:r>
      <w:bookmarkEnd w:id="11"/>
      <w:r w:rsidRPr="00127557">
        <w:rPr>
          <w:rFonts w:eastAsia="宋体"/>
          <w:lang w:eastAsia="zh-CN"/>
        </w:rPr>
        <w:t>.</w:t>
      </w:r>
    </w:p>
    <w:p w14:paraId="16D06281" w14:textId="37783CC0" w:rsidR="004F3099" w:rsidRPr="00127557" w:rsidRDefault="006F0A6A">
      <w:pPr>
        <w:pStyle w:val="referenceitem"/>
        <w:widowControl w:val="0"/>
        <w:numPr>
          <w:ilvl w:val="0"/>
          <w:numId w:val="1"/>
        </w:numPr>
        <w:overflowPunct/>
        <w:autoSpaceDE/>
        <w:autoSpaceDN/>
        <w:textAlignment w:val="auto"/>
        <w:rPr>
          <w:lang w:eastAsia="zh-CN"/>
        </w:rPr>
      </w:pPr>
      <w:r w:rsidRPr="006F0A6A">
        <w:rPr>
          <w:rFonts w:ascii="宋体" w:eastAsia="宋体" w:hAnsi="宋体" w:cs="宋体" w:hint="eastAsia"/>
          <w:lang w:eastAsia="zh-CN"/>
        </w:rPr>
        <w:t>许林</w:t>
      </w:r>
      <w:r w:rsidRPr="006F0A6A">
        <w:rPr>
          <w:lang w:eastAsia="zh-CN"/>
        </w:rPr>
        <w:t xml:space="preserve">. </w:t>
      </w:r>
      <w:r w:rsidRPr="006F0A6A">
        <w:rPr>
          <w:rFonts w:ascii="宋体" w:eastAsia="宋体" w:hAnsi="宋体" w:cs="宋体" w:hint="eastAsia"/>
          <w:lang w:eastAsia="zh-CN"/>
        </w:rPr>
        <w:t>基于</w:t>
      </w:r>
      <w:r w:rsidRPr="006F0A6A">
        <w:rPr>
          <w:lang w:eastAsia="zh-CN"/>
        </w:rPr>
        <w:t>Bert</w:t>
      </w:r>
      <w:r w:rsidRPr="006F0A6A">
        <w:rPr>
          <w:rFonts w:ascii="宋体" w:eastAsia="宋体" w:hAnsi="宋体" w:cs="宋体" w:hint="eastAsia"/>
          <w:lang w:eastAsia="zh-CN"/>
        </w:rPr>
        <w:t>与</w:t>
      </w:r>
      <w:r w:rsidRPr="006F0A6A">
        <w:rPr>
          <w:lang w:eastAsia="zh-CN"/>
        </w:rPr>
        <w:t>Milvus</w:t>
      </w:r>
      <w:r w:rsidRPr="006F0A6A">
        <w:rPr>
          <w:rFonts w:ascii="宋体" w:eastAsia="宋体" w:hAnsi="宋体" w:cs="宋体" w:hint="eastAsia"/>
          <w:lang w:eastAsia="zh-CN"/>
        </w:rPr>
        <w:t>的专利智能语义检索系统研究</w:t>
      </w:r>
      <w:r w:rsidRPr="006F0A6A">
        <w:rPr>
          <w:lang w:eastAsia="zh-CN"/>
        </w:rPr>
        <w:t xml:space="preserve"> [J]. </w:t>
      </w:r>
      <w:r w:rsidRPr="006F0A6A">
        <w:rPr>
          <w:rFonts w:ascii="宋体" w:eastAsia="宋体" w:hAnsi="宋体" w:cs="宋体" w:hint="eastAsia"/>
          <w:lang w:eastAsia="zh-CN"/>
        </w:rPr>
        <w:t>中国发明与专利</w:t>
      </w:r>
      <w:r w:rsidRPr="006F0A6A">
        <w:rPr>
          <w:lang w:eastAsia="zh-CN"/>
        </w:rPr>
        <w:t>, 2023, 20 (2): 5-11</w:t>
      </w:r>
      <w:r w:rsidR="00F73D11" w:rsidRPr="00127557">
        <w:rPr>
          <w:lang w:eastAsia="zh-CN"/>
        </w:rPr>
        <w:t>.</w:t>
      </w:r>
    </w:p>
    <w:p w14:paraId="535FB3A6" w14:textId="1030A632" w:rsidR="004F3099" w:rsidRPr="00127557" w:rsidRDefault="00F73D11">
      <w:pPr>
        <w:pStyle w:val="referenceitem"/>
        <w:widowControl w:val="0"/>
        <w:numPr>
          <w:ilvl w:val="0"/>
          <w:numId w:val="1"/>
        </w:numPr>
        <w:overflowPunct/>
        <w:autoSpaceDE/>
        <w:autoSpaceDN/>
        <w:textAlignment w:val="auto"/>
        <w:rPr>
          <w:lang w:eastAsia="zh-CN"/>
        </w:rPr>
      </w:pPr>
      <w:bookmarkStart w:id="12" w:name="_Ref176359847"/>
      <w:proofErr w:type="gramStart"/>
      <w:r w:rsidRPr="00127557">
        <w:rPr>
          <w:rFonts w:eastAsia="宋体"/>
          <w:lang w:eastAsia="zh-CN"/>
        </w:rPr>
        <w:t>沈贵华</w:t>
      </w:r>
      <w:proofErr w:type="gramEnd"/>
      <w:r w:rsidRPr="00127557">
        <w:rPr>
          <w:lang w:eastAsia="zh-CN"/>
        </w:rPr>
        <w:t>,</w:t>
      </w:r>
      <w:r w:rsidRPr="00127557">
        <w:rPr>
          <w:rFonts w:eastAsiaTheme="minorEastAsia"/>
          <w:lang w:eastAsia="zh-CN"/>
        </w:rPr>
        <w:t xml:space="preserve"> </w:t>
      </w:r>
      <w:proofErr w:type="gramStart"/>
      <w:r w:rsidRPr="00127557">
        <w:rPr>
          <w:rFonts w:eastAsia="宋体"/>
          <w:lang w:eastAsia="zh-CN"/>
        </w:rPr>
        <w:t>祝孔强</w:t>
      </w:r>
      <w:proofErr w:type="gramEnd"/>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w:t>
      </w:r>
      <w:r w:rsidR="002865A7">
        <w:rPr>
          <w:lang w:eastAsia="zh-CN"/>
        </w:rPr>
        <w:t xml:space="preserve"> </w:t>
      </w:r>
      <w:r w:rsidRPr="00127557">
        <w:rPr>
          <w:lang w:eastAsia="zh-CN"/>
        </w:rPr>
        <w:t>2023(3):43-49</w:t>
      </w:r>
      <w:bookmarkEnd w:id="12"/>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3"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3"/>
      <w:r w:rsidRPr="00127557">
        <w:t xml:space="preserve"> </w:t>
      </w:r>
    </w:p>
    <w:p w14:paraId="3A37CAED" w14:textId="59B1AC6D" w:rsidR="004F3099" w:rsidRPr="00127557" w:rsidRDefault="00F73D11">
      <w:pPr>
        <w:pStyle w:val="referenceitem"/>
        <w:widowControl w:val="0"/>
        <w:numPr>
          <w:ilvl w:val="0"/>
          <w:numId w:val="1"/>
        </w:numPr>
        <w:overflowPunct/>
        <w:autoSpaceDE/>
        <w:autoSpaceDN/>
        <w:textAlignment w:val="auto"/>
      </w:pPr>
      <w:bookmarkStart w:id="14" w:name="_Ref176359870"/>
      <w:proofErr w:type="spellStart"/>
      <w:r w:rsidRPr="00127557">
        <w:t>Yinqi</w:t>
      </w:r>
      <w:proofErr w:type="spellEnd"/>
      <w:r w:rsidRPr="00127557">
        <w:t xml:space="preserve"> </w:t>
      </w:r>
      <w:proofErr w:type="spellStart"/>
      <w:r w:rsidRPr="00127557">
        <w:t>Wenyuan</w:t>
      </w:r>
      <w:proofErr w:type="spellEnd"/>
      <w:r w:rsidR="002865A7">
        <w:rPr>
          <w:rFonts w:ascii="宋体" w:eastAsia="宋体" w:hAnsi="宋体" w:cs="宋体" w:hint="eastAsia"/>
          <w:lang w:eastAsia="zh-CN"/>
        </w:rPr>
        <w:t>.</w:t>
      </w:r>
      <w:r w:rsidRPr="00127557">
        <w:t xml:space="preserve"> https://jgw.aynu.edu.cn/, last accessed 2024/6/5.</w:t>
      </w:r>
      <w:bookmarkEnd w:id="14"/>
    </w:p>
    <w:sectPr w:rsidR="004F3099" w:rsidRPr="001275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panose1 w:val="03000509000000000000"/>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77878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61FA3"/>
    <w:rsid w:val="00085104"/>
    <w:rsid w:val="00087C37"/>
    <w:rsid w:val="000918AA"/>
    <w:rsid w:val="000A29F0"/>
    <w:rsid w:val="000A7830"/>
    <w:rsid w:val="000B0D32"/>
    <w:rsid w:val="000C7EE6"/>
    <w:rsid w:val="000D51F3"/>
    <w:rsid w:val="000E6E31"/>
    <w:rsid w:val="000F79AD"/>
    <w:rsid w:val="0011449D"/>
    <w:rsid w:val="00127557"/>
    <w:rsid w:val="00165A3A"/>
    <w:rsid w:val="00166CCA"/>
    <w:rsid w:val="00172AAE"/>
    <w:rsid w:val="00194708"/>
    <w:rsid w:val="001A1656"/>
    <w:rsid w:val="001A2082"/>
    <w:rsid w:val="001A64C6"/>
    <w:rsid w:val="001B18F5"/>
    <w:rsid w:val="001B5064"/>
    <w:rsid w:val="001C5189"/>
    <w:rsid w:val="001F6777"/>
    <w:rsid w:val="00222CB8"/>
    <w:rsid w:val="00233924"/>
    <w:rsid w:val="00274B43"/>
    <w:rsid w:val="00275B4B"/>
    <w:rsid w:val="002865A7"/>
    <w:rsid w:val="002919C4"/>
    <w:rsid w:val="002A4D58"/>
    <w:rsid w:val="003033FB"/>
    <w:rsid w:val="0032003E"/>
    <w:rsid w:val="00320A05"/>
    <w:rsid w:val="0032217E"/>
    <w:rsid w:val="00323F9D"/>
    <w:rsid w:val="00337B6D"/>
    <w:rsid w:val="00347E37"/>
    <w:rsid w:val="0035007C"/>
    <w:rsid w:val="0037301C"/>
    <w:rsid w:val="0039198C"/>
    <w:rsid w:val="003C0984"/>
    <w:rsid w:val="003C1432"/>
    <w:rsid w:val="003D1228"/>
    <w:rsid w:val="003E6DD1"/>
    <w:rsid w:val="004065E4"/>
    <w:rsid w:val="00417E9D"/>
    <w:rsid w:val="00423ED3"/>
    <w:rsid w:val="004408EF"/>
    <w:rsid w:val="00453F8E"/>
    <w:rsid w:val="004617E9"/>
    <w:rsid w:val="00462A28"/>
    <w:rsid w:val="00476FE5"/>
    <w:rsid w:val="004833FF"/>
    <w:rsid w:val="004A4082"/>
    <w:rsid w:val="004A44FE"/>
    <w:rsid w:val="004C1E37"/>
    <w:rsid w:val="004C5E50"/>
    <w:rsid w:val="004F066E"/>
    <w:rsid w:val="004F3099"/>
    <w:rsid w:val="004F37E2"/>
    <w:rsid w:val="005352A1"/>
    <w:rsid w:val="00536C30"/>
    <w:rsid w:val="00541A25"/>
    <w:rsid w:val="00543774"/>
    <w:rsid w:val="00543E1F"/>
    <w:rsid w:val="00551DCD"/>
    <w:rsid w:val="00560A2F"/>
    <w:rsid w:val="00582258"/>
    <w:rsid w:val="005859C8"/>
    <w:rsid w:val="00592C0A"/>
    <w:rsid w:val="00594A00"/>
    <w:rsid w:val="005B64CE"/>
    <w:rsid w:val="005C022C"/>
    <w:rsid w:val="005C160C"/>
    <w:rsid w:val="005D603F"/>
    <w:rsid w:val="005E6FFE"/>
    <w:rsid w:val="005F6779"/>
    <w:rsid w:val="006035A2"/>
    <w:rsid w:val="006059E4"/>
    <w:rsid w:val="00620897"/>
    <w:rsid w:val="00625702"/>
    <w:rsid w:val="00627168"/>
    <w:rsid w:val="00636294"/>
    <w:rsid w:val="0064373F"/>
    <w:rsid w:val="006507A9"/>
    <w:rsid w:val="00652F74"/>
    <w:rsid w:val="00664206"/>
    <w:rsid w:val="0066768F"/>
    <w:rsid w:val="00673DFE"/>
    <w:rsid w:val="00692F19"/>
    <w:rsid w:val="006B314E"/>
    <w:rsid w:val="006B53C0"/>
    <w:rsid w:val="006C1EA0"/>
    <w:rsid w:val="006F0A6A"/>
    <w:rsid w:val="006F5CA6"/>
    <w:rsid w:val="007020C4"/>
    <w:rsid w:val="0071257A"/>
    <w:rsid w:val="00730723"/>
    <w:rsid w:val="00730DE6"/>
    <w:rsid w:val="007357BF"/>
    <w:rsid w:val="007714D5"/>
    <w:rsid w:val="00773AC2"/>
    <w:rsid w:val="00784DED"/>
    <w:rsid w:val="007A0D31"/>
    <w:rsid w:val="007A3367"/>
    <w:rsid w:val="007A4001"/>
    <w:rsid w:val="007B6CB1"/>
    <w:rsid w:val="007C2E44"/>
    <w:rsid w:val="007D00AB"/>
    <w:rsid w:val="007E20F0"/>
    <w:rsid w:val="00805AFD"/>
    <w:rsid w:val="0081430E"/>
    <w:rsid w:val="00823C14"/>
    <w:rsid w:val="0084342B"/>
    <w:rsid w:val="00845B51"/>
    <w:rsid w:val="00857964"/>
    <w:rsid w:val="008579D2"/>
    <w:rsid w:val="00886F52"/>
    <w:rsid w:val="008C7F0C"/>
    <w:rsid w:val="008D6DE0"/>
    <w:rsid w:val="008D7FA7"/>
    <w:rsid w:val="008F22ED"/>
    <w:rsid w:val="008F5615"/>
    <w:rsid w:val="00901E8B"/>
    <w:rsid w:val="00904C3F"/>
    <w:rsid w:val="00907D90"/>
    <w:rsid w:val="00926BE3"/>
    <w:rsid w:val="00934520"/>
    <w:rsid w:val="0095040A"/>
    <w:rsid w:val="00956FBD"/>
    <w:rsid w:val="00976A1B"/>
    <w:rsid w:val="009C4701"/>
    <w:rsid w:val="009D5904"/>
    <w:rsid w:val="009E22C4"/>
    <w:rsid w:val="009E29F8"/>
    <w:rsid w:val="00A076AA"/>
    <w:rsid w:val="00A141A6"/>
    <w:rsid w:val="00A2132C"/>
    <w:rsid w:val="00A4401F"/>
    <w:rsid w:val="00A73E5A"/>
    <w:rsid w:val="00A90E39"/>
    <w:rsid w:val="00AB565D"/>
    <w:rsid w:val="00AB57CB"/>
    <w:rsid w:val="00AB5F84"/>
    <w:rsid w:val="00AD7B82"/>
    <w:rsid w:val="00B0011F"/>
    <w:rsid w:val="00B11A53"/>
    <w:rsid w:val="00B3484B"/>
    <w:rsid w:val="00B5262C"/>
    <w:rsid w:val="00B57E4A"/>
    <w:rsid w:val="00B662BF"/>
    <w:rsid w:val="00BA2B91"/>
    <w:rsid w:val="00BC7C97"/>
    <w:rsid w:val="00BD1FDD"/>
    <w:rsid w:val="00C10850"/>
    <w:rsid w:val="00C25F43"/>
    <w:rsid w:val="00C268AA"/>
    <w:rsid w:val="00C46194"/>
    <w:rsid w:val="00C506D7"/>
    <w:rsid w:val="00C55D41"/>
    <w:rsid w:val="00C647DD"/>
    <w:rsid w:val="00C678BA"/>
    <w:rsid w:val="00C67BDE"/>
    <w:rsid w:val="00C73D16"/>
    <w:rsid w:val="00CA2EC9"/>
    <w:rsid w:val="00CA4DED"/>
    <w:rsid w:val="00CB28AA"/>
    <w:rsid w:val="00CB3424"/>
    <w:rsid w:val="00CD2837"/>
    <w:rsid w:val="00D14DB6"/>
    <w:rsid w:val="00D2246B"/>
    <w:rsid w:val="00D45032"/>
    <w:rsid w:val="00D502F8"/>
    <w:rsid w:val="00D5762C"/>
    <w:rsid w:val="00D6130B"/>
    <w:rsid w:val="00D80084"/>
    <w:rsid w:val="00DA38EB"/>
    <w:rsid w:val="00DA55F0"/>
    <w:rsid w:val="00DA68BF"/>
    <w:rsid w:val="00DB25B4"/>
    <w:rsid w:val="00DC163F"/>
    <w:rsid w:val="00DE54A3"/>
    <w:rsid w:val="00E05C51"/>
    <w:rsid w:val="00E11666"/>
    <w:rsid w:val="00E23FB9"/>
    <w:rsid w:val="00E27ED7"/>
    <w:rsid w:val="00E27F33"/>
    <w:rsid w:val="00E33878"/>
    <w:rsid w:val="00E5249C"/>
    <w:rsid w:val="00E65605"/>
    <w:rsid w:val="00E76199"/>
    <w:rsid w:val="00E804B7"/>
    <w:rsid w:val="00E8059D"/>
    <w:rsid w:val="00EA5984"/>
    <w:rsid w:val="00ED6B03"/>
    <w:rsid w:val="00F17768"/>
    <w:rsid w:val="00F23CCE"/>
    <w:rsid w:val="00F26E6D"/>
    <w:rsid w:val="00F27C29"/>
    <w:rsid w:val="00F312E2"/>
    <w:rsid w:val="00F337D4"/>
    <w:rsid w:val="00F35F4D"/>
    <w:rsid w:val="00F4227E"/>
    <w:rsid w:val="00F447A3"/>
    <w:rsid w:val="00F45A0D"/>
    <w:rsid w:val="00F509C4"/>
    <w:rsid w:val="00F73D11"/>
    <w:rsid w:val="00F93692"/>
    <w:rsid w:val="00F9395E"/>
    <w:rsid w:val="00F96D42"/>
    <w:rsid w:val="00FA03AC"/>
    <w:rsid w:val="00FA63FB"/>
    <w:rsid w:val="00FB70FB"/>
    <w:rsid w:val="00FC4C8A"/>
    <w:rsid w:val="00FE0332"/>
    <w:rsid w:val="00FE238A"/>
    <w:rsid w:val="00FE4B28"/>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D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sid w:val="00907D90"/>
    <w:rPr>
      <w:rFonts w:asciiTheme="majorHAnsi" w:eastAsiaTheme="majorEastAsia" w:hAnsiTheme="majorHAnsi" w:cstheme="majorBidi"/>
      <w:b/>
      <w:bCs/>
      <w:kern w:val="2"/>
      <w:sz w:val="32"/>
      <w:szCs w:val="32"/>
      <w14:ligatures w14:val="standardContextual"/>
    </w:rPr>
  </w:style>
  <w:style w:type="paragraph" w:styleId="HTML0">
    <w:name w:val="HTML Preformatted"/>
    <w:basedOn w:val="a"/>
    <w:link w:val="HTML1"/>
    <w:uiPriority w:val="99"/>
    <w:semiHidden/>
    <w:unhideWhenUsed/>
    <w:rsid w:val="00CA4DED"/>
    <w:rPr>
      <w:rFonts w:ascii="Courier New" w:hAnsi="Courier New" w:cs="Courier New"/>
      <w:sz w:val="20"/>
      <w:szCs w:val="20"/>
    </w:rPr>
  </w:style>
  <w:style w:type="character" w:customStyle="1" w:styleId="HTML1">
    <w:name w:val="HTML 预设格式 字符"/>
    <w:basedOn w:val="a0"/>
    <w:link w:val="HTML0"/>
    <w:uiPriority w:val="99"/>
    <w:semiHidden/>
    <w:rsid w:val="00CA4DED"/>
    <w:rPr>
      <w:rFonts w:ascii="Courier New" w:eastAsiaTheme="minorEastAsia" w:hAnsi="Courier New" w:cs="Courier New"/>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033021">
      <w:bodyDiv w:val="1"/>
      <w:marLeft w:val="0"/>
      <w:marRight w:val="0"/>
      <w:marTop w:val="0"/>
      <w:marBottom w:val="0"/>
      <w:divBdr>
        <w:top w:val="none" w:sz="0" w:space="0" w:color="auto"/>
        <w:left w:val="none" w:sz="0" w:space="0" w:color="auto"/>
        <w:bottom w:val="none" w:sz="0" w:space="0" w:color="auto"/>
        <w:right w:val="none" w:sz="0" w:space="0" w:color="auto"/>
      </w:divBdr>
      <w:divsChild>
        <w:div w:id="1778400793">
          <w:marLeft w:val="0"/>
          <w:marRight w:val="0"/>
          <w:marTop w:val="0"/>
          <w:marBottom w:val="0"/>
          <w:divBdr>
            <w:top w:val="none" w:sz="0" w:space="0" w:color="auto"/>
            <w:left w:val="none" w:sz="0" w:space="0" w:color="auto"/>
            <w:bottom w:val="none" w:sz="0" w:space="0" w:color="auto"/>
            <w:right w:val="none" w:sz="0" w:space="0" w:color="auto"/>
          </w:divBdr>
        </w:div>
      </w:divsChild>
    </w:div>
    <w:div w:id="1886288318">
      <w:bodyDiv w:val="1"/>
      <w:marLeft w:val="0"/>
      <w:marRight w:val="0"/>
      <w:marTop w:val="0"/>
      <w:marBottom w:val="0"/>
      <w:divBdr>
        <w:top w:val="none" w:sz="0" w:space="0" w:color="auto"/>
        <w:left w:val="none" w:sz="0" w:space="0" w:color="auto"/>
        <w:bottom w:val="none" w:sz="0" w:space="0" w:color="auto"/>
        <w:right w:val="none" w:sz="0" w:space="0" w:color="auto"/>
      </w:divBdr>
      <w:divsChild>
        <w:div w:id="15211618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settings" Target="settings.xml"/><Relationship Id="rId61" Type="http://schemas.openxmlformats.org/officeDocument/2006/relationships/image" Target="media/image55.png"/><Relationship Id="rId82"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jpe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customXml" Target="../customXml/item2.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6F71FC-3695-4BE3-94F6-3B6F8E9D9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14</Pages>
  <Words>1715</Words>
  <Characters>9780</Characters>
  <Application>Microsoft Office Word</Application>
  <DocSecurity>0</DocSecurity>
  <Lines>81</Lines>
  <Paragraphs>22</Paragraphs>
  <ScaleCrop>false</ScaleCrop>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boyong wang</cp:lastModifiedBy>
  <cp:revision>134</cp:revision>
  <dcterms:created xsi:type="dcterms:W3CDTF">2024-05-17T10:24:00Z</dcterms:created>
  <dcterms:modified xsi:type="dcterms:W3CDTF">2024-09-05T07:49:00Z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