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8060" w14:textId="77777777" w:rsidR="00E43F0F" w:rsidRDefault="00000000">
      <w:pPr>
        <w:pStyle w:val="aa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代码预处理与数据标准化</w:t>
      </w:r>
    </w:p>
    <w:p w14:paraId="1724C7F5" w14:textId="77777777" w:rsidR="00E43F0F" w:rsidRDefault="00000000">
      <w:pPr>
        <w:spacing w:after="240"/>
        <w:rPr>
          <w:lang w:eastAsia="zh-CN"/>
        </w:rPr>
      </w:pPr>
      <w:r>
        <w:rPr>
          <w:color w:val="5B6573"/>
          <w:sz w:val="22"/>
          <w:lang w:eastAsia="zh-CN"/>
        </w:rPr>
        <w:t>模块</w:t>
      </w:r>
      <w:r>
        <w:rPr>
          <w:color w:val="5B6573"/>
          <w:sz w:val="22"/>
          <w:lang w:eastAsia="zh-CN"/>
        </w:rPr>
        <w:t>1</w:t>
      </w:r>
      <w:r>
        <w:rPr>
          <w:color w:val="5B6573"/>
          <w:sz w:val="22"/>
          <w:lang w:eastAsia="zh-CN"/>
        </w:rPr>
        <w:t>任务说明与执行指南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E43F0F" w14:paraId="0ADFE1AB" w14:textId="77777777"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7B6C0" w14:textId="77777777" w:rsidR="00E43F0F" w:rsidRDefault="00000000">
            <w:r>
              <w:rPr>
                <w:b/>
                <w:sz w:val="20"/>
              </w:rPr>
              <w:t>工作包</w:t>
            </w:r>
          </w:p>
        </w:tc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ADF29" w14:textId="77777777" w:rsidR="00E43F0F" w:rsidRDefault="00000000">
            <w:r>
              <w:rPr>
                <w:b/>
                <w:sz w:val="20"/>
              </w:rPr>
              <w:t>第一部分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负责模块</w:t>
            </w:r>
            <w:r>
              <w:rPr>
                <w:b/>
                <w:sz w:val="20"/>
              </w:rPr>
              <w:t>1</w:t>
            </w:r>
          </w:p>
        </w:tc>
      </w:tr>
    </w:tbl>
    <w:p w14:paraId="49E11252" w14:textId="77777777" w:rsidR="00E43F0F" w:rsidRDefault="00E43F0F"/>
    <w:p w14:paraId="5A88AC47" w14:textId="77777777" w:rsidR="00E43F0F" w:rsidRDefault="00000000">
      <w:pPr>
        <w:pStyle w:val="1"/>
      </w:pPr>
      <w:r>
        <w:t>一</w:t>
      </w:r>
      <w:r>
        <w:t xml:space="preserve"> </w:t>
      </w:r>
      <w:r>
        <w:t>工作包目标</w:t>
      </w:r>
    </w:p>
    <w:p w14:paraId="48460D7D" w14:textId="77777777" w:rsidR="00E43F0F" w:rsidRDefault="00000000">
      <w:pPr>
        <w:rPr>
          <w:lang w:eastAsia="zh-CN"/>
        </w:rPr>
      </w:pPr>
      <w:r>
        <w:rPr>
          <w:lang w:eastAsia="zh-CN"/>
        </w:rPr>
        <w:t>本工作包依据实验要求</w:t>
      </w:r>
      <w:r>
        <w:rPr>
          <w:lang w:eastAsia="zh-CN"/>
        </w:rPr>
        <w:t>“</w:t>
      </w:r>
      <w:r>
        <w:rPr>
          <w:lang w:eastAsia="zh-CN"/>
        </w:rPr>
        <w:t>人工整理代码片段</w:t>
      </w:r>
      <w:r>
        <w:rPr>
          <w:lang w:eastAsia="zh-CN"/>
        </w:rPr>
        <w:t>—</w:t>
      </w:r>
      <w:r>
        <w:rPr>
          <w:lang w:eastAsia="zh-CN"/>
        </w:rPr>
        <w:t>设计</w:t>
      </w:r>
      <w:r>
        <w:rPr>
          <w:lang w:eastAsia="zh-CN"/>
        </w:rPr>
        <w:t>Prompt—LLM</w:t>
      </w:r>
      <w:r>
        <w:rPr>
          <w:lang w:eastAsia="zh-CN"/>
        </w:rPr>
        <w:t>分析</w:t>
      </w:r>
      <w:r>
        <w:rPr>
          <w:lang w:eastAsia="zh-CN"/>
        </w:rPr>
        <w:t>—POC</w:t>
      </w:r>
      <w:r>
        <w:rPr>
          <w:lang w:eastAsia="zh-CN"/>
        </w:rPr>
        <w:t>验证</w:t>
      </w:r>
      <w:r>
        <w:rPr>
          <w:lang w:eastAsia="zh-CN"/>
        </w:rPr>
        <w:t>—</w:t>
      </w:r>
      <w:r>
        <w:rPr>
          <w:lang w:eastAsia="zh-CN"/>
        </w:rPr>
        <w:t>结果复盘</w:t>
      </w:r>
      <w:r>
        <w:rPr>
          <w:lang w:eastAsia="zh-CN"/>
        </w:rPr>
        <w:t>”</w:t>
      </w:r>
      <w:r>
        <w:rPr>
          <w:lang w:eastAsia="zh-CN"/>
        </w:rPr>
        <w:t>的统一链路编制。执行时只在授权靶场或公开脆弱代码上开展，所有结论都必须留下可复核证据。</w:t>
      </w:r>
    </w:p>
    <w:p w14:paraId="42804B41" w14:textId="77777777" w:rsidR="00E43F0F" w:rsidRDefault="00000000">
      <w:pPr>
        <w:rPr>
          <w:lang w:eastAsia="zh-CN"/>
        </w:rPr>
      </w:pPr>
      <w:r>
        <w:rPr>
          <w:lang w:eastAsia="zh-CN"/>
        </w:rPr>
        <w:t>本部分负责把来源不一、长度不一、噪声不同的待审计代码，整理成可稳定交给</w:t>
      </w:r>
      <w:r>
        <w:rPr>
          <w:lang w:eastAsia="zh-CN"/>
        </w:rPr>
        <w:t>LLM</w:t>
      </w:r>
      <w:r>
        <w:rPr>
          <w:lang w:eastAsia="zh-CN"/>
        </w:rPr>
        <w:t>分析的标准输入。完成后，后续</w:t>
      </w:r>
      <w:r>
        <w:rPr>
          <w:lang w:eastAsia="zh-CN"/>
        </w:rPr>
        <w:t>Prompt</w:t>
      </w:r>
      <w:r>
        <w:rPr>
          <w:lang w:eastAsia="zh-CN"/>
        </w:rPr>
        <w:t>和推理模块不再自行猜测代码格式、上下文范围和样本来源。</w:t>
      </w:r>
    </w:p>
    <w:p w14:paraId="4ED3C418" w14:textId="263C4258" w:rsidR="00E43F0F" w:rsidRDefault="00000000">
      <w:pPr>
        <w:pStyle w:val="1"/>
        <w:rPr>
          <w:lang w:eastAsia="zh-CN"/>
        </w:rPr>
      </w:pPr>
      <w:r>
        <w:t>二</w:t>
      </w:r>
      <w:r>
        <w:t xml:space="preserve"> </w:t>
      </w:r>
      <w:r>
        <w:t>分工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3528"/>
      </w:tblGrid>
      <w:tr w:rsidR="001A1FCB" w14:paraId="4720F1FF" w14:textId="77777777" w:rsidTr="001A1FCB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43ABD" w14:textId="77777777" w:rsidR="001A1FCB" w:rsidRDefault="001A1FCB">
            <w:pPr>
              <w:jc w:val="center"/>
            </w:pPr>
            <w:r>
              <w:rPr>
                <w:b/>
                <w:color w:val="FFFFFF"/>
                <w:sz w:val="19"/>
              </w:rPr>
              <w:t>主要职责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E4A30" w14:textId="77777777" w:rsidR="001A1FCB" w:rsidRDefault="001A1FCB">
            <w:pPr>
              <w:jc w:val="center"/>
            </w:pPr>
            <w:r>
              <w:rPr>
                <w:b/>
                <w:color w:val="FFFFFF"/>
                <w:sz w:val="19"/>
              </w:rPr>
              <w:t>交接内容</w:t>
            </w:r>
          </w:p>
        </w:tc>
      </w:tr>
      <w:tr w:rsidR="001A1FCB" w14:paraId="07A296EA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953BC" w14:textId="77777777" w:rsidR="001A1FCB" w:rsidRDefault="001A1FCB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确定样本来源、清洗和切片规则，维护样本台账。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E12C3" w14:textId="77777777" w:rsidR="001A1FCB" w:rsidRDefault="001A1FCB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标准化代码包、规则说明、样本清单</w:t>
            </w:r>
          </w:p>
        </w:tc>
      </w:tr>
      <w:tr w:rsidR="001A1FCB" w14:paraId="077F7359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22DEA" w14:textId="77777777" w:rsidR="001A1FCB" w:rsidRDefault="001A1FCB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复核清洗是否改变漏洞语义，抽查切片边界和上下文完整性。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81B62" w14:textId="77777777" w:rsidR="001A1FCB" w:rsidRDefault="001A1FCB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抽查记录、问题清单、修订建议</w:t>
            </w:r>
          </w:p>
        </w:tc>
      </w:tr>
      <w:tr w:rsidR="001A1FCB" w14:paraId="1A932DAC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C61A5" w14:textId="77777777" w:rsidR="001A1FCB" w:rsidRDefault="001A1FCB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设计组说明每个片段的来源、语言、入口函数和已知上下文。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AB30A" w14:textId="77777777" w:rsidR="001A1FCB" w:rsidRDefault="001A1FCB">
            <w:pPr>
              <w:spacing w:after="40"/>
            </w:pPr>
            <w:r>
              <w:rPr>
                <w:sz w:val="18"/>
              </w:rPr>
              <w:t>输入模板与字段定义</w:t>
            </w:r>
          </w:p>
        </w:tc>
      </w:tr>
    </w:tbl>
    <w:p w14:paraId="1B4BEB50" w14:textId="77777777" w:rsidR="00E43F0F" w:rsidRDefault="00E43F0F">
      <w:pPr>
        <w:spacing w:after="40"/>
      </w:pPr>
    </w:p>
    <w:p w14:paraId="4A8F2F02" w14:textId="77777777" w:rsidR="00E43F0F" w:rsidRDefault="00000000">
      <w:pPr>
        <w:pStyle w:val="1"/>
      </w:pPr>
      <w:r>
        <w:t>三</w:t>
      </w:r>
      <w:r>
        <w:t xml:space="preserve"> </w:t>
      </w:r>
      <w:r>
        <w:t>具体要求与实施引导</w:t>
      </w:r>
    </w:p>
    <w:p w14:paraId="720B3C7C" w14:textId="77777777" w:rsidR="00E43F0F" w:rsidRDefault="00000000">
      <w:pPr>
        <w:pStyle w:val="21"/>
      </w:pPr>
      <w:r>
        <w:t xml:space="preserve">1 </w:t>
      </w:r>
      <w:r>
        <w:t>样本来源选型</w:t>
      </w:r>
    </w:p>
    <w:p w14:paraId="341C5C4E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优先选用</w:t>
      </w:r>
      <w:r>
        <w:rPr>
          <w:lang w:eastAsia="zh-CN"/>
        </w:rPr>
        <w:t>DVWA</w:t>
      </w:r>
      <w:r>
        <w:rPr>
          <w:lang w:eastAsia="zh-CN"/>
        </w:rPr>
        <w:t>、</w:t>
      </w:r>
      <w:r>
        <w:rPr>
          <w:lang w:eastAsia="zh-CN"/>
        </w:rPr>
        <w:t>SQLi-Labs</w:t>
      </w:r>
      <w:r>
        <w:rPr>
          <w:lang w:eastAsia="zh-CN"/>
        </w:rPr>
        <w:t>等授权靶场，以及公开发布并允许教学使用的脆弱源码片段；每个样本登记来源、许可证或教学授权、语言</w:t>
      </w:r>
      <w:r>
        <w:rPr>
          <w:lang w:eastAsia="zh-CN"/>
        </w:rPr>
        <w:t>/</w:t>
      </w:r>
      <w:r>
        <w:rPr>
          <w:lang w:eastAsia="zh-CN"/>
        </w:rPr>
        <w:t>框架、漏洞类型和入口。</w:t>
      </w:r>
    </w:p>
    <w:p w14:paraId="3F0DEE88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至少覆盖</w:t>
      </w:r>
      <w:r>
        <w:rPr>
          <w:lang w:eastAsia="zh-CN"/>
        </w:rPr>
        <w:t>SQL</w:t>
      </w:r>
      <w:r>
        <w:rPr>
          <w:lang w:eastAsia="zh-CN"/>
        </w:rPr>
        <w:t>注入、</w:t>
      </w:r>
      <w:r>
        <w:rPr>
          <w:lang w:eastAsia="zh-CN"/>
        </w:rPr>
        <w:t>XSS</w:t>
      </w:r>
      <w:r>
        <w:rPr>
          <w:lang w:eastAsia="zh-CN"/>
        </w:rPr>
        <w:t>、命令执行、权限越权或逻辑漏洞中的三类；样本应同时包含正例、近似安全例和难以判断例，便于后续统计误报与漏报。</w:t>
      </w:r>
    </w:p>
    <w:p w14:paraId="1484BB37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不要把真实业务代码、账号、密钥、个人数据或未授权目标放入实验数据。</w:t>
      </w:r>
    </w:p>
    <w:p w14:paraId="430EDE5C" w14:textId="77777777" w:rsidR="00E43F0F" w:rsidRDefault="00000000">
      <w:pPr>
        <w:pStyle w:val="21"/>
      </w:pPr>
      <w:r>
        <w:lastRenderedPageBreak/>
        <w:t xml:space="preserve">2 </w:t>
      </w:r>
      <w:r>
        <w:t>代码清洗规则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320"/>
        <w:gridCol w:w="4104"/>
      </w:tblGrid>
      <w:tr w:rsidR="00E43F0F" w14:paraId="635112E2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53DCC" w14:textId="77777777" w:rsidR="00E43F0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094CD" w14:textId="77777777" w:rsidR="00E43F0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执行方式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94035" w14:textId="77777777" w:rsidR="00E43F0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作用与注意事项</w:t>
            </w:r>
          </w:p>
        </w:tc>
      </w:tr>
      <w:tr w:rsidR="00E43F0F" w14:paraId="314C83AB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E5BF1" w14:textId="77777777" w:rsidR="00E43F0F" w:rsidRDefault="00000000">
            <w:pPr>
              <w:spacing w:after="40"/>
            </w:pPr>
            <w:r>
              <w:rPr>
                <w:sz w:val="18"/>
              </w:rPr>
              <w:t>无效注释处理</w:t>
            </w:r>
          </w:p>
        </w:tc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9FF59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删除与控制流、数据流无关的长注释；保留安全校验、权限判断、参数来源等关键注释。</w:t>
            </w:r>
          </w:p>
        </w:tc>
        <w:tc>
          <w:tcPr>
            <w:tcW w:w="41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5C828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降低噪声，避免误删漏洞线索。</w:t>
            </w:r>
          </w:p>
        </w:tc>
      </w:tr>
      <w:tr w:rsidR="00E43F0F" w14:paraId="6E74597D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4087E" w14:textId="77777777" w:rsidR="00E43F0F" w:rsidRDefault="00000000">
            <w:pPr>
              <w:spacing w:after="40"/>
            </w:pPr>
            <w:r>
              <w:rPr>
                <w:sz w:val="18"/>
              </w:rPr>
              <w:t>空行与冗余符号</w:t>
            </w:r>
          </w:p>
        </w:tc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6ADA8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统一缩进、换行和编码；删除重复分隔符、生成文件标记。</w:t>
            </w:r>
          </w:p>
        </w:tc>
        <w:tc>
          <w:tcPr>
            <w:tcW w:w="41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0BE60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保证模型稳定识别语法结构。</w:t>
            </w:r>
          </w:p>
        </w:tc>
      </w:tr>
      <w:tr w:rsidR="00E43F0F" w14:paraId="2A03068F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A10D7" w14:textId="77777777" w:rsidR="00E43F0F" w:rsidRDefault="00000000">
            <w:pPr>
              <w:spacing w:after="40"/>
            </w:pPr>
            <w:r>
              <w:rPr>
                <w:sz w:val="18"/>
              </w:rPr>
              <w:t>无关业务代码</w:t>
            </w:r>
          </w:p>
        </w:tc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4C878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按调用链保留入口、参数接收、危险函数、校验和输出点；其余标记为上下文或移除。</w:t>
            </w:r>
          </w:p>
        </w:tc>
        <w:tc>
          <w:tcPr>
            <w:tcW w:w="41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B7E8F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聚焦漏洞路径，保留必要上下文。</w:t>
            </w:r>
          </w:p>
        </w:tc>
      </w:tr>
      <w:tr w:rsidR="00E43F0F" w14:paraId="77A3CF9A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F6C92" w14:textId="77777777" w:rsidR="00E43F0F" w:rsidRDefault="00000000">
            <w:pPr>
              <w:spacing w:after="40"/>
            </w:pPr>
            <w:r>
              <w:rPr>
                <w:sz w:val="18"/>
              </w:rPr>
              <w:t>敏感信息脱敏</w:t>
            </w:r>
          </w:p>
        </w:tc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507F6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将密钥、令牌、域名、账号替换为占位符，并记录替换映射类型。</w:t>
            </w:r>
          </w:p>
        </w:tc>
        <w:tc>
          <w:tcPr>
            <w:tcW w:w="41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F49ED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防止泄露，同时保持数据类型和调用关系。</w:t>
            </w:r>
          </w:p>
        </w:tc>
      </w:tr>
    </w:tbl>
    <w:p w14:paraId="62604439" w14:textId="77777777" w:rsidR="00E43F0F" w:rsidRDefault="00E43F0F">
      <w:pPr>
        <w:spacing w:after="40"/>
        <w:rPr>
          <w:lang w:eastAsia="zh-CN"/>
        </w:rPr>
      </w:pPr>
    </w:p>
    <w:p w14:paraId="22263386" w14:textId="77777777" w:rsidR="00E43F0F" w:rsidRDefault="00000000">
      <w:pPr>
        <w:pStyle w:val="21"/>
      </w:pPr>
      <w:r>
        <w:t xml:space="preserve">3 </w:t>
      </w:r>
      <w:r>
        <w:t>代码切片设计</w:t>
      </w:r>
    </w:p>
    <w:p w14:paraId="2E9355FA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以函数、路由处理器、类方法或完整数据流为优先边界；不得在字符串、条件表达式或关键调用中间任意截断。</w:t>
      </w:r>
    </w:p>
    <w:p w14:paraId="6556176F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建议单片控制在约</w:t>
      </w:r>
      <w:r>
        <w:rPr>
          <w:lang w:eastAsia="zh-CN"/>
        </w:rPr>
        <w:t>120</w:t>
      </w:r>
      <w:r>
        <w:rPr>
          <w:lang w:eastAsia="zh-CN"/>
        </w:rPr>
        <w:t>至</w:t>
      </w:r>
      <w:r>
        <w:rPr>
          <w:lang w:eastAsia="zh-CN"/>
        </w:rPr>
        <w:t>220</w:t>
      </w:r>
      <w:r>
        <w:rPr>
          <w:lang w:eastAsia="zh-CN"/>
        </w:rPr>
        <w:t>行或模型可稳定处理的上下文范围内；超过范围时按调用链拆分，并保留入口、危险汇点、关键校验及前后各</w:t>
      </w:r>
      <w:r>
        <w:rPr>
          <w:lang w:eastAsia="zh-CN"/>
        </w:rPr>
        <w:t>10</w:t>
      </w:r>
      <w:r>
        <w:rPr>
          <w:lang w:eastAsia="zh-CN"/>
        </w:rPr>
        <w:t>至</w:t>
      </w:r>
      <w:r>
        <w:rPr>
          <w:lang w:eastAsia="zh-CN"/>
        </w:rPr>
        <w:t>20</w:t>
      </w:r>
      <w:r>
        <w:rPr>
          <w:lang w:eastAsia="zh-CN"/>
        </w:rPr>
        <w:t>行重叠上下文。</w:t>
      </w:r>
    </w:p>
    <w:p w14:paraId="32CDDF55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每个切片附唯一</w:t>
      </w:r>
      <w:r>
        <w:rPr>
          <w:lang w:eastAsia="zh-CN"/>
        </w:rPr>
        <w:t>ID</w:t>
      </w:r>
      <w:r>
        <w:rPr>
          <w:lang w:eastAsia="zh-CN"/>
        </w:rPr>
        <w:t>、源文件、起止行号、语言、入口、调用关系和是否存在跨片段依赖。</w:t>
      </w:r>
    </w:p>
    <w:p w14:paraId="1EFD89D6" w14:textId="77777777" w:rsidR="00E43F0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输入标准化模板</w:t>
      </w:r>
    </w:p>
    <w:p w14:paraId="7F9D94EE" w14:textId="77777777" w:rsidR="00E43F0F" w:rsidRDefault="00000000">
      <w:pPr>
        <w:rPr>
          <w:lang w:eastAsia="zh-CN"/>
        </w:rPr>
      </w:pPr>
      <w:r>
        <w:rPr>
          <w:lang w:eastAsia="zh-CN"/>
        </w:rPr>
        <w:t>建议固定字段：样本</w:t>
      </w:r>
      <w:r>
        <w:rPr>
          <w:lang w:eastAsia="zh-CN"/>
        </w:rPr>
        <w:t>ID</w:t>
      </w:r>
      <w:r>
        <w:rPr>
          <w:lang w:eastAsia="zh-CN"/>
        </w:rPr>
        <w:t>、来源与授权、语言</w:t>
      </w:r>
      <w:r>
        <w:rPr>
          <w:lang w:eastAsia="zh-CN"/>
        </w:rPr>
        <w:t>/</w:t>
      </w:r>
      <w:r>
        <w:rPr>
          <w:lang w:eastAsia="zh-CN"/>
        </w:rPr>
        <w:t>框架、漏洞关注类型、入口与调用链、代码片段、已知限制、期望输出。模板中的</w:t>
      </w:r>
      <w:r>
        <w:rPr>
          <w:lang w:eastAsia="zh-CN"/>
        </w:rPr>
        <w:t>“</w:t>
      </w:r>
      <w:r>
        <w:rPr>
          <w:lang w:eastAsia="zh-CN"/>
        </w:rPr>
        <w:t>漏洞关注类型</w:t>
      </w:r>
      <w:r>
        <w:rPr>
          <w:lang w:eastAsia="zh-CN"/>
        </w:rPr>
        <w:t>”</w:t>
      </w:r>
      <w:r>
        <w:rPr>
          <w:lang w:eastAsia="zh-CN"/>
        </w:rPr>
        <w:t>只用于设定审计范围，不提前暗示结论。</w:t>
      </w:r>
    </w:p>
    <w:p w14:paraId="5B676585" w14:textId="77777777" w:rsidR="00E43F0F" w:rsidRDefault="00000000">
      <w:pPr>
        <w:pStyle w:val="1"/>
      </w:pPr>
      <w:r>
        <w:t>四</w:t>
      </w:r>
      <w:r>
        <w:t xml:space="preserve"> </w:t>
      </w:r>
      <w:r>
        <w:t>交付物与验收标准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331"/>
      </w:tblGrid>
      <w:tr w:rsidR="00E43F0F" w14:paraId="5231BAAC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E9149" w14:textId="77777777" w:rsidR="00E43F0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85B8F" w14:textId="77777777" w:rsidR="00E43F0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完成标准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D6612" w14:textId="77777777" w:rsidR="00E43F0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证据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文件</w:t>
            </w:r>
          </w:p>
        </w:tc>
      </w:tr>
      <w:tr w:rsidR="00E43F0F" w14:paraId="73F39754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33552" w14:textId="77777777" w:rsidR="00E43F0F" w:rsidRDefault="00000000">
            <w:pPr>
              <w:spacing w:after="40"/>
            </w:pPr>
            <w:r>
              <w:rPr>
                <w:sz w:val="18"/>
              </w:rPr>
              <w:t>样本台账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166A7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每个片段有来源、授权、语言、漏洞标签和唯一</w:t>
            </w:r>
            <w:r>
              <w:rPr>
                <w:sz w:val="18"/>
                <w:lang w:eastAsia="zh-CN"/>
              </w:rPr>
              <w:t>ID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BE2AB" w14:textId="6DCC88A9" w:rsidR="00E43F0F" w:rsidRDefault="00EC2F07">
            <w:pPr>
              <w:spacing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s</w:t>
            </w:r>
            <w:r w:rsidR="00000000">
              <w:rPr>
                <w:sz w:val="18"/>
              </w:rPr>
              <w:t>amples</w:t>
            </w:r>
          </w:p>
        </w:tc>
      </w:tr>
      <w:tr w:rsidR="00E43F0F" w14:paraId="6D045A07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17038" w14:textId="77777777" w:rsidR="00E43F0F" w:rsidRDefault="00000000">
            <w:pPr>
              <w:spacing w:after="40"/>
            </w:pPr>
            <w:r>
              <w:rPr>
                <w:sz w:val="18"/>
              </w:rPr>
              <w:t>清洗规则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AF42D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规则可执行，写明保留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删除边界和理由。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64866" w14:textId="5D4D75D1" w:rsidR="00E43F0F" w:rsidRDefault="00000000">
            <w:pPr>
              <w:spacing w:after="40"/>
            </w:pPr>
            <w:r>
              <w:rPr>
                <w:sz w:val="18"/>
              </w:rPr>
              <w:t>preprocess_rules</w:t>
            </w:r>
          </w:p>
        </w:tc>
      </w:tr>
      <w:tr w:rsidR="00E43F0F" w14:paraId="4E944149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EAAD0" w14:textId="77777777" w:rsidR="00E43F0F" w:rsidRDefault="00000000">
            <w:pPr>
              <w:spacing w:after="40"/>
            </w:pPr>
            <w:r>
              <w:rPr>
                <w:sz w:val="18"/>
              </w:rPr>
              <w:t>标准化代码包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BD988" w14:textId="77777777" w:rsidR="00E43F0F" w:rsidRDefault="00000000">
            <w:pPr>
              <w:spacing w:after="40"/>
            </w:pPr>
            <w:r>
              <w:rPr>
                <w:sz w:val="18"/>
              </w:rPr>
              <w:t>代码可直接复制到</w:t>
            </w:r>
            <w:r>
              <w:rPr>
                <w:sz w:val="18"/>
              </w:rPr>
              <w:t>Prompt</w:t>
            </w:r>
            <w:r>
              <w:rPr>
                <w:sz w:val="18"/>
              </w:rPr>
              <w:t>，行号和上下文可追溯。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52CCB" w14:textId="77777777" w:rsidR="00E43F0F" w:rsidRDefault="00000000">
            <w:pPr>
              <w:spacing w:after="40"/>
            </w:pPr>
            <w:r>
              <w:rPr>
                <w:sz w:val="18"/>
              </w:rPr>
              <w:t>normalized_samples/</w:t>
            </w:r>
          </w:p>
        </w:tc>
      </w:tr>
      <w:tr w:rsidR="00E43F0F" w14:paraId="60FDD6AE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69AF" w14:textId="77777777" w:rsidR="00E43F0F" w:rsidRDefault="00000000">
            <w:pPr>
              <w:spacing w:after="40"/>
            </w:pPr>
            <w:r>
              <w:rPr>
                <w:sz w:val="18"/>
              </w:rPr>
              <w:lastRenderedPageBreak/>
              <w:t>质量抽查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82216" w14:textId="77777777" w:rsidR="00E43F0F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至少抽查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个片段，确认入口、危险函数和校验未被破坏。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072B8" w14:textId="0EA39503" w:rsidR="00E43F0F" w:rsidRDefault="00000000">
            <w:pPr>
              <w:spacing w:after="40"/>
            </w:pPr>
            <w:r>
              <w:rPr>
                <w:sz w:val="18"/>
              </w:rPr>
              <w:t>review_log</w:t>
            </w:r>
          </w:p>
        </w:tc>
      </w:tr>
    </w:tbl>
    <w:p w14:paraId="0521C940" w14:textId="77777777" w:rsidR="00E43F0F" w:rsidRDefault="00E43F0F">
      <w:pPr>
        <w:spacing w:after="40"/>
      </w:pPr>
    </w:p>
    <w:p w14:paraId="7C324F46" w14:textId="77777777" w:rsidR="00E43F0F" w:rsidRDefault="00000000">
      <w:pPr>
        <w:pStyle w:val="1"/>
      </w:pPr>
      <w:r>
        <w:t>五</w:t>
      </w:r>
      <w:r>
        <w:t xml:space="preserve"> </w:t>
      </w:r>
      <w:r>
        <w:t>与其他部分的接口</w:t>
      </w:r>
    </w:p>
    <w:p w14:paraId="31182505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交给部分</w:t>
      </w:r>
      <w:r>
        <w:rPr>
          <w:lang w:eastAsia="zh-CN"/>
        </w:rPr>
        <w:t>2</w:t>
      </w:r>
      <w:r>
        <w:rPr>
          <w:lang w:eastAsia="zh-CN"/>
        </w:rPr>
        <w:t>：标准输入模板、样本</w:t>
      </w:r>
      <w:r>
        <w:rPr>
          <w:lang w:eastAsia="zh-CN"/>
        </w:rPr>
        <w:t>ID</w:t>
      </w:r>
      <w:r>
        <w:rPr>
          <w:lang w:eastAsia="zh-CN"/>
        </w:rPr>
        <w:t>与代码片段、漏洞关注类型和上下文限制。</w:t>
      </w:r>
    </w:p>
    <w:p w14:paraId="0650FC93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交给部分</w:t>
      </w:r>
      <w:r>
        <w:rPr>
          <w:lang w:eastAsia="zh-CN"/>
        </w:rPr>
        <w:t>3</w:t>
      </w:r>
      <w:r>
        <w:rPr>
          <w:lang w:eastAsia="zh-CN"/>
        </w:rPr>
        <w:t>：切片边界、跨片段依赖说明，便于建立语法到语义的推理链。</w:t>
      </w:r>
    </w:p>
    <w:p w14:paraId="6BF63904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接收部分</w:t>
      </w:r>
      <w:r>
        <w:rPr>
          <w:lang w:eastAsia="zh-CN"/>
        </w:rPr>
        <w:t>4</w:t>
      </w:r>
      <w:r>
        <w:rPr>
          <w:lang w:eastAsia="zh-CN"/>
        </w:rPr>
        <w:t>反馈：哪些切片导致</w:t>
      </w:r>
      <w:r>
        <w:rPr>
          <w:lang w:eastAsia="zh-CN"/>
        </w:rPr>
        <w:t>POC</w:t>
      </w:r>
      <w:r>
        <w:rPr>
          <w:lang w:eastAsia="zh-CN"/>
        </w:rPr>
        <w:t>无法运行或出现误报，据此修订清洗和重叠规则。</w:t>
      </w:r>
    </w:p>
    <w:p w14:paraId="5FF62F55" w14:textId="77777777" w:rsidR="00E43F0F" w:rsidRDefault="00000000">
      <w:pPr>
        <w:pStyle w:val="1"/>
      </w:pPr>
      <w:r>
        <w:t>六</w:t>
      </w:r>
      <w:r>
        <w:t xml:space="preserve"> </w:t>
      </w:r>
      <w:r>
        <w:t>常见问题与排查</w:t>
      </w:r>
    </w:p>
    <w:p w14:paraId="0282CAD7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LLM</w:t>
      </w:r>
      <w:r>
        <w:rPr>
          <w:lang w:eastAsia="zh-CN"/>
        </w:rPr>
        <w:t>报告缺少关键校验：检查清洗时是否删除了权限判断、参数过滤或数据流来源。</w:t>
      </w:r>
    </w:p>
    <w:p w14:paraId="6EAC505A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POC</w:t>
      </w:r>
      <w:r>
        <w:rPr>
          <w:lang w:eastAsia="zh-CN"/>
        </w:rPr>
        <w:t>需要项目配置但片段中没有：在切片元数据中补充最小可运行上下文，或将该样本标记为需人工适配。</w:t>
      </w:r>
    </w:p>
    <w:p w14:paraId="63937A04" w14:textId="77777777" w:rsidR="00E43F0F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同一漏洞在多片重复出现：使用样本</w:t>
      </w:r>
      <w:r>
        <w:rPr>
          <w:lang w:eastAsia="zh-CN"/>
        </w:rPr>
        <w:t>ID</w:t>
      </w:r>
      <w:r>
        <w:rPr>
          <w:lang w:eastAsia="zh-CN"/>
        </w:rPr>
        <w:t>加数据流路径去重，不要直接删除重复片段。</w:t>
      </w:r>
    </w:p>
    <w:sectPr w:rsidR="00E43F0F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0A9E0" w14:textId="77777777" w:rsidR="008B4ADF" w:rsidRDefault="008B4ADF">
      <w:pPr>
        <w:spacing w:after="0" w:line="240" w:lineRule="auto"/>
      </w:pPr>
      <w:r>
        <w:separator/>
      </w:r>
    </w:p>
  </w:endnote>
  <w:endnote w:type="continuationSeparator" w:id="0">
    <w:p w14:paraId="322ADFFA" w14:textId="77777777" w:rsidR="008B4ADF" w:rsidRDefault="008B4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640A" w14:textId="77777777" w:rsidR="00E43F0F" w:rsidRDefault="00000000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《网络安全》大实验</w:t>
    </w:r>
    <w:r>
      <w:rPr>
        <w:color w:val="5B6573"/>
        <w:sz w:val="16"/>
        <w:lang w:eastAsia="zh-CN"/>
      </w:rPr>
      <w:t xml:space="preserve">  |  LLM</w:t>
    </w:r>
    <w:r>
      <w:rPr>
        <w:color w:val="5B6573"/>
        <w:sz w:val="16"/>
        <w:lang w:eastAsia="zh-CN"/>
      </w:rPr>
      <w:t>辅助漏洞挖掘任务分工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9A93" w14:textId="77777777" w:rsidR="008B4ADF" w:rsidRDefault="008B4ADF">
      <w:pPr>
        <w:spacing w:after="0" w:line="240" w:lineRule="auto"/>
      </w:pPr>
      <w:r>
        <w:separator/>
      </w:r>
    </w:p>
  </w:footnote>
  <w:footnote w:type="continuationSeparator" w:id="0">
    <w:p w14:paraId="21CBFF35" w14:textId="77777777" w:rsidR="008B4ADF" w:rsidRDefault="008B4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817195">
    <w:abstractNumId w:val="8"/>
  </w:num>
  <w:num w:numId="2" w16cid:durableId="515310653">
    <w:abstractNumId w:val="6"/>
  </w:num>
  <w:num w:numId="3" w16cid:durableId="847447450">
    <w:abstractNumId w:val="5"/>
  </w:num>
  <w:num w:numId="4" w16cid:durableId="1857227224">
    <w:abstractNumId w:val="4"/>
  </w:num>
  <w:num w:numId="5" w16cid:durableId="2059158812">
    <w:abstractNumId w:val="7"/>
  </w:num>
  <w:num w:numId="6" w16cid:durableId="1308632103">
    <w:abstractNumId w:val="3"/>
  </w:num>
  <w:num w:numId="7" w16cid:durableId="1318194177">
    <w:abstractNumId w:val="2"/>
  </w:num>
  <w:num w:numId="8" w16cid:durableId="1828285174">
    <w:abstractNumId w:val="1"/>
  </w:num>
  <w:num w:numId="9" w16cid:durableId="17028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D4C"/>
    <w:rsid w:val="0015074B"/>
    <w:rsid w:val="001A1FCB"/>
    <w:rsid w:val="0029639D"/>
    <w:rsid w:val="00326F90"/>
    <w:rsid w:val="00670BDC"/>
    <w:rsid w:val="008B4ADF"/>
    <w:rsid w:val="00A43114"/>
    <w:rsid w:val="00AA1D8D"/>
    <w:rsid w:val="00B47730"/>
    <w:rsid w:val="00CB0664"/>
    <w:rsid w:val="00D475DB"/>
    <w:rsid w:val="00E43F0F"/>
    <w:rsid w:val="00E82361"/>
    <w:rsid w:val="00EC2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82FDF"/>
  <w14:defaultImageDpi w14:val="300"/>
  <w15:docId w15:val="{FACBEDFF-28CC-4032-B81F-6E5B09B9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749</Words>
  <Characters>825</Characters>
  <Application>Microsoft Office Word</Application>
  <DocSecurity>0</DocSecurity>
  <Lines>48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</cp:lastModifiedBy>
  <cp:revision>6</cp:revision>
  <dcterms:created xsi:type="dcterms:W3CDTF">2013-12-23T23:15:00Z</dcterms:created>
  <dcterms:modified xsi:type="dcterms:W3CDTF">2026-10-09T03:12:00Z</dcterms:modified>
  <cp:category/>
</cp:coreProperties>
</file>