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F5DC" w14:textId="77777777" w:rsidR="00420E00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Prompt</w:t>
      </w:r>
      <w:r>
        <w:rPr>
          <w:rFonts w:ascii="Aptos Display" w:eastAsia="微软雅黑" w:hAnsi="Aptos Display"/>
          <w:lang w:eastAsia="zh-CN"/>
        </w:rPr>
        <w:t>提示词工程</w:t>
      </w:r>
    </w:p>
    <w:p w14:paraId="506B0018" w14:textId="77777777" w:rsidR="00420E00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模块</w:t>
      </w:r>
      <w:r>
        <w:rPr>
          <w:color w:val="5B6573"/>
          <w:sz w:val="22"/>
          <w:lang w:eastAsia="zh-CN"/>
        </w:rPr>
        <w:t>2</w:t>
      </w:r>
      <w:r>
        <w:rPr>
          <w:color w:val="5B6573"/>
          <w:sz w:val="22"/>
          <w:lang w:eastAsia="zh-CN"/>
        </w:rPr>
        <w:t>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420E00" w14:paraId="02FE3C16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F6645" w14:textId="77777777" w:rsidR="00420E00" w:rsidRDefault="00000000">
            <w:r>
              <w:rPr>
                <w:b/>
                <w:sz w:val="20"/>
              </w:rPr>
              <w:t>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33ED6" w14:textId="77777777" w:rsidR="00420E00" w:rsidRDefault="00000000">
            <w:r>
              <w:rPr>
                <w:b/>
                <w:sz w:val="20"/>
              </w:rPr>
              <w:t>第二部分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负责模块</w:t>
            </w:r>
            <w:r>
              <w:rPr>
                <w:b/>
                <w:sz w:val="20"/>
              </w:rPr>
              <w:t>2</w:t>
            </w:r>
          </w:p>
        </w:tc>
      </w:tr>
    </w:tbl>
    <w:p w14:paraId="6E53CF24" w14:textId="77777777" w:rsidR="00420E00" w:rsidRDefault="00420E00"/>
    <w:p w14:paraId="203E7CEE" w14:textId="77777777" w:rsidR="00420E00" w:rsidRDefault="00000000">
      <w:pPr>
        <w:pStyle w:val="1"/>
      </w:pPr>
      <w:r>
        <w:t>一</w:t>
      </w:r>
      <w:r>
        <w:t xml:space="preserve"> </w:t>
      </w:r>
      <w:r>
        <w:t>工作包目标</w:t>
      </w:r>
    </w:p>
    <w:p w14:paraId="184B752E" w14:textId="77777777" w:rsidR="00420E00" w:rsidRDefault="00000000">
      <w:pPr>
        <w:rPr>
          <w:lang w:eastAsia="zh-CN"/>
        </w:rPr>
      </w:pPr>
      <w:r>
        <w:rPr>
          <w:lang w:eastAsia="zh-CN"/>
        </w:rPr>
        <w:t>本工作包依据实验要求</w:t>
      </w:r>
      <w:r>
        <w:rPr>
          <w:lang w:eastAsia="zh-CN"/>
        </w:rPr>
        <w:t>“</w:t>
      </w:r>
      <w:r>
        <w:rPr>
          <w:lang w:eastAsia="zh-CN"/>
        </w:rPr>
        <w:t>人工整理代码片段</w:t>
      </w:r>
      <w:r>
        <w:rPr>
          <w:lang w:eastAsia="zh-CN"/>
        </w:rPr>
        <w:t>—</w:t>
      </w:r>
      <w:r>
        <w:rPr>
          <w:lang w:eastAsia="zh-CN"/>
        </w:rPr>
        <w:t>设计</w:t>
      </w:r>
      <w:r>
        <w:rPr>
          <w:lang w:eastAsia="zh-CN"/>
        </w:rPr>
        <w:t>Prompt—LLM</w:t>
      </w:r>
      <w:r>
        <w:rPr>
          <w:lang w:eastAsia="zh-CN"/>
        </w:rPr>
        <w:t>分析</w:t>
      </w:r>
      <w:r>
        <w:rPr>
          <w:lang w:eastAsia="zh-CN"/>
        </w:rPr>
        <w:t>—POC</w:t>
      </w:r>
      <w:r>
        <w:rPr>
          <w:lang w:eastAsia="zh-CN"/>
        </w:rPr>
        <w:t>验证</w:t>
      </w:r>
      <w:r>
        <w:rPr>
          <w:lang w:eastAsia="zh-CN"/>
        </w:rPr>
        <w:t>—</w:t>
      </w:r>
      <w:r>
        <w:rPr>
          <w:lang w:eastAsia="zh-CN"/>
        </w:rPr>
        <w:t>结果复盘</w:t>
      </w:r>
      <w:r>
        <w:rPr>
          <w:lang w:eastAsia="zh-CN"/>
        </w:rPr>
        <w:t>”</w:t>
      </w:r>
      <w:r>
        <w:rPr>
          <w:lang w:eastAsia="zh-CN"/>
        </w:rPr>
        <w:t>的统一链路编制。执行时只在授权靶场或公开脆弱代码上开展，所有结论都必须留下可复核证据。</w:t>
      </w:r>
    </w:p>
    <w:p w14:paraId="21DB1A76" w14:textId="77777777" w:rsidR="00420E00" w:rsidRDefault="00000000">
      <w:pPr>
        <w:rPr>
          <w:lang w:eastAsia="zh-CN"/>
        </w:rPr>
      </w:pPr>
      <w:r>
        <w:rPr>
          <w:lang w:eastAsia="zh-CN"/>
        </w:rPr>
        <w:t>本部分负责把审计要求写成可比较、可迭代的</w:t>
      </w:r>
      <w:r>
        <w:rPr>
          <w:lang w:eastAsia="zh-CN"/>
        </w:rPr>
        <w:t>Prompt</w:t>
      </w:r>
      <w:r>
        <w:rPr>
          <w:lang w:eastAsia="zh-CN"/>
        </w:rPr>
        <w:t>，并约束</w:t>
      </w:r>
      <w:r>
        <w:rPr>
          <w:lang w:eastAsia="zh-CN"/>
        </w:rPr>
        <w:t>LLM</w:t>
      </w:r>
      <w:r>
        <w:rPr>
          <w:lang w:eastAsia="zh-CN"/>
        </w:rPr>
        <w:t>同时输出漏洞定位、原理、置信依据和可运行的</w:t>
      </w:r>
      <w:r>
        <w:rPr>
          <w:lang w:eastAsia="zh-CN"/>
        </w:rPr>
        <w:t>POC</w:t>
      </w:r>
      <w:r>
        <w:rPr>
          <w:lang w:eastAsia="zh-CN"/>
        </w:rPr>
        <w:t>草案。重点是把</w:t>
      </w:r>
      <w:r>
        <w:rPr>
          <w:lang w:eastAsia="zh-CN"/>
        </w:rPr>
        <w:t>“</w:t>
      </w:r>
      <w:r>
        <w:rPr>
          <w:lang w:eastAsia="zh-CN"/>
        </w:rPr>
        <w:t>会回答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可验证、可统计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D92F5E9" w14:textId="468A8FC7" w:rsidR="00420E00" w:rsidRDefault="00000000">
      <w:pPr>
        <w:pStyle w:val="1"/>
      </w:pPr>
      <w:r>
        <w:t>二</w:t>
      </w:r>
      <w:r>
        <w:t xml:space="preserve"> </w:t>
      </w:r>
      <w:r>
        <w:t>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3528"/>
      </w:tblGrid>
      <w:tr w:rsidR="004E36D9" w14:paraId="15A8CBA3" w14:textId="77777777" w:rsidTr="004E36D9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38D22" w14:textId="77777777" w:rsidR="004E36D9" w:rsidRDefault="004E36D9">
            <w:pPr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A3BE7" w14:textId="77777777" w:rsidR="004E36D9" w:rsidRDefault="004E36D9">
            <w:pPr>
              <w:jc w:val="center"/>
            </w:pPr>
            <w:r>
              <w:rPr>
                <w:b/>
                <w:color w:val="FFFFFF"/>
                <w:sz w:val="19"/>
              </w:rPr>
              <w:t>交接内容</w:t>
            </w:r>
          </w:p>
        </w:tc>
      </w:tr>
      <w:tr w:rsidR="004E36D9" w14:paraId="4DE03581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B38C7" w14:textId="77777777" w:rsidR="004E36D9" w:rsidRDefault="004E36D9">
            <w:pPr>
              <w:spacing w:after="40"/>
            </w:pPr>
            <w:r>
              <w:rPr>
                <w:sz w:val="18"/>
              </w:rPr>
              <w:t>设计通用</w:t>
            </w:r>
            <w:r>
              <w:rPr>
                <w:sz w:val="18"/>
              </w:rPr>
              <w:t>Prompt</w:t>
            </w:r>
            <w:r>
              <w:rPr>
                <w:sz w:val="18"/>
              </w:rPr>
              <w:t>、分漏洞</w:t>
            </w:r>
            <w:r>
              <w:rPr>
                <w:sz w:val="18"/>
              </w:rPr>
              <w:t>Prompt</w:t>
            </w:r>
            <w:r>
              <w:rPr>
                <w:sz w:val="18"/>
              </w:rPr>
              <w:t>和两轮迭代方案。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DE3FD" w14:textId="77777777" w:rsidR="004E36D9" w:rsidRDefault="004E36D9">
            <w:pPr>
              <w:spacing w:after="40"/>
            </w:pPr>
            <w:r>
              <w:rPr>
                <w:sz w:val="18"/>
              </w:rPr>
              <w:t>Prompt v1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v2</w:t>
            </w:r>
            <w:r>
              <w:rPr>
                <w:sz w:val="18"/>
              </w:rPr>
              <w:t>、最终版及变更记录</w:t>
            </w:r>
          </w:p>
        </w:tc>
      </w:tr>
      <w:tr w:rsidR="004E36D9" w14:paraId="540CA1C4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17946" w14:textId="77777777" w:rsidR="004E36D9" w:rsidRDefault="004E36D9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用固定样本集运行不同版本，记录定位准确率、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可运行率和误报率。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67329" w14:textId="77777777" w:rsidR="004E36D9" w:rsidRDefault="004E36D9">
            <w:pPr>
              <w:spacing w:after="40"/>
            </w:pPr>
            <w:r>
              <w:rPr>
                <w:sz w:val="18"/>
              </w:rPr>
              <w:t>评测表、代表性输出</w:t>
            </w:r>
          </w:p>
        </w:tc>
      </w:tr>
      <w:tr w:rsidR="004E36D9" w14:paraId="2A3C9011" w14:textId="77777777">
        <w:trPr>
          <w:jc w:val="center"/>
        </w:trPr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0DF7" w14:textId="77777777" w:rsidR="004E36D9" w:rsidRDefault="004E36D9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接收标准化代码，向推理与验证组定义输出字段和约束。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596F3" w14:textId="77777777" w:rsidR="004E36D9" w:rsidRDefault="004E36D9">
            <w:pPr>
              <w:spacing w:after="40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Markdown</w:t>
            </w:r>
            <w:r>
              <w:rPr>
                <w:sz w:val="18"/>
              </w:rPr>
              <w:t>输出协议</w:t>
            </w:r>
          </w:p>
        </w:tc>
      </w:tr>
    </w:tbl>
    <w:p w14:paraId="706FA0F5" w14:textId="77777777" w:rsidR="00420E00" w:rsidRDefault="00420E00">
      <w:pPr>
        <w:spacing w:after="40"/>
      </w:pPr>
    </w:p>
    <w:p w14:paraId="057ECD78" w14:textId="77777777" w:rsidR="00420E00" w:rsidRDefault="00000000">
      <w:pPr>
        <w:pStyle w:val="1"/>
      </w:pPr>
      <w:r>
        <w:t>三</w:t>
      </w:r>
      <w:r>
        <w:t xml:space="preserve"> </w:t>
      </w:r>
      <w:r>
        <w:t>具体要求与实施引导</w:t>
      </w:r>
    </w:p>
    <w:p w14:paraId="6C9D2ED0" w14:textId="77777777" w:rsidR="00420E00" w:rsidRDefault="00000000">
      <w:pPr>
        <w:pStyle w:val="21"/>
      </w:pPr>
      <w:r>
        <w:t xml:space="preserve">1 </w:t>
      </w:r>
      <w:r>
        <w:t>统一四段式结构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320"/>
        <w:gridCol w:w="4104"/>
      </w:tblGrid>
      <w:tr w:rsidR="00420E00" w14:paraId="178CFA9B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9C092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872B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必须写明的内容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74633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检查问题</w:t>
            </w:r>
          </w:p>
        </w:tc>
      </w:tr>
      <w:tr w:rsidR="00420E00" w14:paraId="039AF18E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6CB40" w14:textId="77777777" w:rsidR="00420E00" w:rsidRDefault="00000000">
            <w:pPr>
              <w:spacing w:after="40"/>
            </w:pPr>
            <w:r>
              <w:rPr>
                <w:sz w:val="18"/>
              </w:rPr>
              <w:t>角色定义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01FE7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授权安全审计员；只分析给定代码和实验范围。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4CFF7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是否限制在授权代码与靶场？</w:t>
            </w:r>
          </w:p>
        </w:tc>
      </w:tr>
      <w:tr w:rsidR="00420E00" w14:paraId="48BB4921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17840" w14:textId="77777777" w:rsidR="00420E00" w:rsidRDefault="00000000">
            <w:pPr>
              <w:spacing w:after="40"/>
            </w:pPr>
            <w:r>
              <w:rPr>
                <w:sz w:val="18"/>
              </w:rPr>
              <w:t>核心任务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F1AC7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识别数据源、处理、危险汇点、权限边界和可利用路径。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2EA82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是否要求引用具体行号？</w:t>
            </w:r>
          </w:p>
        </w:tc>
      </w:tr>
      <w:tr w:rsidR="00420E00" w14:paraId="1311C019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50E7" w14:textId="77777777" w:rsidR="00420E00" w:rsidRDefault="00000000">
            <w:pPr>
              <w:spacing w:after="40"/>
            </w:pPr>
            <w:r>
              <w:rPr>
                <w:sz w:val="18"/>
              </w:rPr>
              <w:lastRenderedPageBreak/>
              <w:t>判定标准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9868E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为每类漏洞列出必要条件、排除条件和证据等级。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BF138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是否能区分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可能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已确认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？</w:t>
            </w:r>
          </w:p>
        </w:tc>
      </w:tr>
      <w:tr w:rsidR="00420E00" w14:paraId="6AFE9675" w14:textId="77777777">
        <w:trPr>
          <w:jc w:val="center"/>
        </w:trPr>
        <w:tc>
          <w:tcPr>
            <w:tcW w:w="1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32EE3" w14:textId="77777777" w:rsidR="00420E00" w:rsidRDefault="00000000">
            <w:pPr>
              <w:spacing w:after="40"/>
            </w:pPr>
            <w:r>
              <w:rPr>
                <w:sz w:val="18"/>
              </w:rPr>
              <w:t>输出约束</w:t>
            </w:r>
          </w:p>
        </w:tc>
        <w:tc>
          <w:tcPr>
            <w:tcW w:w="4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A8FF6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固定字段、行号、原理、影响、前置条件、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、运行说明、局限。</w:t>
            </w:r>
          </w:p>
        </w:tc>
        <w:tc>
          <w:tcPr>
            <w:tcW w:w="410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18D82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是否禁止无证据的确定性结论？</w:t>
            </w:r>
          </w:p>
        </w:tc>
      </w:tr>
    </w:tbl>
    <w:p w14:paraId="43DEE55D" w14:textId="77777777" w:rsidR="00420E00" w:rsidRDefault="00420E00">
      <w:pPr>
        <w:spacing w:after="40"/>
        <w:rPr>
          <w:lang w:eastAsia="zh-CN"/>
        </w:rPr>
      </w:pPr>
    </w:p>
    <w:p w14:paraId="5911F920" w14:textId="77777777" w:rsidR="00420E00" w:rsidRDefault="00000000">
      <w:pPr>
        <w:pStyle w:val="21"/>
      </w:pPr>
      <w:r>
        <w:t xml:space="preserve">2 </w:t>
      </w:r>
      <w:r>
        <w:t>分漏洞场景定制</w:t>
      </w:r>
    </w:p>
    <w:p w14:paraId="218F2063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SQL</w:t>
      </w:r>
      <w:r>
        <w:rPr>
          <w:lang w:eastAsia="zh-CN"/>
        </w:rPr>
        <w:t>注入：要求追踪用户输入到</w:t>
      </w:r>
      <w:r>
        <w:rPr>
          <w:lang w:eastAsia="zh-CN"/>
        </w:rPr>
        <w:t>SQL</w:t>
      </w:r>
      <w:r>
        <w:rPr>
          <w:lang w:eastAsia="zh-CN"/>
        </w:rPr>
        <w:t>拼接</w:t>
      </w:r>
      <w:r>
        <w:rPr>
          <w:lang w:eastAsia="zh-CN"/>
        </w:rPr>
        <w:t>/</w:t>
      </w:r>
      <w:r>
        <w:rPr>
          <w:lang w:eastAsia="zh-CN"/>
        </w:rPr>
        <w:t>执行点，说明参数化查询、白名单或转义是否有效，并输出仅针对本地靶场的最小验证脚本。</w:t>
      </w:r>
    </w:p>
    <w:p w14:paraId="0ADA2EB0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XSS</w:t>
      </w:r>
      <w:r>
        <w:rPr>
          <w:lang w:eastAsia="zh-CN"/>
        </w:rPr>
        <w:t>：区分反射、存储、</w:t>
      </w:r>
      <w:r>
        <w:rPr>
          <w:lang w:eastAsia="zh-CN"/>
        </w:rPr>
        <w:t>DOM</w:t>
      </w:r>
      <w:r>
        <w:rPr>
          <w:lang w:eastAsia="zh-CN"/>
        </w:rPr>
        <w:t>路径，指出输入到</w:t>
      </w:r>
      <w:r>
        <w:rPr>
          <w:lang w:eastAsia="zh-CN"/>
        </w:rPr>
        <w:t>HTML/JS/URL</w:t>
      </w:r>
      <w:r>
        <w:rPr>
          <w:lang w:eastAsia="zh-CN"/>
        </w:rPr>
        <w:t>上下文的编码情况，</w:t>
      </w:r>
      <w:r>
        <w:rPr>
          <w:lang w:eastAsia="zh-CN"/>
        </w:rPr>
        <w:t>POC</w:t>
      </w:r>
      <w:r>
        <w:rPr>
          <w:lang w:eastAsia="zh-CN"/>
        </w:rPr>
        <w:t>只使用无害标记并说明浏览器触发条件。</w:t>
      </w:r>
    </w:p>
    <w:p w14:paraId="6F3DDCAB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命令执行：检查输入是否进入系统命令、解释器或危险</w:t>
      </w:r>
      <w:r>
        <w:rPr>
          <w:lang w:eastAsia="zh-CN"/>
        </w:rPr>
        <w:t>API</w:t>
      </w:r>
      <w:r>
        <w:rPr>
          <w:lang w:eastAsia="zh-CN"/>
        </w:rPr>
        <w:t>，要求写明操作系统、参数边界和安全替代方案。</w:t>
      </w:r>
    </w:p>
    <w:p w14:paraId="334777F2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权限越权</w:t>
      </w:r>
      <w:r>
        <w:rPr>
          <w:lang w:eastAsia="zh-CN"/>
        </w:rPr>
        <w:t>/</w:t>
      </w:r>
      <w:r>
        <w:rPr>
          <w:lang w:eastAsia="zh-CN"/>
        </w:rPr>
        <w:t>逻辑漏洞：要求比较不同角色、对象</w:t>
      </w:r>
      <w:r>
        <w:rPr>
          <w:lang w:eastAsia="zh-CN"/>
        </w:rPr>
        <w:t>ID</w:t>
      </w:r>
      <w:r>
        <w:rPr>
          <w:lang w:eastAsia="zh-CN"/>
        </w:rPr>
        <w:t>和状态转换，输出复现前置账号、请求差异和预期授权结果。</w:t>
      </w:r>
    </w:p>
    <w:p w14:paraId="57D14113" w14:textId="77777777" w:rsidR="00420E00" w:rsidRDefault="00000000">
      <w:pPr>
        <w:pStyle w:val="21"/>
      </w:pPr>
      <w:r>
        <w:t xml:space="preserve">3 </w:t>
      </w:r>
      <w:r>
        <w:t>防幻觉约束</w:t>
      </w:r>
    </w:p>
    <w:p w14:paraId="11BA5EA8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没有明确证据时只能输出</w:t>
      </w:r>
      <w:r>
        <w:rPr>
          <w:lang w:eastAsia="zh-CN"/>
        </w:rPr>
        <w:t>“</w:t>
      </w:r>
      <w:r>
        <w:rPr>
          <w:lang w:eastAsia="zh-CN"/>
        </w:rPr>
        <w:t>待验证</w:t>
      </w:r>
      <w:r>
        <w:rPr>
          <w:lang w:eastAsia="zh-CN"/>
        </w:rPr>
        <w:t>”</w:t>
      </w:r>
      <w:r>
        <w:rPr>
          <w:lang w:eastAsia="zh-CN"/>
        </w:rPr>
        <w:t>，不得虚构行号、函数、运行结果或依赖。</w:t>
      </w:r>
    </w:p>
    <w:p w14:paraId="35CE03F6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每条结论必须包含证据行号、数据流摘要、适用前置条件和置信等级；</w:t>
      </w:r>
      <w:r>
        <w:rPr>
          <w:lang w:eastAsia="zh-CN"/>
        </w:rPr>
        <w:t>POC</w:t>
      </w:r>
      <w:r>
        <w:rPr>
          <w:lang w:eastAsia="zh-CN"/>
        </w:rPr>
        <w:t>必须标注</w:t>
      </w:r>
      <w:r>
        <w:rPr>
          <w:lang w:eastAsia="zh-CN"/>
        </w:rPr>
        <w:t>“</w:t>
      </w:r>
      <w:r>
        <w:rPr>
          <w:lang w:eastAsia="zh-CN"/>
        </w:rPr>
        <w:t>需人工适配</w:t>
      </w:r>
      <w:r>
        <w:rPr>
          <w:lang w:eastAsia="zh-CN"/>
        </w:rPr>
        <w:t>/</w:t>
      </w:r>
      <w:r>
        <w:rPr>
          <w:lang w:eastAsia="zh-CN"/>
        </w:rPr>
        <w:t>可直接运行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B7ABF4C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要求模型将漏洞、风险提示、代码质量问题分开，避免把通用建议当成漏洞。</w:t>
      </w:r>
    </w:p>
    <w:p w14:paraId="6F0992A9" w14:textId="77777777" w:rsidR="00420E00" w:rsidRDefault="00000000">
      <w:pPr>
        <w:pStyle w:val="21"/>
      </w:pPr>
      <w:r>
        <w:t xml:space="preserve">4 </w:t>
      </w:r>
      <w:r>
        <w:t>两轮迭代设计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896"/>
        <w:gridCol w:w="3744"/>
      </w:tblGrid>
      <w:tr w:rsidR="00420E00" w14:paraId="4F909978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C453E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9526F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要做什么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C5047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应记录的改进证据</w:t>
            </w:r>
          </w:p>
        </w:tc>
      </w:tr>
      <w:tr w:rsidR="00420E00" w14:paraId="0ADBEA35" w14:textId="77777777">
        <w:trPr>
          <w:jc w:val="center"/>
        </w:trPr>
        <w:tc>
          <w:tcPr>
            <w:tcW w:w="15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C7D16" w14:textId="77777777" w:rsidR="00420E00" w:rsidRDefault="00000000">
            <w:pPr>
              <w:spacing w:after="40"/>
            </w:pPr>
            <w:r>
              <w:rPr>
                <w:sz w:val="18"/>
              </w:rPr>
              <w:t>v1</w:t>
            </w:r>
            <w:r>
              <w:rPr>
                <w:sz w:val="18"/>
              </w:rPr>
              <w:t>基线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7B5CB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用固定样本集运行通用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，保留原始输出。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60FE1" w14:textId="13CB5198" w:rsidR="00420E00" w:rsidRDefault="004E36D9">
            <w:pPr>
              <w:spacing w:after="4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可能的</w:t>
            </w:r>
            <w:r>
              <w:rPr>
                <w:sz w:val="18"/>
                <w:lang w:eastAsia="zh-CN"/>
              </w:rPr>
              <w:t>误报、漏报、行号偏移、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失败原因</w:t>
            </w:r>
          </w:p>
        </w:tc>
      </w:tr>
      <w:tr w:rsidR="00420E00" w14:paraId="232375A4" w14:textId="77777777">
        <w:trPr>
          <w:jc w:val="center"/>
        </w:trPr>
        <w:tc>
          <w:tcPr>
            <w:tcW w:w="15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4A0F6" w14:textId="77777777" w:rsidR="00420E00" w:rsidRDefault="00000000">
            <w:pPr>
              <w:spacing w:after="40"/>
            </w:pPr>
            <w:r>
              <w:rPr>
                <w:sz w:val="18"/>
              </w:rPr>
              <w:t>v2</w:t>
            </w:r>
            <w:r>
              <w:rPr>
                <w:sz w:val="18"/>
              </w:rPr>
              <w:t>优化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FCF8F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加入证据门槛、漏洞专属判定、固定输出字段和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前置条件。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AAB1F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>v1</w:t>
            </w:r>
            <w:r>
              <w:rPr>
                <w:sz w:val="18"/>
                <w:lang w:eastAsia="zh-CN"/>
              </w:rPr>
              <w:t>同一批样本的指标变化</w:t>
            </w:r>
          </w:p>
        </w:tc>
      </w:tr>
      <w:tr w:rsidR="00420E00" w14:paraId="69FE8CAA" w14:textId="77777777">
        <w:trPr>
          <w:jc w:val="center"/>
        </w:trPr>
        <w:tc>
          <w:tcPr>
            <w:tcW w:w="158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4E2F5" w14:textId="77777777" w:rsidR="00420E00" w:rsidRDefault="00000000">
            <w:pPr>
              <w:spacing w:after="40"/>
            </w:pPr>
            <w:r>
              <w:rPr>
                <w:sz w:val="18"/>
              </w:rPr>
              <w:t>最终版</w:t>
            </w:r>
          </w:p>
        </w:tc>
        <w:tc>
          <w:tcPr>
            <w:tcW w:w="489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38455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合并有效约束，冻结版本和参数，避免评测时随意修改。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8749D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版本号、变更日志、最终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全文</w:t>
            </w:r>
          </w:p>
        </w:tc>
      </w:tr>
    </w:tbl>
    <w:p w14:paraId="656749AB" w14:textId="77777777" w:rsidR="00420E00" w:rsidRDefault="00420E00">
      <w:pPr>
        <w:spacing w:after="40"/>
        <w:rPr>
          <w:lang w:eastAsia="zh-CN"/>
        </w:rPr>
      </w:pPr>
    </w:p>
    <w:p w14:paraId="46822540" w14:textId="77777777" w:rsidR="00420E00" w:rsidRDefault="00000000">
      <w:pPr>
        <w:pStyle w:val="1"/>
      </w:pPr>
      <w:r>
        <w:lastRenderedPageBreak/>
        <w:t>四</w:t>
      </w:r>
      <w:r>
        <w:t xml:space="preserve"> </w:t>
      </w:r>
      <w:r>
        <w:t>交付物与验收标准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420E00" w14:paraId="22D85518" w14:textId="77777777">
        <w:trPr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BD2F5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B827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D7E06" w14:textId="77777777" w:rsidR="00420E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文件</w:t>
            </w:r>
          </w:p>
        </w:tc>
      </w:tr>
      <w:tr w:rsidR="00420E00" w14:paraId="03E05FD4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533F0" w14:textId="77777777" w:rsidR="00420E00" w:rsidRDefault="00000000">
            <w:pPr>
              <w:spacing w:after="40"/>
            </w:pPr>
            <w:r>
              <w:rPr>
                <w:sz w:val="18"/>
              </w:rPr>
              <w:t>Prompt</w:t>
            </w:r>
            <w:r>
              <w:rPr>
                <w:sz w:val="18"/>
              </w:rPr>
              <w:t>套件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65D32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含通用模板和至少三类漏洞专属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22D4A" w14:textId="77777777" w:rsidR="00420E00" w:rsidRDefault="00000000">
            <w:pPr>
              <w:spacing w:after="40"/>
            </w:pPr>
            <w:r>
              <w:rPr>
                <w:sz w:val="18"/>
              </w:rPr>
              <w:t>prompts/</w:t>
            </w:r>
          </w:p>
        </w:tc>
      </w:tr>
      <w:tr w:rsidR="00420E00" w14:paraId="1DAABBFF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909E0" w14:textId="77777777" w:rsidR="00420E00" w:rsidRDefault="00000000">
            <w:pPr>
              <w:spacing w:after="40"/>
            </w:pPr>
            <w:r>
              <w:rPr>
                <w:sz w:val="18"/>
              </w:rPr>
              <w:t>迭代记录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CC99E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至少两轮，说明缺陷、改动和指标变化。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F73D0" w14:textId="7D561692" w:rsidR="00420E00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sz w:val="18"/>
              </w:rPr>
              <w:t>prompt_iteration</w:t>
            </w:r>
          </w:p>
        </w:tc>
      </w:tr>
      <w:tr w:rsidR="00420E00" w14:paraId="4DCA61FA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D96A" w14:textId="77777777" w:rsidR="00420E00" w:rsidRDefault="00000000">
            <w:pPr>
              <w:spacing w:after="40"/>
            </w:pPr>
            <w:r>
              <w:rPr>
                <w:sz w:val="18"/>
              </w:rPr>
              <w:t>输出协议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37EB0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字段稳定，能被人工核验和统计。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01534" w14:textId="75EE201B" w:rsidR="00420E00" w:rsidRDefault="00000000">
            <w:pPr>
              <w:spacing w:after="40"/>
            </w:pPr>
            <w:r>
              <w:rPr>
                <w:sz w:val="18"/>
              </w:rPr>
              <w:t>output_schema</w:t>
            </w:r>
          </w:p>
        </w:tc>
      </w:tr>
      <w:tr w:rsidR="00420E00" w14:paraId="6442A37A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D97D9" w14:textId="77777777" w:rsidR="00420E00" w:rsidRDefault="00000000">
            <w:pPr>
              <w:spacing w:after="40"/>
            </w:pPr>
            <w:r>
              <w:rPr>
                <w:sz w:val="18"/>
              </w:rPr>
              <w:t>可运行性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74C7A" w14:textId="77777777" w:rsidR="00420E00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带前置条件、依赖和安全范围。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DCCB1" w14:textId="30A0B23C" w:rsidR="00420E00" w:rsidRDefault="00000000">
            <w:pPr>
              <w:spacing w:after="40"/>
            </w:pPr>
            <w:r>
              <w:rPr>
                <w:sz w:val="18"/>
              </w:rPr>
              <w:t>poc_constraints</w:t>
            </w:r>
          </w:p>
        </w:tc>
      </w:tr>
    </w:tbl>
    <w:p w14:paraId="6B865EDA" w14:textId="77777777" w:rsidR="00420E00" w:rsidRDefault="00420E00">
      <w:pPr>
        <w:spacing w:after="40"/>
      </w:pPr>
    </w:p>
    <w:p w14:paraId="1CF1C1BD" w14:textId="77777777" w:rsidR="00420E00" w:rsidRDefault="00000000">
      <w:pPr>
        <w:pStyle w:val="1"/>
      </w:pPr>
      <w:r>
        <w:t>五</w:t>
      </w:r>
      <w:r>
        <w:t xml:space="preserve"> </w:t>
      </w:r>
      <w:r>
        <w:t>建议输出协议</w:t>
      </w:r>
    </w:p>
    <w:p w14:paraId="01A242E9" w14:textId="77777777" w:rsidR="00420E00" w:rsidRDefault="00000000">
      <w:pPr>
        <w:rPr>
          <w:lang w:eastAsia="zh-CN"/>
        </w:rPr>
      </w:pPr>
      <w:r>
        <w:rPr>
          <w:lang w:eastAsia="zh-CN"/>
        </w:rPr>
        <w:t>建议字段顺序：结论状态（确认</w:t>
      </w:r>
      <w:r>
        <w:rPr>
          <w:lang w:eastAsia="zh-CN"/>
        </w:rPr>
        <w:t>/</w:t>
      </w:r>
      <w:r>
        <w:rPr>
          <w:lang w:eastAsia="zh-CN"/>
        </w:rPr>
        <w:t>待验证</w:t>
      </w:r>
      <w:r>
        <w:rPr>
          <w:lang w:eastAsia="zh-CN"/>
        </w:rPr>
        <w:t>/</w:t>
      </w:r>
      <w:r>
        <w:rPr>
          <w:lang w:eastAsia="zh-CN"/>
        </w:rPr>
        <w:t>排除）、漏洞类型、代码位置、证据数据流、原理、影响、前置条件、</w:t>
      </w:r>
      <w:r>
        <w:rPr>
          <w:lang w:eastAsia="zh-CN"/>
        </w:rPr>
        <w:t>POC</w:t>
      </w:r>
      <w:r>
        <w:rPr>
          <w:lang w:eastAsia="zh-CN"/>
        </w:rPr>
        <w:t>代码、运行步骤、预期现象、局限与反例。</w:t>
      </w:r>
    </w:p>
    <w:p w14:paraId="48ED908D" w14:textId="77777777" w:rsidR="00420E00" w:rsidRDefault="00000000">
      <w:pPr>
        <w:pStyle w:val="1"/>
      </w:pPr>
      <w:r>
        <w:t>六</w:t>
      </w:r>
      <w:r>
        <w:t xml:space="preserve"> </w:t>
      </w:r>
      <w:r>
        <w:t>与其他部分的接口</w:t>
      </w:r>
    </w:p>
    <w:p w14:paraId="5CCF5BFF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接收部分</w:t>
      </w:r>
      <w:r>
        <w:rPr>
          <w:lang w:eastAsia="zh-CN"/>
        </w:rPr>
        <w:t>1</w:t>
      </w:r>
      <w:r>
        <w:rPr>
          <w:lang w:eastAsia="zh-CN"/>
        </w:rPr>
        <w:t>的样本</w:t>
      </w:r>
      <w:r>
        <w:rPr>
          <w:lang w:eastAsia="zh-CN"/>
        </w:rPr>
        <w:t>ID</w:t>
      </w:r>
      <w:r>
        <w:rPr>
          <w:lang w:eastAsia="zh-CN"/>
        </w:rPr>
        <w:t>、行号和上下文元数据，不要自行改写输入。</w:t>
      </w:r>
    </w:p>
    <w:p w14:paraId="1A0924B9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向部分</w:t>
      </w:r>
      <w:r>
        <w:rPr>
          <w:lang w:eastAsia="zh-CN"/>
        </w:rPr>
        <w:t>3</w:t>
      </w:r>
      <w:r>
        <w:rPr>
          <w:lang w:eastAsia="zh-CN"/>
        </w:rPr>
        <w:t>提供漏洞判定条件与置信等级，作为推理逻辑的统一标准。</w:t>
      </w:r>
    </w:p>
    <w:p w14:paraId="6BD293F0" w14:textId="77777777" w:rsidR="00420E00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向部分</w:t>
      </w:r>
      <w:r>
        <w:rPr>
          <w:lang w:eastAsia="zh-CN"/>
        </w:rPr>
        <w:t>4</w:t>
      </w:r>
      <w:r>
        <w:rPr>
          <w:lang w:eastAsia="zh-CN"/>
        </w:rPr>
        <w:t>提供</w:t>
      </w:r>
      <w:r>
        <w:rPr>
          <w:lang w:eastAsia="zh-CN"/>
        </w:rPr>
        <w:t>POC</w:t>
      </w:r>
      <w:r>
        <w:rPr>
          <w:lang w:eastAsia="zh-CN"/>
        </w:rPr>
        <w:t>脚本、依赖、运行参数和预期现象，便于实测记录。</w:t>
      </w:r>
    </w:p>
    <w:sectPr w:rsidR="00420E00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97AD" w14:textId="77777777" w:rsidR="00947D82" w:rsidRDefault="00947D82">
      <w:pPr>
        <w:spacing w:after="0" w:line="240" w:lineRule="auto"/>
      </w:pPr>
      <w:r>
        <w:separator/>
      </w:r>
    </w:p>
  </w:endnote>
  <w:endnote w:type="continuationSeparator" w:id="0">
    <w:p w14:paraId="2A2A2AFD" w14:textId="77777777" w:rsidR="00947D82" w:rsidRDefault="00947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E8D0" w14:textId="77777777" w:rsidR="00420E00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LLM</w:t>
    </w:r>
    <w:r>
      <w:rPr>
        <w:color w:val="5B6573"/>
        <w:sz w:val="16"/>
        <w:lang w:eastAsia="zh-CN"/>
      </w:rPr>
      <w:t>辅助漏洞挖掘任务分工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F321" w14:textId="77777777" w:rsidR="00947D82" w:rsidRDefault="00947D82">
      <w:pPr>
        <w:spacing w:after="0" w:line="240" w:lineRule="auto"/>
      </w:pPr>
      <w:r>
        <w:separator/>
      </w:r>
    </w:p>
  </w:footnote>
  <w:footnote w:type="continuationSeparator" w:id="0">
    <w:p w14:paraId="1759366B" w14:textId="77777777" w:rsidR="00947D82" w:rsidRDefault="00947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086422">
    <w:abstractNumId w:val="8"/>
  </w:num>
  <w:num w:numId="2" w16cid:durableId="1170949039">
    <w:abstractNumId w:val="6"/>
  </w:num>
  <w:num w:numId="3" w16cid:durableId="2065836951">
    <w:abstractNumId w:val="5"/>
  </w:num>
  <w:num w:numId="4" w16cid:durableId="1994293246">
    <w:abstractNumId w:val="4"/>
  </w:num>
  <w:num w:numId="5" w16cid:durableId="1090086223">
    <w:abstractNumId w:val="7"/>
  </w:num>
  <w:num w:numId="6" w16cid:durableId="378407704">
    <w:abstractNumId w:val="3"/>
  </w:num>
  <w:num w:numId="7" w16cid:durableId="1031295629">
    <w:abstractNumId w:val="2"/>
  </w:num>
  <w:num w:numId="8" w16cid:durableId="457645232">
    <w:abstractNumId w:val="1"/>
  </w:num>
  <w:num w:numId="9" w16cid:durableId="113633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E91"/>
    <w:rsid w:val="0029639D"/>
    <w:rsid w:val="00326F90"/>
    <w:rsid w:val="00420E00"/>
    <w:rsid w:val="004E36D9"/>
    <w:rsid w:val="00680AEC"/>
    <w:rsid w:val="00827565"/>
    <w:rsid w:val="00947D82"/>
    <w:rsid w:val="009718E5"/>
    <w:rsid w:val="00A01CF8"/>
    <w:rsid w:val="00AA1D8D"/>
    <w:rsid w:val="00AA6890"/>
    <w:rsid w:val="00B47730"/>
    <w:rsid w:val="00CB0664"/>
    <w:rsid w:val="00D55851"/>
    <w:rsid w:val="00EC6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E5386"/>
  <w14:defaultImageDpi w14:val="300"/>
  <w15:docId w15:val="{EE98015C-58DE-445C-851D-6B2220AB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716</Words>
  <Characters>818</Characters>
  <Application>Microsoft Office Word</Application>
  <DocSecurity>0</DocSecurity>
  <Lines>54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8</cp:revision>
  <dcterms:created xsi:type="dcterms:W3CDTF">2013-12-23T23:15:00Z</dcterms:created>
  <dcterms:modified xsi:type="dcterms:W3CDTF">2026-10-09T03:11:00Z</dcterms:modified>
  <cp:category/>
</cp:coreProperties>
</file>