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562670">
      <w:pPr>
        <w:jc w:val="center"/>
        <w:outlineLvl w:val="0"/>
        <w:rPr>
          <w:bCs/>
          <w:szCs w:val="44"/>
        </w:rPr>
      </w:pPr>
      <w:bookmarkStart w:id="0" w:name="_Toc26563"/>
      <w:bookmarkStart w:id="1" w:name="_Toc8146"/>
      <w:r>
        <w:rPr>
          <w:rFonts w:hint="eastAsia"/>
          <w:b/>
          <w:bCs/>
          <w:sz w:val="36"/>
          <w:szCs w:val="44"/>
        </w:rPr>
        <w:t>哑资源管理系统空间预勘操作手册</w:t>
      </w:r>
      <w:bookmarkEnd w:id="0"/>
      <w:bookmarkEnd w:id="1"/>
    </w:p>
    <w:sdt>
      <w:sdtPr>
        <w:rPr>
          <w:rFonts w:ascii="宋体" w:hAnsi="宋体" w:eastAsia="宋体"/>
        </w:rPr>
        <w:id w:val="147474362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/>
          <w:b/>
        </w:rPr>
      </w:sdtEndPr>
      <w:sdtContent>
        <w:p w14:paraId="114B052B">
          <w:pPr>
            <w:jc w:val="center"/>
          </w:pPr>
          <w:r>
            <w:rPr>
              <w:rFonts w:ascii="宋体" w:hAnsi="宋体" w:eastAsia="宋体"/>
            </w:rPr>
            <w:t>目录</w:t>
          </w:r>
        </w:p>
        <w:p w14:paraId="5D2706BD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"_Toc26563" </w:instrText>
          </w:r>
          <w:r>
            <w:fldChar w:fldCharType="separate"/>
          </w:r>
          <w:r>
            <w:rPr>
              <w:rFonts w:hint="eastAsia"/>
              <w:bCs/>
              <w:szCs w:val="44"/>
            </w:rPr>
            <w:t>哑资源管理系统空间预勘操作手册</w:t>
          </w:r>
          <w:r>
            <w:tab/>
          </w:r>
          <w:r>
            <w:fldChar w:fldCharType="begin"/>
          </w:r>
          <w:r>
            <w:instrText xml:space="preserve"> PAGEREF _Toc26563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71900AF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"_Toc27244" </w:instrText>
          </w:r>
          <w:r>
            <w:fldChar w:fldCharType="separate"/>
          </w:r>
          <w:r>
            <w:rPr>
              <w:rFonts w:hint="eastAsia"/>
              <w:bCs/>
            </w:rPr>
            <w:t>一、 系统登录</w:t>
          </w:r>
          <w:r>
            <w:tab/>
          </w:r>
          <w:r>
            <w:fldChar w:fldCharType="begin"/>
          </w:r>
          <w:r>
            <w:instrText xml:space="preserve"> PAGEREF _Toc27244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DE77B83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"_Toc29731" </w:instrText>
          </w:r>
          <w:r>
            <w:fldChar w:fldCharType="separate"/>
          </w:r>
          <w:r>
            <w:rPr>
              <w:rFonts w:hint="eastAsia"/>
              <w:bCs/>
            </w:rPr>
            <w:t>二、 空间预勘功能</w:t>
          </w:r>
          <w:r>
            <w:tab/>
          </w:r>
          <w:r>
            <w:fldChar w:fldCharType="begin"/>
          </w:r>
          <w:r>
            <w:instrText xml:space="preserve"> PAGEREF _Toc29731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9D6E66D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"_Toc9748" </w:instrText>
          </w:r>
          <w:r>
            <w:fldChar w:fldCharType="separate"/>
          </w:r>
          <w:r>
            <w:rPr>
              <w:rFonts w:hint="eastAsia"/>
              <w:bCs/>
            </w:rPr>
            <w:t>三、 线路施工流程</w:t>
          </w:r>
          <w:r>
            <w:tab/>
          </w:r>
          <w:r>
            <w:fldChar w:fldCharType="begin"/>
          </w:r>
          <w:r>
            <w:instrText xml:space="preserve"> PAGEREF _Toc9748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7CF6FB3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"_Toc22128" </w:instrText>
          </w:r>
          <w:r>
            <w:fldChar w:fldCharType="separate"/>
          </w:r>
          <w:r>
            <w:rPr>
              <w:rFonts w:hint="eastAsia"/>
            </w:rPr>
            <w:t>1.线路施工</w:t>
          </w:r>
          <w:r>
            <w:tab/>
          </w:r>
          <w:r>
            <w:fldChar w:fldCharType="begin"/>
          </w:r>
          <w:r>
            <w:instrText xml:space="preserve"> PAGEREF _Toc22128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8B27E44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"_Toc6274" </w:instrText>
          </w:r>
          <w:r>
            <w:fldChar w:fldCharType="separate"/>
          </w:r>
          <w:r>
            <w:rPr>
              <w:rFonts w:hint="eastAsia"/>
            </w:rPr>
            <w:t>2.跳纤施工</w:t>
          </w:r>
          <w:r>
            <w:tab/>
          </w:r>
          <w:r>
            <w:fldChar w:fldCharType="begin"/>
          </w:r>
          <w:r>
            <w:instrText xml:space="preserve"> PAGEREF _Toc6274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6109926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"_Toc10183" </w:instrText>
          </w:r>
          <w:r>
            <w:fldChar w:fldCharType="separate"/>
          </w:r>
          <w:r>
            <w:rPr>
              <w:rFonts w:hint="eastAsia"/>
              <w:bCs/>
            </w:rPr>
            <w:t>四、 空间施工</w:t>
          </w:r>
          <w:r>
            <w:tab/>
          </w:r>
          <w:r>
            <w:fldChar w:fldCharType="begin"/>
          </w:r>
          <w:r>
            <w:instrText xml:space="preserve"> PAGEREF _Toc10183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74709B9B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"_Toc19640" </w:instrText>
          </w:r>
          <w:r>
            <w:fldChar w:fldCharType="separate"/>
          </w:r>
          <w:r>
            <w:rPr>
              <w:rFonts w:hint="eastAsia"/>
            </w:rPr>
            <w:t>1.BBU侧施工</w:t>
          </w:r>
          <w:r>
            <w:tab/>
          </w:r>
          <w:r>
            <w:fldChar w:fldCharType="begin"/>
          </w:r>
          <w:r>
            <w:instrText xml:space="preserve"> PAGEREF _Toc19640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43BB44B8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"_Toc11288" </w:instrText>
          </w:r>
          <w:r>
            <w:fldChar w:fldCharType="separate"/>
          </w:r>
          <w:r>
            <w:rPr>
              <w:rFonts w:hint="eastAsia"/>
            </w:rPr>
            <w:t>2.RRU侧施工</w:t>
          </w:r>
          <w:r>
            <w:tab/>
          </w:r>
          <w:r>
            <w:fldChar w:fldCharType="begin"/>
          </w:r>
          <w:r>
            <w:instrText xml:space="preserve"> PAGEREF _Toc11288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065FA495">
          <w:pPr>
            <w:rPr>
              <w:b/>
            </w:rPr>
            <w:sectPr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fldChar w:fldCharType="end"/>
          </w:r>
        </w:p>
      </w:sdtContent>
    </w:sdt>
    <w:p w14:paraId="0866DC88">
      <w:pPr>
        <w:rPr>
          <w:b/>
        </w:rPr>
      </w:pPr>
    </w:p>
    <w:p w14:paraId="46F3CC5D">
      <w:pPr>
        <w:numPr>
          <w:ilvl w:val="0"/>
          <w:numId w:val="1"/>
        </w:numPr>
        <w:outlineLvl w:val="0"/>
        <w:rPr>
          <w:b/>
          <w:bCs/>
        </w:rPr>
      </w:pPr>
      <w:bookmarkStart w:id="2" w:name="_Toc24320"/>
      <w:bookmarkStart w:id="3" w:name="_Toc14736"/>
      <w:bookmarkStart w:id="4" w:name="_Toc27244"/>
      <w:r>
        <w:rPr>
          <w:rFonts w:hint="eastAsia"/>
          <w:b/>
          <w:bCs/>
        </w:rPr>
        <w:t>系统登录</w:t>
      </w:r>
      <w:bookmarkEnd w:id="2"/>
      <w:bookmarkEnd w:id="3"/>
      <w:bookmarkEnd w:id="4"/>
    </w:p>
    <w:p w14:paraId="2783A9C2">
      <w:pPr>
        <w:ind w:firstLine="420"/>
        <w:rPr>
          <w:szCs w:val="21"/>
        </w:rPr>
      </w:pPr>
      <w:r>
        <w:rPr>
          <w:rFonts w:hint="eastAsia"/>
          <w:szCs w:val="21"/>
        </w:rPr>
        <w:t>PC端：</w:t>
      </w:r>
    </w:p>
    <w:p w14:paraId="77AD6CE8">
      <w:pPr>
        <w:ind w:left="420" w:firstLine="420"/>
        <w:rPr>
          <w:rFonts w:hint="eastAsia" w:ascii="宋体" w:hAnsi="宋体" w:eastAsia="宋体" w:cs="宋体"/>
          <w:szCs w:val="21"/>
        </w:rPr>
      </w:pPr>
      <w:r>
        <w:rPr>
          <w:rFonts w:hint="eastAsia"/>
          <w:szCs w:val="21"/>
        </w:rPr>
        <w:t>电脑浏览器登录网址：</w:t>
      </w:r>
      <w:r>
        <w:rPr>
          <w:rFonts w:ascii="宋体" w:hAnsi="宋体" w:eastAsia="宋体" w:cs="宋体"/>
          <w:szCs w:val="21"/>
        </w:rPr>
        <w:t>http://</w:t>
      </w:r>
      <w:r>
        <w:rPr>
          <w:rFonts w:hint="eastAsia" w:ascii="宋体" w:hAnsi="宋体" w:eastAsia="宋体" w:cs="宋体"/>
          <w:szCs w:val="21"/>
        </w:rPr>
        <w:t>10.101.42.127</w:t>
      </w:r>
      <w:r>
        <w:rPr>
          <w:rFonts w:ascii="宋体" w:hAnsi="宋体" w:eastAsia="宋体" w:cs="宋体"/>
          <w:szCs w:val="21"/>
        </w:rPr>
        <w:t>:880</w:t>
      </w:r>
      <w:r>
        <w:rPr>
          <w:rFonts w:hint="eastAsia" w:ascii="宋体" w:hAnsi="宋体" w:eastAsia="宋体" w:cs="宋体"/>
          <w:szCs w:val="21"/>
        </w:rPr>
        <w:t>0（内网地址），推荐使用谷歌、火狐浏览器。输入账号、密码、验证码后点击登录即可。Ps:外网访问时需通过VPN连接。</w:t>
      </w:r>
    </w:p>
    <w:p w14:paraId="2FBC30CC">
      <w:pPr>
        <w:jc w:val="center"/>
        <w:rPr>
          <w:rFonts w:hint="eastAsia" w:ascii="宋体" w:hAnsi="宋体" w:eastAsia="宋体" w:cs="宋体"/>
          <w:szCs w:val="21"/>
        </w:rPr>
      </w:pPr>
      <w:r>
        <w:drawing>
          <wp:inline distT="0" distB="0" distL="114300" distR="114300">
            <wp:extent cx="3599815" cy="1835785"/>
            <wp:effectExtent l="0" t="0" r="63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83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28A5C">
      <w:pPr>
        <w:ind w:firstLine="42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App:</w:t>
      </w:r>
    </w:p>
    <w:p w14:paraId="16874F4B">
      <w:pPr>
        <w:ind w:firstLine="420" w:firstLineChars="2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手机浏览器访问网址：</w:t>
      </w:r>
      <w:r>
        <w:rPr>
          <w:rFonts w:ascii="宋体" w:hAnsi="宋体" w:eastAsia="宋体" w:cs="宋体"/>
          <w:szCs w:val="21"/>
        </w:rPr>
        <w:t>http://</w:t>
      </w:r>
      <w:r>
        <w:rPr>
          <w:rFonts w:hint="eastAsia" w:ascii="宋体" w:hAnsi="宋体" w:eastAsia="宋体" w:cs="宋体"/>
          <w:szCs w:val="21"/>
        </w:rPr>
        <w:t>10.101.42.127:8800/app.apk,下载App安装包。安装包可一键安装。Ps：仅限中国移动号码可下载和登录APP；如遇网络异常，建议关闭5G流量后再尝试。</w:t>
      </w:r>
    </w:p>
    <w:p w14:paraId="03F3511E">
      <w:r>
        <w:rPr>
          <w:rFonts w:hint="eastAsia" w:ascii="宋体" w:hAnsi="宋体" w:eastAsia="宋体" w:cs="宋体"/>
          <w:szCs w:val="21"/>
        </w:rPr>
        <w:t>流量）</w:t>
      </w:r>
    </w:p>
    <w:p w14:paraId="4381E64E">
      <w:r>
        <w:drawing>
          <wp:inline distT="0" distB="0" distL="114300" distR="114300">
            <wp:extent cx="2204720" cy="3886200"/>
            <wp:effectExtent l="0" t="0" r="508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0472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36825" cy="3848735"/>
            <wp:effectExtent l="0" t="0" r="15875" b="184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6825" cy="384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5903E"/>
    <w:p w14:paraId="28C5BC52"/>
    <w:p w14:paraId="77C5B694"/>
    <w:p w14:paraId="5E6DDFC1"/>
    <w:p w14:paraId="564BDD76"/>
    <w:p w14:paraId="7E0274E3">
      <w:pPr>
        <w:numPr>
          <w:ilvl w:val="0"/>
          <w:numId w:val="1"/>
        </w:numPr>
        <w:outlineLvl w:val="0"/>
        <w:rPr>
          <w:rFonts w:hint="default"/>
          <w:b/>
          <w:bCs/>
          <w:lang w:val="en-US"/>
        </w:rPr>
      </w:pPr>
      <w:bookmarkStart w:id="5" w:name="_Toc29731"/>
      <w:r>
        <w:rPr>
          <w:rFonts w:hint="eastAsia"/>
          <w:b/>
          <w:bCs/>
        </w:rPr>
        <w:t>空间预勘</w:t>
      </w:r>
      <w:bookmarkEnd w:id="5"/>
      <w:r>
        <w:rPr>
          <w:rFonts w:hint="eastAsia"/>
          <w:b/>
          <w:bCs/>
          <w:lang w:val="en-US" w:eastAsia="zh-CN"/>
        </w:rPr>
        <w:t>与无线设计</w:t>
      </w:r>
    </w:p>
    <w:p w14:paraId="0220DF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/>
        <w:textAlignment w:val="auto"/>
        <w:outlineLvl w:val="9"/>
        <w:rPr>
          <w:rFonts w:hint="eastAsia"/>
          <w:color w:val="EE0000"/>
        </w:rPr>
      </w:pPr>
      <w:r>
        <w:rPr>
          <w:rFonts w:hint="eastAsia"/>
          <w:color w:val="EE0000"/>
        </w:rPr>
        <w:t>以下空间预</w:t>
      </w:r>
      <w:r>
        <w:rPr>
          <w:rFonts w:hint="eastAsia"/>
          <w:color w:val="EE0000"/>
          <w:lang w:val="en-US" w:eastAsia="zh-CN"/>
        </w:rPr>
        <w:t>与无线设计由</w:t>
      </w:r>
      <w:r>
        <w:rPr>
          <w:rFonts w:hint="eastAsia"/>
          <w:color w:val="EE0000"/>
        </w:rPr>
        <w:t>具备</w:t>
      </w:r>
      <w:r>
        <w:rPr>
          <w:rFonts w:hint="eastAsia"/>
          <w:color w:val="EE0000"/>
          <w:lang w:val="en-US" w:eastAsia="zh-CN"/>
        </w:rPr>
        <w:t>无线</w:t>
      </w:r>
      <w:r>
        <w:rPr>
          <w:rFonts w:hint="eastAsia"/>
          <w:color w:val="EE0000"/>
        </w:rPr>
        <w:t>设计院</w:t>
      </w:r>
      <w:r>
        <w:rPr>
          <w:rFonts w:hint="eastAsia"/>
          <w:color w:val="EE0000"/>
          <w:lang w:val="en-US" w:eastAsia="zh-CN"/>
        </w:rPr>
        <w:t>角色权限的账号</w:t>
      </w:r>
      <w:r>
        <w:rPr>
          <w:rFonts w:hint="eastAsia"/>
          <w:color w:val="EE0000"/>
        </w:rPr>
        <w:t>进行操作！</w:t>
      </w:r>
    </w:p>
    <w:p w14:paraId="3CE370A1">
      <w:pPr>
        <w:ind w:left="420"/>
        <w:outlineLvl w:val="1"/>
        <w:rPr>
          <w:rFonts w:hint="default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2.1创建工单</w:t>
      </w:r>
    </w:p>
    <w:p w14:paraId="4E35C776">
      <w:pPr>
        <w:ind w:firstLine="420"/>
      </w:pPr>
      <w:r>
        <w:rPr>
          <w:rFonts w:hint="eastAsia"/>
          <w:b/>
          <w:bCs/>
        </w:rPr>
        <w:t>PC</w:t>
      </w:r>
      <w:r>
        <w:rPr>
          <w:rFonts w:hint="eastAsia"/>
        </w:rPr>
        <w:t>端：创建预勘工单，详情操作如下：</w:t>
      </w:r>
    </w:p>
    <w:p w14:paraId="1F327C4E">
      <w:pPr>
        <w:ind w:firstLine="420"/>
      </w:pPr>
      <w:r>
        <w:rPr>
          <w:rFonts w:hint="eastAsia"/>
          <w:lang w:val="en-US" w:eastAsia="zh-CN"/>
        </w:rPr>
        <w:t>点击预勘-无线建设-设计，</w:t>
      </w:r>
      <w:r>
        <w:rPr>
          <w:rFonts w:hint="eastAsia"/>
        </w:rPr>
        <w:t>进入预勘页面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点击添加弹出站点信息填写框，</w:t>
      </w:r>
      <w:r>
        <w:rPr>
          <w:rFonts w:hint="eastAsia"/>
        </w:rPr>
        <w:t>按顺序填写所有</w:t>
      </w:r>
      <w:r>
        <w:rPr>
          <w:rFonts w:hint="eastAsia"/>
          <w:lang w:val="en-US" w:eastAsia="zh-CN"/>
        </w:rPr>
        <w:t>内容</w:t>
      </w:r>
      <w:r>
        <w:rPr>
          <w:rFonts w:hint="eastAsia"/>
        </w:rPr>
        <w:t>，点击“确定”以创建工单。</w:t>
      </w:r>
    </w:p>
    <w:p w14:paraId="632AC10D">
      <w:pPr>
        <w:ind w:firstLine="420"/>
      </w:pPr>
      <w:r>
        <w:drawing>
          <wp:inline distT="0" distB="0" distL="0" distR="0">
            <wp:extent cx="5274310" cy="2618105"/>
            <wp:effectExtent l="0" t="0" r="2540" b="0"/>
            <wp:docPr id="19429544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954480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60A3C">
      <w:pPr>
        <w:ind w:firstLine="420"/>
      </w:pPr>
      <w:r>
        <w:drawing>
          <wp:inline distT="0" distB="0" distL="114300" distR="114300">
            <wp:extent cx="5258435" cy="2847340"/>
            <wp:effectExtent l="0" t="0" r="18415" b="1016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D3D6D">
      <w:pPr>
        <w:ind w:firstLine="420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 A端确认</w:t>
      </w:r>
    </w:p>
    <w:p w14:paraId="4147FA2D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确定RRU安放的机房/资源点</w:t>
      </w:r>
    </w:p>
    <w:p w14:paraId="7B622B9E">
      <w:pPr>
        <w:ind w:firstLine="420"/>
      </w:pPr>
      <w:r>
        <w:rPr>
          <w:rFonts w:hint="eastAsia"/>
        </w:rPr>
        <w:t>1.工单进入待A端确认状态，点击操作进入操作页面：</w:t>
      </w:r>
    </w:p>
    <w:p w14:paraId="57395CBA">
      <w:pPr>
        <w:ind w:firstLine="420"/>
      </w:pPr>
      <w:r>
        <w:drawing>
          <wp:inline distT="0" distB="0" distL="0" distR="0">
            <wp:extent cx="5274310" cy="2618105"/>
            <wp:effectExtent l="0" t="0" r="2540" b="0"/>
            <wp:docPr id="20429354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35498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C57EC">
      <w:pPr>
        <w:ind w:firstLine="42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2.本页面中系统将根据工单创建时的A端经纬度，检索周边（300m）的机房与资源点，按其与A端经纬的距离由近及远进行排序显示。设计院可从中自由选取RRU安放的机房或资源点。</w:t>
      </w:r>
    </w:p>
    <w:p w14:paraId="6BCA5B72">
      <w:pPr>
        <w:ind w:firstLine="420"/>
      </w:pPr>
      <w:r>
        <w:drawing>
          <wp:inline distT="0" distB="0" distL="0" distR="0">
            <wp:extent cx="5274310" cy="2618105"/>
            <wp:effectExtent l="0" t="0" r="2540" b="0"/>
            <wp:docPr id="4981723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17236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8D32F">
      <w:pPr>
        <w:numPr>
          <w:ilvl w:val="0"/>
          <w:numId w:val="2"/>
        </w:numPr>
        <w:ind w:firstLine="420"/>
        <w:rPr>
          <w:rFonts w:hint="eastAsia"/>
        </w:rPr>
      </w:pPr>
      <w:r>
        <w:rPr>
          <w:rFonts w:hint="eastAsia"/>
        </w:rPr>
        <w:t>若</w:t>
      </w:r>
      <w:r>
        <w:rPr>
          <w:rFonts w:hint="eastAsia"/>
          <w:lang w:val="en-US" w:eastAsia="zh-CN"/>
        </w:rPr>
        <w:t>检索出的机房、资源点无法满足且在检索范围外有可满足的条件的机房/资源点时</w:t>
      </w:r>
      <w:r>
        <w:rPr>
          <w:rFonts w:hint="eastAsia"/>
        </w:rPr>
        <w:t>，系统支持自定义选择机房，操作如下：</w:t>
      </w:r>
    </w:p>
    <w:p w14:paraId="3EF13BFD"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A.点击自选按钮，弹出不使用预勘原因反馈信息填写框。</w:t>
      </w:r>
    </w:p>
    <w:p w14:paraId="20AAFFD2">
      <w:pPr>
        <w:ind w:firstLine="42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B.</w:t>
      </w:r>
      <w:r>
        <w:rPr>
          <w:rFonts w:hint="eastAsia"/>
        </w:rPr>
        <w:t>输入不使用预勘的原因</w:t>
      </w:r>
      <w:r>
        <w:rPr>
          <w:rFonts w:hint="eastAsia"/>
          <w:lang w:eastAsia="zh-CN"/>
        </w:rPr>
        <w:t>。</w:t>
      </w:r>
    </w:p>
    <w:p w14:paraId="02C5F08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C.通过</w:t>
      </w:r>
      <w:r>
        <w:rPr>
          <w:rFonts w:hint="eastAsia"/>
        </w:rPr>
        <w:t>选择筛选条件，点击查询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系统列出符合筛选条件的机房/资源点列表。</w:t>
      </w:r>
    </w:p>
    <w:p w14:paraId="69D0E6ED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D.从列表中选择机房/资源点后点击确定。</w:t>
      </w:r>
    </w:p>
    <w:p w14:paraId="3B109274">
      <w:pPr>
        <w:numPr>
          <w:ilvl w:val="0"/>
          <w:numId w:val="0"/>
        </w:numPr>
        <w:ind w:firstLine="420" w:firstLineChars="0"/>
        <w:rPr>
          <w:rFonts w:hint="eastAsia"/>
        </w:rPr>
      </w:pPr>
    </w:p>
    <w:p w14:paraId="3047A632">
      <w:pPr>
        <w:ind w:firstLine="420"/>
      </w:pPr>
      <w:r>
        <w:drawing>
          <wp:inline distT="0" distB="0" distL="0" distR="0">
            <wp:extent cx="5274310" cy="2618105"/>
            <wp:effectExtent l="0" t="0" r="2540" b="0"/>
            <wp:docPr id="20062983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98304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CC0D6">
      <w:pPr>
        <w:ind w:firstLine="420"/>
      </w:pPr>
      <w:r>
        <w:drawing>
          <wp:inline distT="0" distB="0" distL="0" distR="0">
            <wp:extent cx="5274310" cy="2618105"/>
            <wp:effectExtent l="0" t="0" r="2540" b="0"/>
            <wp:docPr id="6779004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900485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E9908">
      <w:pPr>
        <w:ind w:firstLine="420"/>
        <w:jc w:val="left"/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.当</w:t>
      </w:r>
      <w:r>
        <w:rPr>
          <w:rFonts w:hint="eastAsia"/>
          <w:lang w:val="en-US" w:eastAsia="zh-CN"/>
        </w:rPr>
        <w:t>无法利旧机房/资源点</w:t>
      </w:r>
      <w:r>
        <w:rPr>
          <w:rFonts w:hint="eastAsia"/>
        </w:rPr>
        <w:t>需要新建</w:t>
      </w:r>
      <w:r>
        <w:rPr>
          <w:rFonts w:hint="eastAsia"/>
          <w:lang w:val="en-US" w:eastAsia="zh-CN"/>
        </w:rPr>
        <w:t>空间</w:t>
      </w:r>
      <w:r>
        <w:rPr>
          <w:rFonts w:hint="eastAsia"/>
        </w:rPr>
        <w:t>时，点击新建，选择不使用预勘的原因,系统将自动创建一个</w:t>
      </w:r>
      <w:r>
        <w:rPr>
          <w:rFonts w:hint="eastAsia"/>
          <w:lang w:val="en-US" w:eastAsia="zh-CN"/>
        </w:rPr>
        <w:t>空间施工</w:t>
      </w:r>
      <w:r>
        <w:rPr>
          <w:rFonts w:hint="eastAsia"/>
        </w:rPr>
        <w:t>工单。</w:t>
      </w:r>
      <w:r>
        <w:drawing>
          <wp:inline distT="0" distB="0" distL="0" distR="0">
            <wp:extent cx="5274310" cy="2618105"/>
            <wp:effectExtent l="0" t="0" r="2540" b="0"/>
            <wp:docPr id="714469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46974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46554">
      <w:pPr>
        <w:ind w:left="420"/>
      </w:pPr>
      <w:r>
        <w:drawing>
          <wp:inline distT="0" distB="0" distL="0" distR="0">
            <wp:extent cx="5274310" cy="2618105"/>
            <wp:effectExtent l="0" t="0" r="2540" b="0"/>
            <wp:docPr id="7019837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83792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A5B3D">
      <w:pPr>
        <w:ind w:left="420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2.3空间名称申请</w:t>
      </w:r>
    </w:p>
    <w:p w14:paraId="61E01C72">
      <w:pPr>
        <w:ind w:left="420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在A端确认环节，无线设计院确定需新建空间资源安放RRU时，需要到预勘-无线建设-施工-空间施工，完成空间资源名称申请，操作如下：</w:t>
      </w:r>
    </w:p>
    <w:p w14:paraId="5A26EBEF">
      <w:pPr>
        <w:numPr>
          <w:ilvl w:val="0"/>
          <w:numId w:val="3"/>
        </w:numPr>
        <w:ind w:left="420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进入空间施工页面后，点击RRU侧页签</w:t>
      </w:r>
    </w:p>
    <w:p w14:paraId="124B1414">
      <w:pPr>
        <w:numPr>
          <w:ilvl w:val="0"/>
          <w:numId w:val="3"/>
        </w:numPr>
        <w:ind w:left="420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输入规划编号、规划站名等筛选信息点击搜索。</w:t>
      </w:r>
    </w:p>
    <w:p w14:paraId="5A6A17EA">
      <w:pPr>
        <w:numPr>
          <w:ilvl w:val="0"/>
          <w:numId w:val="3"/>
        </w:numPr>
        <w:ind w:left="420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找到对应的工单后，点击操作栏中的统一命名</w:t>
      </w:r>
    </w:p>
    <w:p w14:paraId="1508A282">
      <w:pPr>
        <w:numPr>
          <w:ilvl w:val="0"/>
          <w:numId w:val="3"/>
        </w:numPr>
        <w:ind w:left="420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根据提示填写名称申请材料上传附件后，系统根据上传资料自动按照资管命名规则生成空间身份证。</w:t>
      </w:r>
    </w:p>
    <w:p w14:paraId="574A83E9">
      <w:pPr>
        <w:ind w:firstLine="420"/>
      </w:pPr>
      <w:r>
        <w:drawing>
          <wp:inline distT="0" distB="0" distL="114300" distR="114300">
            <wp:extent cx="5274310" cy="2585085"/>
            <wp:effectExtent l="0" t="0" r="2540" b="571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A4A06">
      <w:pPr>
        <w:ind w:firstLine="420"/>
      </w:pPr>
      <w:r>
        <w:drawing>
          <wp:inline distT="0" distB="0" distL="114300" distR="114300">
            <wp:extent cx="5266690" cy="2849880"/>
            <wp:effectExtent l="0" t="0" r="10160" b="762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52B45">
      <w:pPr>
        <w:ind w:firstLine="420"/>
        <w:outlineLvl w:val="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4</w:t>
      </w:r>
      <w:r>
        <w:rPr>
          <w:rFonts w:hint="eastAsia"/>
          <w:lang w:val="en-US" w:eastAsia="zh-CN"/>
        </w:rPr>
        <w:t xml:space="preserve"> Z端确认</w:t>
      </w:r>
    </w:p>
    <w:p w14:paraId="3664F7ED">
      <w:pPr>
        <w:ind w:firstLine="420"/>
        <w:outlineLvl w:val="9"/>
        <w:rPr>
          <w:rFonts w:hint="default"/>
          <w:lang w:val="en-US"/>
        </w:rPr>
      </w:pPr>
      <w:r>
        <w:rPr>
          <w:rFonts w:hint="eastAsia"/>
          <w:lang w:val="en-US" w:eastAsia="zh-CN"/>
        </w:rPr>
        <w:t>点击待Z端确认可快速筛选该状态的工单，点击工单操作栏中的操作按钮，进入Z端确认页面。</w:t>
      </w:r>
    </w:p>
    <w:p w14:paraId="574F09F4">
      <w:pPr>
        <w:ind w:firstLine="420"/>
        <w:outlineLvl w:val="9"/>
        <w:rPr>
          <w:rFonts w:hint="eastAsia"/>
        </w:rPr>
      </w:pPr>
      <w:r>
        <w:drawing>
          <wp:inline distT="0" distB="0" distL="114300" distR="114300">
            <wp:extent cx="5258435" cy="2853055"/>
            <wp:effectExtent l="0" t="0" r="18415" b="444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1" w:name="_GoBack"/>
      <w:bookmarkEnd w:id="11"/>
    </w:p>
    <w:p w14:paraId="13C3FEF9">
      <w:pPr>
        <w:ind w:firstLine="420"/>
      </w:pPr>
      <w:r>
        <w:drawing>
          <wp:inline distT="0" distB="0" distL="0" distR="0">
            <wp:extent cx="5274310" cy="2618105"/>
            <wp:effectExtent l="0" t="0" r="2540" b="0"/>
            <wp:docPr id="1531935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935872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1494F">
      <w:pPr>
        <w:ind w:firstLine="420"/>
      </w:pPr>
      <w:r>
        <w:drawing>
          <wp:inline distT="0" distB="0" distL="0" distR="0">
            <wp:extent cx="5274310" cy="2618105"/>
            <wp:effectExtent l="0" t="0" r="2540" b="0"/>
            <wp:docPr id="4038285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28558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0E3E9">
      <w:pPr>
        <w:ind w:firstLine="420"/>
      </w:pPr>
      <w:r>
        <w:drawing>
          <wp:inline distT="0" distB="0" distL="0" distR="0">
            <wp:extent cx="5274310" cy="2618105"/>
            <wp:effectExtent l="0" t="0" r="2540" b="0"/>
            <wp:docPr id="328592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9215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B938">
      <w:pPr>
        <w:ind w:firstLine="420"/>
      </w:pPr>
    </w:p>
    <w:p w14:paraId="49F49E68">
      <w:pPr>
        <w:ind w:firstLine="420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2.5 BBU查勘</w:t>
      </w:r>
    </w:p>
    <w:p w14:paraId="73B0C4A0">
      <w:pPr>
        <w:ind w:firstLine="420" w:firstLineChars="0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传输设计院完成</w:t>
      </w:r>
      <w:r>
        <w:rPr>
          <w:rFonts w:hint="eastAsia"/>
        </w:rPr>
        <w:t>RRU-BBU路由设计完成后，工单进入待BBU查勘环节，</w:t>
      </w:r>
      <w:r>
        <w:rPr>
          <w:rFonts w:hint="eastAsia"/>
          <w:lang w:val="en-US" w:eastAsia="zh-CN"/>
        </w:rPr>
        <w:t>无线设计院可通过PC或APP端完成BBU查勘。</w:t>
      </w:r>
    </w:p>
    <w:p w14:paraId="4D68D320">
      <w:pPr>
        <w:ind w:firstLine="420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PC端操作如下：</w:t>
      </w:r>
    </w:p>
    <w:p w14:paraId="3F8F437D">
      <w:pPr>
        <w:numPr>
          <w:ilvl w:val="0"/>
          <w:numId w:val="4"/>
        </w:numPr>
        <w:ind w:firstLine="420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点击待BBU查勘页签</w:t>
      </w:r>
    </w:p>
    <w:p w14:paraId="33047813">
      <w:pPr>
        <w:numPr>
          <w:ilvl w:val="0"/>
          <w:numId w:val="4"/>
        </w:numPr>
        <w:ind w:firstLine="420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点击工单操作栏中的操作按钮进入工单反馈页面。</w:t>
      </w:r>
    </w:p>
    <w:p w14:paraId="4832F4D9">
      <w:pPr>
        <w:numPr>
          <w:ilvl w:val="0"/>
          <w:numId w:val="4"/>
        </w:numPr>
        <w:ind w:firstLine="420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根据现场实际情况填写BBU查勘结果点击提交即可。</w:t>
      </w:r>
    </w:p>
    <w:p w14:paraId="75D1BA54">
      <w:pPr>
        <w:ind w:firstLine="420"/>
        <w:outlineLvl w:val="9"/>
      </w:pPr>
      <w:r>
        <w:drawing>
          <wp:inline distT="0" distB="0" distL="114300" distR="114300">
            <wp:extent cx="5264150" cy="2858135"/>
            <wp:effectExtent l="0" t="0" r="12700" b="18415"/>
            <wp:docPr id="3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5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03162">
      <w:pPr>
        <w:ind w:firstLine="420"/>
        <w:outlineLvl w:val="9"/>
        <w:rPr>
          <w:rFonts w:hint="eastAsia"/>
          <w:lang w:val="en-US" w:eastAsia="zh-CN"/>
        </w:rPr>
      </w:pPr>
      <w:r>
        <w:drawing>
          <wp:inline distT="0" distB="0" distL="114300" distR="114300">
            <wp:extent cx="5258435" cy="2839085"/>
            <wp:effectExtent l="0" t="0" r="18415" b="18415"/>
            <wp:docPr id="3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8E43C">
      <w:pPr>
        <w:ind w:firstLine="420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APP端操作如下：</w:t>
      </w:r>
    </w:p>
    <w:p w14:paraId="543497F8">
      <w:pPr>
        <w:numPr>
          <w:ilvl w:val="0"/>
          <w:numId w:val="5"/>
        </w:numPr>
        <w:ind w:firstLine="420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依次点击设计-无线传输-BBU查勘，进入BBU查勘工单接单页面。</w:t>
      </w:r>
    </w:p>
    <w:p w14:paraId="142E0404">
      <w:pPr>
        <w:numPr>
          <w:ilvl w:val="0"/>
          <w:numId w:val="5"/>
        </w:numPr>
        <w:ind w:firstLine="420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点击工单接取查勘工单。</w:t>
      </w:r>
    </w:p>
    <w:p w14:paraId="693C2EF2">
      <w:pPr>
        <w:numPr>
          <w:ilvl w:val="0"/>
          <w:numId w:val="5"/>
        </w:numPr>
        <w:ind w:firstLine="420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接单成功后在我的任务中再次点击工单，进入BBU查勘反馈页面。</w:t>
      </w:r>
    </w:p>
    <w:p w14:paraId="6A522133">
      <w:pPr>
        <w:numPr>
          <w:ilvl w:val="0"/>
          <w:numId w:val="5"/>
        </w:numPr>
        <w:ind w:firstLine="420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根据现场实际情况填写BBU查勘结果点击提交即可。</w:t>
      </w:r>
    </w:p>
    <w:p w14:paraId="7356C87C">
      <w:pPr>
        <w:ind w:firstLine="420"/>
      </w:pPr>
      <w:r>
        <w:drawing>
          <wp:inline distT="0" distB="0" distL="114300" distR="114300">
            <wp:extent cx="1412240" cy="2510155"/>
            <wp:effectExtent l="0" t="0" r="16510" b="4445"/>
            <wp:docPr id="3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12240" cy="251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07160" cy="2499995"/>
            <wp:effectExtent l="0" t="0" r="2540" b="14605"/>
            <wp:docPr id="3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07160" cy="249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16050" cy="2516505"/>
            <wp:effectExtent l="0" t="0" r="12700" b="17145"/>
            <wp:docPr id="3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16050" cy="251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7BE6C"/>
    <w:p w14:paraId="16020932">
      <w:pPr>
        <w:ind w:firstLine="450"/>
        <w:jc w:val="left"/>
      </w:pPr>
      <w:r>
        <w:drawing>
          <wp:inline distT="0" distB="0" distL="114300" distR="114300">
            <wp:extent cx="1397635" cy="2484755"/>
            <wp:effectExtent l="0" t="0" r="12065" b="10795"/>
            <wp:docPr id="4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97635" cy="248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397635" cy="2484120"/>
            <wp:effectExtent l="0" t="0" r="12065" b="11430"/>
            <wp:docPr id="3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97635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0A02F">
      <w:pPr>
        <w:ind w:firstLine="420"/>
        <w:outlineLvl w:val="9"/>
        <w:rPr>
          <w:rFonts w:hint="default"/>
          <w:lang w:val="en-US" w:eastAsia="zh-CN"/>
        </w:rPr>
      </w:pPr>
    </w:p>
    <w:p w14:paraId="13A58961">
      <w:pPr>
        <w:numPr>
          <w:ilvl w:val="0"/>
          <w:numId w:val="1"/>
        </w:numPr>
        <w:ind w:left="0" w:leftChars="0" w:firstLine="0" w:firstLine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传输预勘与传输设计</w:t>
      </w:r>
    </w:p>
    <w:p w14:paraId="7E6A205D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本环节有具有传输设计角色权限的账号进行操作</w:t>
      </w:r>
    </w:p>
    <w:p w14:paraId="7AF908AD">
      <w:pPr>
        <w:numPr>
          <w:ilvl w:val="0"/>
          <w:numId w:val="0"/>
        </w:numPr>
        <w:ind w:leftChars="0" w:firstLine="420" w:firstLineChars="0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3.1RRU-BBU路由设计</w:t>
      </w:r>
    </w:p>
    <w:p w14:paraId="08D230C3">
      <w:pPr>
        <w:numPr>
          <w:ilvl w:val="0"/>
          <w:numId w:val="0"/>
        </w:numPr>
        <w:ind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无线设计院确认A/Z端后，</w:t>
      </w:r>
      <w:r>
        <w:rPr>
          <w:rFonts w:hint="eastAsia"/>
        </w:rPr>
        <w:t>工单会进入RRU-BBU路由设计环节，系统</w:t>
      </w:r>
      <w:r>
        <w:rPr>
          <w:rFonts w:hint="eastAsia"/>
          <w:lang w:val="en-US" w:eastAsia="zh-CN"/>
        </w:rPr>
        <w:t>将根据规则</w:t>
      </w:r>
      <w:r>
        <w:rPr>
          <w:rFonts w:hint="eastAsia"/>
        </w:rPr>
        <w:t>自动生成</w:t>
      </w:r>
      <w:r>
        <w:rPr>
          <w:rFonts w:hint="eastAsia"/>
          <w:lang w:val="en-US" w:eastAsia="zh-CN"/>
        </w:rPr>
        <w:t>预勘</w:t>
      </w:r>
      <w:r>
        <w:rPr>
          <w:rFonts w:hint="eastAsia"/>
        </w:rPr>
        <w:t>方案。</w:t>
      </w:r>
      <w:r>
        <w:rPr>
          <w:rFonts w:hint="eastAsia"/>
          <w:lang w:val="en-US" w:eastAsia="zh-CN"/>
        </w:rPr>
        <w:t>设计人员可从系统方案中选择方案，也可通过自建方案自行设计跳纤方案。</w:t>
      </w:r>
    </w:p>
    <w:p w14:paraId="1012B5A5">
      <w:pPr>
        <w:ind w:firstLine="420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PS：点击操作时可能遇到一直转圈的情况，并非系统出现问题，是服务器正在处理生成方案。等待几分钟即可，无需一直点击！！！</w:t>
      </w:r>
    </w:p>
    <w:p w14:paraId="1E125E5C">
      <w:pPr>
        <w:numPr>
          <w:ilvl w:val="2"/>
          <w:numId w:val="2"/>
        </w:numPr>
        <w:ind w:firstLine="42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方案确认</w:t>
      </w:r>
    </w:p>
    <w:p w14:paraId="1C046044">
      <w:pPr>
        <w:numPr>
          <w:ilvl w:val="0"/>
          <w:numId w:val="0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方案列表中勾选方案，根据选择的方案系统将切换方案的详细内容及可视化方案。两个相邻跳纤点间已完成跳纤光缆选择时，方案列表中用绿色显示，未完成光缆选择的用红色显示。跳纤点间存在唯一可用光缆时系统将自动选择该光缆；存在多条光缆时由设计人员选择确认；无光缆时由设计人员创建临时光缆（工程新建、未交维、勘误新增）</w:t>
      </w:r>
    </w:p>
    <w:p w14:paraId="4AF46437">
      <w:pPr>
        <w:ind w:firstLine="420"/>
        <w:rPr>
          <w:rFonts w:hint="default" w:eastAsiaTheme="minor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点击方案内容中的光缆，可查看\选择跳纤点间的光缆。</w:t>
      </w:r>
    </w:p>
    <w:p w14:paraId="18D6BAAC">
      <w:pPr>
        <w:ind w:firstLine="420"/>
      </w:pPr>
      <w:r>
        <w:drawing>
          <wp:inline distT="0" distB="0" distL="0" distR="0">
            <wp:extent cx="5274310" cy="2618105"/>
            <wp:effectExtent l="0" t="0" r="2540" b="0"/>
            <wp:docPr id="11082417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41746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D5AD4">
      <w:pPr>
        <w:ind w:firstLine="420"/>
      </w:pPr>
      <w:r>
        <w:drawing>
          <wp:inline distT="0" distB="0" distL="0" distR="0">
            <wp:extent cx="5274310" cy="2618105"/>
            <wp:effectExtent l="0" t="0" r="2540" b="0"/>
            <wp:docPr id="4118226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22693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2342D">
      <w:pPr>
        <w:ind w:firstLine="420"/>
        <w:rPr>
          <w:color w:val="FF0000"/>
        </w:rPr>
      </w:pPr>
      <w:r>
        <w:rPr>
          <w:rFonts w:hint="eastAsia"/>
          <w:color w:val="FF0000"/>
        </w:rPr>
        <w:t>注意事项：当</w:t>
      </w:r>
      <w:r>
        <w:rPr>
          <w:rFonts w:hint="eastAsia"/>
          <w:color w:val="FF0000"/>
          <w:lang w:val="en-US" w:eastAsia="zh-CN"/>
        </w:rPr>
        <w:t>两个跳纤点存在</w:t>
      </w:r>
      <w:r>
        <w:rPr>
          <w:rFonts w:hint="eastAsia"/>
          <w:color w:val="FF0000"/>
        </w:rPr>
        <w:t>在网光缆</w:t>
      </w:r>
      <w:r>
        <w:rPr>
          <w:rFonts w:hint="eastAsia"/>
          <w:color w:val="FF0000"/>
          <w:lang w:val="en-US" w:eastAsia="zh-CN"/>
        </w:rPr>
        <w:t>时</w:t>
      </w:r>
      <w:r>
        <w:rPr>
          <w:rFonts w:hint="eastAsia"/>
          <w:color w:val="FF0000"/>
        </w:rPr>
        <w:t>，则无法创建一条工程新建的光缆！当有工程新建的光缆时，工单在设计完成后，会进入线路施工流程。如若无工程新建光缆，则直接设计完成后，进入跳纤施工。</w:t>
      </w:r>
    </w:p>
    <w:p w14:paraId="05083928">
      <w:pPr>
        <w:ind w:firstLine="420"/>
      </w:pPr>
      <w:r>
        <w:drawing>
          <wp:inline distT="0" distB="0" distL="0" distR="0">
            <wp:extent cx="5274310" cy="2618105"/>
            <wp:effectExtent l="0" t="0" r="2540" b="0"/>
            <wp:docPr id="15120935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93542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EBCDD">
      <w:pPr>
        <w:numPr>
          <w:ilvl w:val="2"/>
          <w:numId w:val="2"/>
        </w:numPr>
        <w:ind w:left="0" w:leftChars="0" w:firstLine="420" w:firstLineChars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自建方案</w:t>
      </w:r>
    </w:p>
    <w:p w14:paraId="786FC526"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系统推荐方案不能满足需求时，可点击自建方案按钮，由设计人员自行设计跳纤方案，操作如下：</w:t>
      </w:r>
    </w:p>
    <w:p w14:paraId="2355B6AA">
      <w:pPr>
        <w:numPr>
          <w:ilvl w:val="0"/>
          <w:numId w:val="6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点击自建方案，弹出方案设计页面。</w:t>
      </w:r>
    </w:p>
    <w:p w14:paraId="3BD435F3">
      <w:pPr>
        <w:numPr>
          <w:ilvl w:val="0"/>
          <w:numId w:val="6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通过输入设施名称、设施类型、区县，查询系统中的跳纤点（机房、资源点、光交）</w:t>
      </w:r>
    </w:p>
    <w:p w14:paraId="799DCD69">
      <w:pPr>
        <w:numPr>
          <w:ilvl w:val="0"/>
          <w:numId w:val="6"/>
        </w:numPr>
        <w:tabs>
          <w:tab w:val="clear" w:pos="312"/>
        </w:tabs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勾选查询结果，即为将勾选目标添加到跳纤方案中。多个跳纤点的添加需进行多次查询、勾选操作。</w:t>
      </w:r>
    </w:p>
    <w:p w14:paraId="7E4474B2">
      <w:pPr>
        <w:numPr>
          <w:ilvl w:val="0"/>
          <w:numId w:val="6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跳纤点添加完成后，点击排序可对跳纤顺序进行调整。</w:t>
      </w:r>
    </w:p>
    <w:p w14:paraId="2FA49FFE">
      <w:pPr>
        <w:numPr>
          <w:ilvl w:val="0"/>
          <w:numId w:val="6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跳纤顺序调整完成后点击确定，返回方案选择页面，方案列表中将添加自建方案的选项。</w:t>
      </w:r>
    </w:p>
    <w:p w14:paraId="2FFDAC1C">
      <w:pPr>
        <w:numPr>
          <w:ilvl w:val="0"/>
          <w:numId w:val="6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勾选自建方案，完成光缆选择后点击提交即可。</w:t>
      </w:r>
    </w:p>
    <w:p w14:paraId="5B34603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847340"/>
            <wp:effectExtent l="0" t="0" r="10160" b="10160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B7FA3">
      <w:pPr>
        <w:widowControl w:val="0"/>
        <w:numPr>
          <w:ilvl w:val="0"/>
          <w:numId w:val="0"/>
        </w:numPr>
        <w:ind w:firstLine="420" w:firstLineChars="0"/>
        <w:jc w:val="both"/>
      </w:pPr>
      <w:r>
        <w:drawing>
          <wp:inline distT="0" distB="0" distL="114300" distR="114300">
            <wp:extent cx="5273675" cy="3063240"/>
            <wp:effectExtent l="0" t="0" r="3175" b="3810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C2301">
      <w:pPr>
        <w:widowControl w:val="0"/>
        <w:numPr>
          <w:ilvl w:val="0"/>
          <w:numId w:val="0"/>
        </w:numPr>
        <w:ind w:firstLine="420" w:firstLineChars="0"/>
        <w:jc w:val="both"/>
        <w:outlineLvl w:val="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3.2发起勘误/维修工单</w:t>
      </w:r>
    </w:p>
    <w:p w14:paraId="69D3977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光缆相关勘误/维修：</w:t>
      </w:r>
    </w:p>
    <w:p w14:paraId="040A22EC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在选择光缆页面，勾选光缆后点击光缆修正、光缆维修按钮，分别对勾选的光缆触发光缆勘误、光缆维修工单。</w:t>
      </w:r>
    </w:p>
    <w:p w14:paraId="449E9FDD">
      <w:pPr>
        <w:widowControl w:val="0"/>
        <w:numPr>
          <w:ilvl w:val="0"/>
          <w:numId w:val="0"/>
        </w:numPr>
        <w:ind w:firstLine="420" w:firstLineChars="0"/>
        <w:jc w:val="both"/>
      </w:pPr>
      <w:r>
        <w:drawing>
          <wp:inline distT="0" distB="0" distL="114300" distR="114300">
            <wp:extent cx="5266690" cy="2847340"/>
            <wp:effectExtent l="0" t="0" r="10160" b="10160"/>
            <wp:docPr id="1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90C0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光缆修正中可对光缆发起光缆修正（属性修改）、光缆不存在、空闲纤芯不足三大类勘误工单。</w:t>
      </w:r>
    </w:p>
    <w:p w14:paraId="74F973F3">
      <w:pPr>
        <w:widowControl w:val="0"/>
        <w:numPr>
          <w:ilvl w:val="0"/>
          <w:numId w:val="0"/>
        </w:numPr>
        <w:ind w:firstLine="420" w:firstLineChars="0"/>
        <w:jc w:val="both"/>
      </w:pPr>
      <w:r>
        <w:drawing>
          <wp:inline distT="0" distB="0" distL="114300" distR="114300">
            <wp:extent cx="5274310" cy="2846070"/>
            <wp:effectExtent l="0" t="0" r="2540" b="11430"/>
            <wp:docPr id="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3D4C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光缆维修可针对纤芯不通、衰耗大发起维修工单。</w:t>
      </w:r>
    </w:p>
    <w:p w14:paraId="2DBB5714">
      <w:pPr>
        <w:widowControl w:val="0"/>
        <w:numPr>
          <w:ilvl w:val="0"/>
          <w:numId w:val="0"/>
        </w:numPr>
        <w:ind w:firstLine="420" w:firstLineChars="0"/>
        <w:jc w:val="both"/>
      </w:pPr>
      <w:r>
        <w:drawing>
          <wp:inline distT="0" distB="0" distL="114300" distR="114300">
            <wp:extent cx="5266690" cy="2839085"/>
            <wp:effectExtent l="0" t="0" r="10160" b="18415"/>
            <wp:docPr id="1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6AF2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在选择光缆页面，点击添加光缆，光缆信息页面光缆状态选择勘误，提交后即可发出资管无现场有光缆的勘误工单。</w:t>
      </w:r>
    </w:p>
    <w:p w14:paraId="56E8667D">
      <w:pPr>
        <w:widowControl w:val="0"/>
        <w:numPr>
          <w:ilvl w:val="0"/>
          <w:numId w:val="0"/>
        </w:numPr>
        <w:ind w:left="420" w:leftChars="200" w:firstLine="0" w:firstLineChars="0"/>
        <w:jc w:val="both"/>
      </w:pPr>
      <w:r>
        <w:drawing>
          <wp:inline distT="0" distB="0" distL="114300" distR="114300">
            <wp:extent cx="5274310" cy="2851785"/>
            <wp:effectExtent l="0" t="0" r="2540" b="5715"/>
            <wp:docPr id="2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5266690" cy="2830830"/>
            <wp:effectExtent l="0" t="0" r="10160" b="7620"/>
            <wp:docPr id="3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F0E7F">
      <w:pPr>
        <w:widowControl w:val="0"/>
        <w:numPr>
          <w:ilvl w:val="0"/>
          <w:numId w:val="0"/>
        </w:numPr>
        <w:ind w:left="420" w:leftChars="20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3.3变更Z端</w:t>
      </w:r>
    </w:p>
    <w:p w14:paraId="510D45CD">
      <w:pPr>
        <w:widowControl w:val="0"/>
        <w:numPr>
          <w:ilvl w:val="0"/>
          <w:numId w:val="0"/>
        </w:numPr>
        <w:ind w:left="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传输设计人员如发现无线设计人员选择的Z端无法满足业务需求，可自行更换Z端设施，变更成功后，系统将重新生成新的预勘方案，操作方式如下：</w:t>
      </w:r>
    </w:p>
    <w:p w14:paraId="6744C0F3">
      <w:pPr>
        <w:widowControl w:val="0"/>
        <w:numPr>
          <w:ilvl w:val="0"/>
          <w:numId w:val="7"/>
        </w:numPr>
        <w:ind w:left="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在方案确认页面，点击Z端变更，弹出Z端变更原因说明填写框。</w:t>
      </w:r>
    </w:p>
    <w:p w14:paraId="1720B29C">
      <w:pPr>
        <w:widowControl w:val="0"/>
        <w:numPr>
          <w:ilvl w:val="0"/>
          <w:numId w:val="7"/>
        </w:numPr>
        <w:ind w:left="0" w:leftChars="0" w:firstLine="420" w:firstLineChars="0"/>
        <w:jc w:val="both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输入变更原因。</w:t>
      </w:r>
    </w:p>
    <w:p w14:paraId="517936A8">
      <w:pPr>
        <w:widowControl w:val="0"/>
        <w:numPr>
          <w:ilvl w:val="0"/>
          <w:numId w:val="7"/>
        </w:numPr>
        <w:ind w:left="0" w:leftChars="0" w:firstLine="420" w:firstLineChars="0"/>
        <w:jc w:val="both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输入名称、类别、区县等筛选条件，点击查询。</w:t>
      </w:r>
    </w:p>
    <w:p w14:paraId="1967E5AF">
      <w:pPr>
        <w:widowControl w:val="0"/>
        <w:numPr>
          <w:ilvl w:val="0"/>
          <w:numId w:val="7"/>
        </w:numPr>
        <w:ind w:left="0" w:leftChars="0" w:firstLine="420" w:firstLineChars="0"/>
        <w:jc w:val="both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从查询结果中选取新的Z端设施后，点击确定完成Z端变更。</w:t>
      </w:r>
    </w:p>
    <w:p w14:paraId="0FCE26AB">
      <w:pPr>
        <w:widowControl w:val="0"/>
        <w:numPr>
          <w:ilvl w:val="0"/>
          <w:numId w:val="0"/>
        </w:numPr>
        <w:ind w:left="420" w:leftChars="0"/>
        <w:jc w:val="both"/>
        <w:outlineLvl w:val="1"/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2849880"/>
            <wp:effectExtent l="0" t="0" r="10160" b="7620"/>
            <wp:docPr id="3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3.3重新预勘</w:t>
      </w:r>
    </w:p>
    <w:p w14:paraId="1C2CECC7">
      <w:pPr>
        <w:widowControl w:val="0"/>
        <w:numPr>
          <w:ilvl w:val="0"/>
          <w:numId w:val="0"/>
        </w:numPr>
        <w:ind w:left="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输出预勘方案是从A\Z端确定后以默认（最低配置）的预勘条件进行预勘，如传输设计人员需要更高精度的、更接近当前时间的方案可通过重新预勘设定预勘条件，并以最新资源数据进行方案检索，操作方式如下：</w:t>
      </w:r>
    </w:p>
    <w:p w14:paraId="56312860">
      <w:pPr>
        <w:widowControl w:val="0"/>
        <w:numPr>
          <w:ilvl w:val="0"/>
          <w:numId w:val="8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点击重新预勘，弹出预勘配置参数页面。</w:t>
      </w:r>
    </w:p>
    <w:p w14:paraId="10112F0D">
      <w:pPr>
        <w:widowControl w:val="0"/>
        <w:numPr>
          <w:ilvl w:val="0"/>
          <w:numId w:val="8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设计人员重新设置预勘配置后点击确定，系统将以新的预勘配置进行预勘。</w:t>
      </w:r>
    </w:p>
    <w:p w14:paraId="32E1719B">
      <w:pPr>
        <w:widowControl w:val="0"/>
        <w:numPr>
          <w:ilvl w:val="0"/>
          <w:numId w:val="0"/>
        </w:numPr>
        <w:ind w:left="0" w:leftChars="0" w:firstLine="420" w:firstLine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849880"/>
            <wp:effectExtent l="0" t="0" r="10160" b="7620"/>
            <wp:docPr id="3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1113B">
      <w:pPr>
        <w:ind w:firstLine="450"/>
        <w:jc w:val="left"/>
      </w:pPr>
    </w:p>
    <w:p w14:paraId="081E5DA5">
      <w:pPr>
        <w:ind w:firstLine="450"/>
        <w:jc w:val="left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 SPN确认</w:t>
      </w:r>
    </w:p>
    <w:p w14:paraId="2F0A4B7F">
      <w:pPr>
        <w:ind w:firstLine="45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线设计完成BBU查看后，工单状态变更为待SPN确认。系统将根据BBU位置检索范围内（3000M）全部机房/资源点作为待选，并根据机房是否具有SPN设备、与BBU机房是否存在全利旧跳纤方案进行优先排序，由传输设计人员选择确认SPN安放的空间，操作如下：</w:t>
      </w:r>
    </w:p>
    <w:p w14:paraId="12785E35">
      <w:pPr>
        <w:numPr>
          <w:ilvl w:val="0"/>
          <w:numId w:val="9"/>
        </w:numPr>
        <w:ind w:firstLine="45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点击待SPN确认页签</w:t>
      </w:r>
    </w:p>
    <w:p w14:paraId="48FA9819">
      <w:pPr>
        <w:numPr>
          <w:ilvl w:val="0"/>
          <w:numId w:val="9"/>
        </w:numPr>
        <w:ind w:firstLine="45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点击工单操作栏中的操作按钮进入SPN确认页面</w:t>
      </w:r>
    </w:p>
    <w:p w14:paraId="5748E859">
      <w:pPr>
        <w:numPr>
          <w:ilvl w:val="0"/>
          <w:numId w:val="9"/>
        </w:numPr>
        <w:ind w:firstLine="45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从待选机房/资源点中选取SPN安放位置</w:t>
      </w:r>
    </w:p>
    <w:p w14:paraId="6AA3EAD0">
      <w:pPr>
        <w:numPr>
          <w:ilvl w:val="0"/>
          <w:numId w:val="9"/>
        </w:numPr>
        <w:ind w:firstLine="45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若待选机房中没有满足需求的机房/资源点，可点击自选，填写不使用预勘方案原因后自行选择系统中的机房/资源的。</w:t>
      </w:r>
    </w:p>
    <w:p w14:paraId="4AF65261">
      <w:pPr>
        <w:numPr>
          <w:ilvl w:val="0"/>
          <w:numId w:val="9"/>
        </w:numPr>
        <w:ind w:firstLine="45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若需在BBU所在机房/资源点新增SPN则，点击本端新建SPN</w:t>
      </w:r>
    </w:p>
    <w:p w14:paraId="560929C9">
      <w:pPr>
        <w:ind w:firstLine="420"/>
        <w:jc w:val="left"/>
      </w:pPr>
      <w:r>
        <w:drawing>
          <wp:inline distT="0" distB="0" distL="0" distR="0">
            <wp:extent cx="5274310" cy="2618105"/>
            <wp:effectExtent l="0" t="0" r="2540" b="0"/>
            <wp:docPr id="5029675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67522" name="图片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FD8C7">
      <w:pPr>
        <w:ind w:firstLine="420"/>
        <w:jc w:val="left"/>
      </w:pPr>
      <w:r>
        <w:drawing>
          <wp:inline distT="0" distB="0" distL="114300" distR="114300">
            <wp:extent cx="5274310" cy="2865755"/>
            <wp:effectExtent l="0" t="0" r="2540" b="10795"/>
            <wp:docPr id="4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3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3B8E1">
      <w:pPr>
        <w:ind w:firstLine="42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3.5 BBU-SPN路由设计</w:t>
      </w:r>
    </w:p>
    <w:p w14:paraId="7B25BD06">
      <w:pPr>
        <w:ind w:firstLine="42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若SPN安放的机房/资源点与BBU安放的机房/资源点不同，则自动进入BBU-SPN路由设计环节，本环节的路由设计与RRU-BBU路由设计完全相同，具体操作详见本文3.1RRU-BBU路由设计。</w:t>
      </w:r>
    </w:p>
    <w:p w14:paraId="61EC4756">
      <w:pPr>
        <w:ind w:firstLine="420"/>
        <w:jc w:val="left"/>
      </w:pPr>
    </w:p>
    <w:p w14:paraId="449CEFBD">
      <w:pPr>
        <w:ind w:firstLine="42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3.6方案推送</w:t>
      </w:r>
    </w:p>
    <w:p w14:paraId="0E38CBF9">
      <w:pPr>
        <w:ind w:firstLine="42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已完成全部设计方案的工单，工单状态变更为设计完成，需有传输设计院推送至施工阶段，操作如下：</w:t>
      </w:r>
    </w:p>
    <w:p w14:paraId="687D46CD">
      <w:pPr>
        <w:numPr>
          <w:ilvl w:val="0"/>
          <w:numId w:val="10"/>
        </w:numPr>
        <w:ind w:firstLine="42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点击设计完成页签</w:t>
      </w:r>
    </w:p>
    <w:p w14:paraId="4F925EB1">
      <w:pPr>
        <w:numPr>
          <w:ilvl w:val="0"/>
          <w:numId w:val="10"/>
        </w:numPr>
        <w:ind w:firstLine="42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点击工单操作栏中的操作按钮，进入设计方案核实页面。</w:t>
      </w:r>
    </w:p>
    <w:p w14:paraId="6E5036C7">
      <w:pPr>
        <w:numPr>
          <w:ilvl w:val="0"/>
          <w:numId w:val="10"/>
        </w:numPr>
        <w:ind w:firstLine="42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若方案中有工程新建光缆则需点击上传文件，将新建光缆的设计图纸、设计光缆长度、使用芯数上传。</w:t>
      </w:r>
    </w:p>
    <w:p w14:paraId="2C8A8700">
      <w:pPr>
        <w:numPr>
          <w:ilvl w:val="0"/>
          <w:numId w:val="10"/>
        </w:numPr>
        <w:ind w:firstLine="42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点击确定工单推送至施工环节。</w:t>
      </w:r>
    </w:p>
    <w:p w14:paraId="3FF9FA04">
      <w:pPr>
        <w:ind w:firstLine="420"/>
        <w:jc w:val="left"/>
      </w:pPr>
      <w:r>
        <w:drawing>
          <wp:inline distT="0" distB="0" distL="0" distR="0">
            <wp:extent cx="5274310" cy="2618105"/>
            <wp:effectExtent l="0" t="0" r="2540" b="0"/>
            <wp:docPr id="15300383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38397" name="图片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A8040">
      <w:pPr>
        <w:ind w:firstLine="420"/>
        <w:jc w:val="left"/>
      </w:pPr>
      <w:r>
        <w:drawing>
          <wp:inline distT="0" distB="0" distL="114300" distR="114300">
            <wp:extent cx="5266690" cy="2614295"/>
            <wp:effectExtent l="0" t="0" r="10160" b="14605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1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C7494">
      <w:pPr>
        <w:ind w:firstLine="408"/>
        <w:jc w:val="left"/>
      </w:pPr>
      <w:r>
        <w:drawing>
          <wp:inline distT="0" distB="0" distL="114300" distR="114300">
            <wp:extent cx="5266690" cy="2614295"/>
            <wp:effectExtent l="0" t="0" r="10160" b="14605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1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D65E0">
      <w:pPr>
        <w:ind w:firstLine="408"/>
        <w:jc w:val="left"/>
      </w:pPr>
      <w:r>
        <w:drawing>
          <wp:inline distT="0" distB="0" distL="0" distR="0">
            <wp:extent cx="5274310" cy="2618105"/>
            <wp:effectExtent l="0" t="0" r="2540" b="0"/>
            <wp:docPr id="4075510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51042" name="图片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A823B">
      <w:pPr>
        <w:ind w:firstLine="408"/>
        <w:jc w:val="left"/>
      </w:pPr>
    </w:p>
    <w:p w14:paraId="21850583">
      <w:pPr>
        <w:numPr>
          <w:ilvl w:val="0"/>
          <w:numId w:val="1"/>
        </w:numPr>
        <w:outlineLvl w:val="0"/>
        <w:rPr>
          <w:b/>
          <w:bCs/>
        </w:rPr>
      </w:pPr>
      <w:bookmarkStart w:id="6" w:name="_Toc9748"/>
      <w:r>
        <w:rPr>
          <w:rFonts w:hint="eastAsia"/>
          <w:b/>
          <w:bCs/>
        </w:rPr>
        <w:t>施工流程</w:t>
      </w:r>
      <w:bookmarkEnd w:id="6"/>
    </w:p>
    <w:p w14:paraId="5F18F138">
      <w:pPr>
        <w:ind w:firstLine="420"/>
      </w:pPr>
      <w:r>
        <w:rPr>
          <w:rFonts w:hint="eastAsia"/>
        </w:rPr>
        <w:t>线路施工主要包括了线路施工和跳纤施工模块，所有操作流程都在APP上操作。当设计方案中有工程新建的光缆，则先进入线路施工，再进入到跳纤施工。</w:t>
      </w:r>
    </w:p>
    <w:p w14:paraId="17F5C3B7">
      <w:pPr>
        <w:numPr>
          <w:ilvl w:val="0"/>
          <w:numId w:val="0"/>
        </w:numPr>
        <w:ind w:firstLine="420" w:firstLineChars="0"/>
        <w:outlineLvl w:val="1"/>
        <w:rPr>
          <w:rFonts w:hint="eastAsia"/>
        </w:rPr>
      </w:pPr>
      <w:bookmarkStart w:id="7" w:name="_Toc22128"/>
      <w:r>
        <w:rPr>
          <w:rFonts w:hint="eastAsia"/>
          <w:lang w:val="en-US" w:eastAsia="zh-CN"/>
        </w:rPr>
        <w:t>4.1</w:t>
      </w:r>
      <w:r>
        <w:rPr>
          <w:rFonts w:hint="eastAsia"/>
        </w:rPr>
        <w:t>线路施工</w:t>
      </w:r>
      <w:bookmarkEnd w:id="7"/>
    </w:p>
    <w:p w14:paraId="0D92A074">
      <w:pPr>
        <w:numPr>
          <w:ilvl w:val="0"/>
          <w:numId w:val="0"/>
        </w:numPr>
        <w:ind w:firstLine="420" w:firstLineChars="0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线路施工是有具有线路工角色的账号进行操作，操作方式如下：</w:t>
      </w:r>
    </w:p>
    <w:p w14:paraId="6360B61C">
      <w:pPr>
        <w:numPr>
          <w:ilvl w:val="0"/>
          <w:numId w:val="11"/>
        </w:numPr>
        <w:ind w:firstLine="420" w:firstLineChars="0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登录APP后依次点击施工-线路施工-无线传输，进入线路施工接单页面</w:t>
      </w:r>
    </w:p>
    <w:p w14:paraId="59B9F3A3">
      <w:pPr>
        <w:numPr>
          <w:ilvl w:val="0"/>
          <w:numId w:val="11"/>
        </w:numPr>
        <w:ind w:firstLine="420" w:firstLineChars="0"/>
        <w:outlineLvl w:val="9"/>
      </w:pPr>
      <w:r>
        <w:rPr>
          <w:rFonts w:hint="eastAsia"/>
          <w:lang w:val="en-US" w:eastAsia="zh-CN"/>
        </w:rPr>
        <w:t>点击工单，确认接单后，工单将移动至我的任务，其他线路施工不可见。</w:t>
      </w:r>
    </w:p>
    <w:p w14:paraId="151253F4">
      <w:pPr>
        <w:numPr>
          <w:ilvl w:val="0"/>
          <w:numId w:val="11"/>
        </w:numPr>
        <w:ind w:firstLine="420" w:firstLineChars="0"/>
        <w:outlineLvl w:val="9"/>
      </w:pPr>
      <w:r>
        <w:rPr>
          <w:rFonts w:hint="eastAsia"/>
          <w:lang w:val="en-US" w:eastAsia="zh-CN"/>
        </w:rPr>
        <w:t>在我的任务中再次点击工单，进入线路工单信息反馈页面。</w:t>
      </w:r>
    </w:p>
    <w:p w14:paraId="3DBF6BD8">
      <w:pPr>
        <w:numPr>
          <w:ilvl w:val="0"/>
          <w:numId w:val="11"/>
        </w:numPr>
        <w:ind w:firstLine="420" w:firstLineChars="0"/>
        <w:outlineLvl w:val="9"/>
      </w:pPr>
      <w:r>
        <w:rPr>
          <w:rFonts w:hint="eastAsia"/>
          <w:lang w:val="en-US" w:eastAsia="zh-CN"/>
        </w:rPr>
        <w:t>根据现场实际情况填写线路施工情况后点击确定提交工单。</w:t>
      </w:r>
      <w:r>
        <w:rPr>
          <w:rFonts w:hint="eastAsia"/>
        </w:rPr>
        <w:t xml:space="preserve">  </w:t>
      </w:r>
    </w:p>
    <w:p w14:paraId="59A513AF">
      <w:pPr>
        <w:ind w:firstLine="420"/>
      </w:pPr>
      <w:r>
        <w:drawing>
          <wp:inline distT="0" distB="0" distL="114300" distR="114300">
            <wp:extent cx="1517015" cy="2695575"/>
            <wp:effectExtent l="0" t="0" r="6985" b="9525"/>
            <wp:docPr id="2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8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51701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18920" cy="2697480"/>
            <wp:effectExtent l="0" t="0" r="5080" b="7620"/>
            <wp:docPr id="4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51892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20190" cy="2701925"/>
            <wp:effectExtent l="0" t="0" r="3810" b="3175"/>
            <wp:docPr id="4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520190" cy="270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33B7B">
      <w:pPr>
        <w:ind w:firstLine="420"/>
      </w:pPr>
      <w:r>
        <w:drawing>
          <wp:inline distT="0" distB="0" distL="114300" distR="114300">
            <wp:extent cx="1510665" cy="2684145"/>
            <wp:effectExtent l="0" t="0" r="13335" b="1905"/>
            <wp:docPr id="4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510665" cy="268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05585" cy="2674620"/>
            <wp:effectExtent l="0" t="0" r="18415" b="11430"/>
            <wp:docPr id="4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3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505585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13840" cy="2690495"/>
            <wp:effectExtent l="0" t="0" r="10160" b="14605"/>
            <wp:docPr id="4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5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513840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C9E92">
      <w:pPr>
        <w:ind w:firstLine="420"/>
      </w:pPr>
      <w:r>
        <w:drawing>
          <wp:inline distT="0" distB="0" distL="114300" distR="114300">
            <wp:extent cx="1508125" cy="2679065"/>
            <wp:effectExtent l="0" t="0" r="15875" b="6985"/>
            <wp:docPr id="4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16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508125" cy="267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D7040">
      <w:pPr>
        <w:ind w:firstLine="420"/>
      </w:pPr>
      <w:r>
        <w:rPr>
          <w:rFonts w:hint="eastAsia"/>
        </w:rPr>
        <w:t>PS：若输入的实际长度与设计长度相差超过15%，系统将自动提醒设计发起人长度不符，工单将返回其待办事项中进行确认。，返回到设计发起人的待办事项中。</w:t>
      </w:r>
    </w:p>
    <w:p w14:paraId="4674DB5A">
      <w:pPr>
        <w:ind w:firstLine="420"/>
        <w:outlineLvl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4.1.1线路施工驳回</w:t>
      </w:r>
    </w:p>
    <w:p w14:paraId="29DB3165">
      <w:pPr>
        <w:ind w:firstLine="420"/>
      </w:pPr>
      <w:r>
        <w:rPr>
          <w:rFonts w:hint="eastAsia"/>
        </w:rPr>
        <w:t>如果实际情况需要驳回，以下是驳回操作的演示：</w:t>
      </w:r>
    </w:p>
    <w:p w14:paraId="1E102D1A">
      <w:pPr>
        <w:ind w:firstLine="420"/>
      </w:pPr>
      <w:r>
        <w:drawing>
          <wp:inline distT="0" distB="0" distL="0" distR="0">
            <wp:extent cx="1558925" cy="3473450"/>
            <wp:effectExtent l="0" t="0" r="3175" b="0"/>
            <wp:docPr id="9246146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14664" name="图片 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585564" cy="3531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591945" cy="3469640"/>
            <wp:effectExtent l="0" t="0" r="8255" b="0"/>
            <wp:docPr id="9655178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17820" name="图片 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604854" cy="349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ABDA3">
      <w:pPr>
        <w:ind w:firstLine="420"/>
      </w:pPr>
    </w:p>
    <w:p w14:paraId="73593290">
      <w:pPr>
        <w:numPr>
          <w:ilvl w:val="0"/>
          <w:numId w:val="0"/>
        </w:numPr>
        <w:ind w:left="420" w:leftChars="0"/>
        <w:outlineLvl w:val="1"/>
        <w:rPr>
          <w:rFonts w:hint="eastAsia"/>
        </w:rPr>
      </w:pPr>
      <w:bookmarkStart w:id="8" w:name="_Toc6274"/>
      <w:r>
        <w:rPr>
          <w:rFonts w:hint="eastAsia"/>
          <w:lang w:val="en-US" w:eastAsia="zh-CN"/>
        </w:rPr>
        <w:t>4.2</w:t>
      </w:r>
      <w:r>
        <w:rPr>
          <w:rFonts w:hint="eastAsia"/>
        </w:rPr>
        <w:t>跳纤施工</w:t>
      </w:r>
      <w:bookmarkEnd w:id="8"/>
    </w:p>
    <w:p w14:paraId="0F4E3B30">
      <w:pPr>
        <w:numPr>
          <w:ilvl w:val="0"/>
          <w:numId w:val="0"/>
        </w:numPr>
        <w:ind w:left="420" w:leftChars="0"/>
        <w:outlineLvl w:val="9"/>
        <w:rPr>
          <w:rFonts w:hint="eastAsia"/>
        </w:rPr>
      </w:pPr>
      <w:r>
        <w:rPr>
          <w:rFonts w:hint="eastAsia"/>
          <w:lang w:val="en-US" w:eastAsia="zh-CN"/>
        </w:rPr>
        <w:t>线路施工是有具有线路工角色的账号进行操作，操作方式如下：</w:t>
      </w:r>
    </w:p>
    <w:p w14:paraId="6866555B">
      <w:pPr>
        <w:ind w:left="420"/>
      </w:pPr>
      <w:r>
        <w:drawing>
          <wp:inline distT="0" distB="0" distL="114300" distR="114300">
            <wp:extent cx="1517015" cy="2695575"/>
            <wp:effectExtent l="0" t="0" r="6985" b="9525"/>
            <wp:docPr id="5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8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51701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17015" cy="2694940"/>
            <wp:effectExtent l="0" t="0" r="6985" b="10160"/>
            <wp:docPr id="5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17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517015" cy="269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20190" cy="2701925"/>
            <wp:effectExtent l="0" t="0" r="3810" b="3175"/>
            <wp:docPr id="5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520190" cy="270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3DF53">
      <w:pPr>
        <w:ind w:left="420"/>
      </w:pPr>
      <w:r>
        <w:drawing>
          <wp:inline distT="0" distB="0" distL="114300" distR="114300">
            <wp:extent cx="1511300" cy="2685415"/>
            <wp:effectExtent l="0" t="0" r="12700" b="635"/>
            <wp:docPr id="5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1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511300" cy="268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05585" cy="2674620"/>
            <wp:effectExtent l="0" t="0" r="18415" b="11430"/>
            <wp:docPr id="5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13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505585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04950" cy="2675890"/>
            <wp:effectExtent l="0" t="0" r="0" b="10160"/>
            <wp:docPr id="5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18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267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FA620">
      <w:pPr>
        <w:ind w:left="420"/>
      </w:pPr>
      <w:r>
        <w:drawing>
          <wp:inline distT="0" distB="0" distL="114300" distR="114300">
            <wp:extent cx="1521460" cy="2705735"/>
            <wp:effectExtent l="0" t="0" r="2540" b="18415"/>
            <wp:docPr id="5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19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521460" cy="270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31620" cy="2720975"/>
            <wp:effectExtent l="0" t="0" r="11430" b="3175"/>
            <wp:docPr id="5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20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53162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24635" cy="2710180"/>
            <wp:effectExtent l="0" t="0" r="18415" b="13970"/>
            <wp:docPr id="58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2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524635" cy="271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D4697">
      <w:pPr>
        <w:ind w:left="420"/>
      </w:pPr>
    </w:p>
    <w:p w14:paraId="07DB1020">
      <w:pPr>
        <w:ind w:left="420"/>
      </w:pPr>
    </w:p>
    <w:p w14:paraId="1C310DA0">
      <w:pPr>
        <w:ind w:left="42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4.2.1跳纤施工驳回</w:t>
      </w:r>
    </w:p>
    <w:p w14:paraId="2EF8471B">
      <w:pPr>
        <w:ind w:left="420"/>
      </w:pPr>
      <w:r>
        <w:drawing>
          <wp:inline distT="0" distB="0" distL="114300" distR="114300">
            <wp:extent cx="1517015" cy="2696210"/>
            <wp:effectExtent l="0" t="0" r="6985" b="8890"/>
            <wp:docPr id="59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22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517015" cy="269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16380" cy="2693035"/>
            <wp:effectExtent l="0" t="0" r="7620" b="12065"/>
            <wp:docPr id="60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23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516380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D655E">
      <w:pPr>
        <w:ind w:left="420"/>
      </w:pPr>
    </w:p>
    <w:p w14:paraId="036B3673">
      <w:pPr>
        <w:ind w:left="420"/>
      </w:pPr>
      <w:r>
        <w:drawing>
          <wp:inline distT="0" distB="0" distL="0" distR="0">
            <wp:extent cx="1963420" cy="4352925"/>
            <wp:effectExtent l="0" t="0" r="0" b="0"/>
            <wp:docPr id="2674988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98888" name="图片 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985522" cy="4401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1894840" cy="4336415"/>
            <wp:effectExtent l="0" t="0" r="0" b="6985"/>
            <wp:docPr id="15155324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32475" name="图片 1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913091" cy="437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052A1">
      <w:pPr>
        <w:ind w:left="420"/>
      </w:pPr>
      <w:r>
        <w:rPr>
          <w:rFonts w:hint="eastAsia"/>
        </w:rPr>
        <w:t>点击重设方案时，会跳转到重设方案页面：</w:t>
      </w:r>
    </w:p>
    <w:p w14:paraId="640671F9">
      <w:pPr>
        <w:ind w:left="420"/>
      </w:pPr>
      <w:r>
        <w:drawing>
          <wp:inline distT="0" distB="0" distL="0" distR="0">
            <wp:extent cx="1842770" cy="4107815"/>
            <wp:effectExtent l="0" t="0" r="5080" b="6985"/>
            <wp:docPr id="12460111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11178" name="图片 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851081" cy="41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1847850" cy="4115435"/>
            <wp:effectExtent l="0" t="0" r="0" b="0"/>
            <wp:docPr id="9736764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76459" name="图片 1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861198" cy="414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3065B">
      <w:pPr>
        <w:ind w:left="420"/>
      </w:pPr>
      <w:r>
        <w:drawing>
          <wp:inline distT="0" distB="0" distL="114300" distR="114300">
            <wp:extent cx="5266690" cy="2614295"/>
            <wp:effectExtent l="0" t="0" r="10160" b="14605"/>
            <wp:docPr id="61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24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1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C3398">
      <w:pPr>
        <w:ind w:left="420"/>
      </w:pPr>
      <w:r>
        <w:drawing>
          <wp:inline distT="0" distB="0" distL="114300" distR="114300">
            <wp:extent cx="5266690" cy="2614295"/>
            <wp:effectExtent l="0" t="0" r="10160" b="14605"/>
            <wp:docPr id="6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25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1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E6D53">
      <w:pPr>
        <w:ind w:left="420"/>
        <w:jc w:val="left"/>
      </w:pPr>
      <w:r>
        <w:rPr>
          <w:rFonts w:hint="eastAsia"/>
        </w:rPr>
        <w:t>PS：当推送施工的时候，还会生成一个BBU侧施工的施工单，当完成BBU侧施工单后，还有完成跳纤工单后，预勘页面的工单才会归档。</w:t>
      </w:r>
    </w:p>
    <w:p w14:paraId="3CC50A63">
      <w:pPr>
        <w:numPr>
          <w:ilvl w:val="0"/>
          <w:numId w:val="1"/>
        </w:numPr>
        <w:outlineLvl w:val="0"/>
        <w:rPr>
          <w:b/>
          <w:bCs/>
        </w:rPr>
      </w:pPr>
      <w:bookmarkStart w:id="9" w:name="_Toc10183"/>
      <w:r>
        <w:rPr>
          <w:rFonts w:hint="eastAsia"/>
          <w:b/>
          <w:bCs/>
        </w:rPr>
        <w:t>空间施工</w:t>
      </w:r>
      <w:bookmarkEnd w:id="9"/>
    </w:p>
    <w:p w14:paraId="5D0E3A8B">
      <w:pPr>
        <w:ind w:firstLine="420"/>
        <w:outlineLvl w:val="1"/>
      </w:pPr>
      <w:bookmarkStart w:id="10" w:name="_Toc11288"/>
      <w:r>
        <w:rPr>
          <w:rFonts w:hint="eastAsia"/>
        </w:rPr>
        <w:t>1.RRU侧施工</w:t>
      </w:r>
      <w:bookmarkEnd w:id="10"/>
    </w:p>
    <w:p w14:paraId="0FA04193">
      <w:pPr>
        <w:ind w:firstLine="420"/>
      </w:pPr>
      <w:r>
        <w:rPr>
          <w:rFonts w:hint="eastAsia"/>
        </w:rPr>
        <w:t>(1)点击下载导入模板，文件上传，自动生成申请名称和申请地址，点击“确定”后，工单状态变为“待入网”。</w:t>
      </w:r>
    </w:p>
    <w:p w14:paraId="63CBBECB">
      <w:pPr>
        <w:ind w:firstLine="420"/>
      </w:pPr>
      <w:r>
        <w:t>(</w:t>
      </w:r>
      <w:r>
        <w:rPr>
          <w:rFonts w:hint="eastAsia"/>
        </w:rPr>
        <w:t>2</w:t>
      </w:r>
      <w:r>
        <w:t>)</w:t>
      </w:r>
      <w:r>
        <w:rPr>
          <w:rFonts w:hint="eastAsia"/>
        </w:rPr>
        <w:t>待入网状态的工单在PC端和APP端一起入网。</w:t>
      </w:r>
    </w:p>
    <w:p w14:paraId="610877AF">
      <w:pPr>
        <w:ind w:firstLine="420"/>
      </w:pPr>
      <w:r>
        <w:drawing>
          <wp:inline distT="0" distB="0" distL="0" distR="0">
            <wp:extent cx="5274310" cy="2618105"/>
            <wp:effectExtent l="0" t="0" r="2540" b="0"/>
            <wp:docPr id="5247817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81783" name="图片 1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066E8">
      <w:pPr>
        <w:ind w:firstLine="420"/>
      </w:pPr>
      <w:r>
        <w:drawing>
          <wp:inline distT="0" distB="0" distL="0" distR="0">
            <wp:extent cx="5274310" cy="2618105"/>
            <wp:effectExtent l="0" t="0" r="2540" b="0"/>
            <wp:docPr id="4139998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99819" name="图片 1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78533">
      <w:pPr>
        <w:ind w:firstLine="420"/>
      </w:pPr>
      <w:r>
        <w:rPr>
          <w:rFonts w:hint="eastAsia"/>
        </w:rPr>
        <w:t>入网（PC）：</w:t>
      </w:r>
    </w:p>
    <w:p w14:paraId="423122E1">
      <w:pPr>
        <w:ind w:firstLine="420"/>
      </w:pPr>
      <w:r>
        <w:drawing>
          <wp:inline distT="0" distB="0" distL="0" distR="0">
            <wp:extent cx="5274310" cy="2618105"/>
            <wp:effectExtent l="0" t="0" r="2540" b="0"/>
            <wp:docPr id="19861596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59678" name="图片 1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8667A">
      <w:pPr>
        <w:ind w:firstLine="420"/>
      </w:pPr>
      <w:r>
        <w:drawing>
          <wp:inline distT="0" distB="0" distL="0" distR="0">
            <wp:extent cx="5274310" cy="2618105"/>
            <wp:effectExtent l="0" t="0" r="2540" b="0"/>
            <wp:docPr id="157413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369" name="图片 1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CD899">
      <w:pPr>
        <w:ind w:firstLine="420"/>
      </w:pPr>
    </w:p>
    <w:p w14:paraId="32772582">
      <w:pPr>
        <w:ind w:firstLine="420"/>
      </w:pPr>
      <w:r>
        <w:rPr>
          <w:rFonts w:hint="eastAsia"/>
        </w:rPr>
        <w:t>入网（APP）：</w:t>
      </w:r>
    </w:p>
    <w:p w14:paraId="6629FC4E">
      <w:pPr>
        <w:ind w:firstLine="420"/>
      </w:pPr>
      <w:r>
        <w:drawing>
          <wp:inline distT="0" distB="0" distL="114300" distR="114300">
            <wp:extent cx="1505585" cy="2674620"/>
            <wp:effectExtent l="0" t="0" r="18415" b="11430"/>
            <wp:docPr id="2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9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505585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10030" cy="2683510"/>
            <wp:effectExtent l="0" t="0" r="13970" b="2540"/>
            <wp:docPr id="2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0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268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06220" cy="2676525"/>
            <wp:effectExtent l="0" t="0" r="17780" b="9525"/>
            <wp:docPr id="2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1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50622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CCF1D">
      <w:pPr>
        <w:ind w:firstLine="420"/>
      </w:pPr>
      <w:r>
        <w:drawing>
          <wp:inline distT="0" distB="0" distL="114300" distR="114300">
            <wp:extent cx="1543050" cy="2742565"/>
            <wp:effectExtent l="0" t="0" r="0" b="635"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274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40510" cy="2738120"/>
            <wp:effectExtent l="0" t="0" r="2540" b="5080"/>
            <wp:docPr id="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540510" cy="273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33525" cy="2724785"/>
            <wp:effectExtent l="0" t="0" r="9525" b="18415"/>
            <wp:docPr id="2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3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272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627D6">
      <w:pPr>
        <w:ind w:firstLine="420"/>
      </w:pPr>
      <w:r>
        <w:drawing>
          <wp:inline distT="0" distB="0" distL="114300" distR="114300">
            <wp:extent cx="1542415" cy="2743835"/>
            <wp:effectExtent l="0" t="0" r="635" b="18415"/>
            <wp:docPr id="2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4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542415" cy="274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47495" cy="2748915"/>
            <wp:effectExtent l="0" t="0" r="14605" b="13335"/>
            <wp:docPr id="3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6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547495" cy="274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62C78">
      <w:pPr>
        <w:ind w:firstLine="420"/>
        <w:rPr>
          <w:b/>
          <w:bCs/>
        </w:rPr>
      </w:pPr>
    </w:p>
    <w:p w14:paraId="54CAFD63">
      <w:pPr>
        <w:ind w:firstLine="420"/>
      </w:pPr>
      <w:r>
        <w:drawing>
          <wp:inline distT="0" distB="0" distL="114300" distR="114300">
            <wp:extent cx="1588770" cy="2823210"/>
            <wp:effectExtent l="0" t="0" r="11430" b="15240"/>
            <wp:docPr id="67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30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588770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99565" cy="2841625"/>
            <wp:effectExtent l="0" t="0" r="635" b="15875"/>
            <wp:docPr id="68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31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599565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FDD4B">
      <w:pPr>
        <w:ind w:firstLine="420"/>
      </w:pPr>
      <w:r>
        <w:rPr>
          <w:rFonts w:hint="eastAsia"/>
        </w:rPr>
        <w:t>当跳纤施工工单和空间施工工单均完成后，系统将自动归档该预勘工单。至此，空间预勘工单完成闭环流程。</w:t>
      </w:r>
    </w:p>
    <w:p w14:paraId="18D34311">
      <w:pPr>
        <w:ind w:firstLine="420"/>
      </w:pPr>
      <w:r>
        <w:drawing>
          <wp:inline distT="0" distB="0" distL="114300" distR="114300">
            <wp:extent cx="5266690" cy="2614295"/>
            <wp:effectExtent l="0" t="0" r="10160" b="14605"/>
            <wp:docPr id="69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32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1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49E29F"/>
    <w:multiLevelType w:val="singleLevel"/>
    <w:tmpl w:val="8649E29F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">
    <w:nsid w:val="AFA5BE40"/>
    <w:multiLevelType w:val="singleLevel"/>
    <w:tmpl w:val="AFA5BE40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2">
    <w:nsid w:val="CBADFF25"/>
    <w:multiLevelType w:val="singleLevel"/>
    <w:tmpl w:val="CBADFF25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3">
    <w:nsid w:val="F721698F"/>
    <w:multiLevelType w:val="singleLevel"/>
    <w:tmpl w:val="F721698F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4">
    <w:nsid w:val="0BA97D28"/>
    <w:multiLevelType w:val="singleLevel"/>
    <w:tmpl w:val="0BA97D28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5">
    <w:nsid w:val="0F922352"/>
    <w:multiLevelType w:val="multilevel"/>
    <w:tmpl w:val="0F922352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6">
    <w:nsid w:val="3010B849"/>
    <w:multiLevelType w:val="singleLevel"/>
    <w:tmpl w:val="3010B849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7">
    <w:nsid w:val="351EFF06"/>
    <w:multiLevelType w:val="singleLevel"/>
    <w:tmpl w:val="351EFF06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8">
    <w:nsid w:val="3DD5E264"/>
    <w:multiLevelType w:val="singleLevel"/>
    <w:tmpl w:val="3DD5E264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9">
    <w:nsid w:val="4EB8CE49"/>
    <w:multiLevelType w:val="singleLevel"/>
    <w:tmpl w:val="4EB8CE49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0">
    <w:nsid w:val="5122968F"/>
    <w:multiLevelType w:val="singleLevel"/>
    <w:tmpl w:val="5122968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0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3"/>
  </w:num>
  <w:num w:numId="7">
    <w:abstractNumId w:val="2"/>
  </w:num>
  <w:num w:numId="8">
    <w:abstractNumId w:val="7"/>
  </w:num>
  <w:num w:numId="9">
    <w:abstractNumId w:val="8"/>
  </w:num>
  <w:num w:numId="10">
    <w:abstractNumId w:val="6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VhNmMyMThmMWNiZjBmYTk2YzYzYzdkOWIzMmFmYWEifQ=="/>
  </w:docVars>
  <w:rsids>
    <w:rsidRoot w:val="00AE3873"/>
    <w:rsid w:val="0006002D"/>
    <w:rsid w:val="00154D75"/>
    <w:rsid w:val="0022763D"/>
    <w:rsid w:val="002A5ED1"/>
    <w:rsid w:val="00325444"/>
    <w:rsid w:val="00326049"/>
    <w:rsid w:val="004A1295"/>
    <w:rsid w:val="004C361C"/>
    <w:rsid w:val="005B395D"/>
    <w:rsid w:val="005F21F0"/>
    <w:rsid w:val="007B0A8D"/>
    <w:rsid w:val="008634B9"/>
    <w:rsid w:val="00871FFF"/>
    <w:rsid w:val="00901807"/>
    <w:rsid w:val="00A1405F"/>
    <w:rsid w:val="00A75F26"/>
    <w:rsid w:val="00AE3873"/>
    <w:rsid w:val="00B04BF2"/>
    <w:rsid w:val="00BE453A"/>
    <w:rsid w:val="00C406FD"/>
    <w:rsid w:val="00D109C6"/>
    <w:rsid w:val="00D82BBF"/>
    <w:rsid w:val="00FB6756"/>
    <w:rsid w:val="017734CF"/>
    <w:rsid w:val="10BD6C86"/>
    <w:rsid w:val="1BB67870"/>
    <w:rsid w:val="1EA31F3C"/>
    <w:rsid w:val="1F9E45C4"/>
    <w:rsid w:val="318A0E4C"/>
    <w:rsid w:val="3B305E3D"/>
    <w:rsid w:val="461C37C7"/>
    <w:rsid w:val="4B6A1947"/>
    <w:rsid w:val="52374280"/>
    <w:rsid w:val="52F716BB"/>
    <w:rsid w:val="536B185D"/>
    <w:rsid w:val="54F75803"/>
    <w:rsid w:val="565F7435"/>
    <w:rsid w:val="593F1201"/>
    <w:rsid w:val="64E723CD"/>
    <w:rsid w:val="6C515BEB"/>
    <w:rsid w:val="76214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1"/>
    <w:basedOn w:val="1"/>
    <w:next w:val="1"/>
    <w:qFormat/>
    <w:uiPriority w:val="0"/>
  </w:style>
  <w:style w:type="paragraph" w:styleId="5">
    <w:name w:val="toc 2"/>
    <w:basedOn w:val="1"/>
    <w:next w:val="1"/>
    <w:qFormat/>
    <w:uiPriority w:val="0"/>
    <w:pPr>
      <w:ind w:left="420" w:leftChars="200"/>
    </w:pPr>
  </w:style>
  <w:style w:type="paragraph" w:customStyle="1" w:styleId="8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9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styleId="10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4" Type="http://schemas.openxmlformats.org/officeDocument/2006/relationships/fontTable" Target="fontTable.xml"/><Relationship Id="rId83" Type="http://schemas.openxmlformats.org/officeDocument/2006/relationships/numbering" Target="numbering.xml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60</Pages>
  <Words>3262</Words>
  <Characters>3540</Characters>
  <Lines>106</Lines>
  <Paragraphs>76</Paragraphs>
  <TotalTime>49</TotalTime>
  <ScaleCrop>false</ScaleCrop>
  <LinksUpToDate>false</LinksUpToDate>
  <CharactersWithSpaces>3582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2025-06-18T10:02:00Z</dcterms:created>
  <dc:creator>Administrator</dc:creator>
  <cp:lastModifiedBy>熊</cp:lastModifiedBy>
  <dcterms:modified xsi:type="dcterms:W3CDTF">2025-12-08T06:31:41Z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B6F028986F55414ABED21EF09F673AB7_13</vt:lpwstr>
  </property>
  <property fmtid="{D5CDD505-2E9C-101B-9397-08002B2CF9AE}" pid="4" name="KSOTemplateDocerSaveRecord">
    <vt:lpwstr>eyJoZGlkIjoiOWNkMzQwMzM0NzVlNDVlMmIyZjA5MjVjNzQzMGE3NzYiLCJ1c2VySWQiOiI5NDc0MDI5NjkifQ==</vt:lpwstr>
  </property>
</Properties>
</file>