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95A" w:rsidRPr="00D1527D" w:rsidRDefault="00023BA9" w:rsidP="0013495A">
      <w:pPr>
        <w:pStyle w:val="Title"/>
        <w:spacing w:line="360" w:lineRule="auto"/>
        <w:jc w:val="center"/>
        <w:rPr>
          <w:rFonts w:ascii="Arial" w:hAnsi="Arial" w:cs="Arial"/>
          <w:sz w:val="48"/>
        </w:rPr>
      </w:pPr>
      <w:r w:rsidRPr="00D1527D">
        <w:rPr>
          <w:rFonts w:ascii="Arial" w:hAnsi="Arial" w:cs="Arial"/>
          <w:sz w:val="48"/>
        </w:rPr>
        <w:t>Midterm Project Report</w:t>
      </w:r>
    </w:p>
    <w:p w:rsidR="00936009" w:rsidRPr="00936009" w:rsidRDefault="00936009" w:rsidP="00D1527D">
      <w:pPr>
        <w:spacing w:line="360" w:lineRule="auto"/>
        <w:jc w:val="center"/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</w:pPr>
      <w:r w:rsidRPr="00936009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Xiongfeng Wang</w:t>
      </w:r>
    </w:p>
    <w:p w:rsidR="0013495A" w:rsidRPr="00D1527D" w:rsidRDefault="0013495A" w:rsidP="00D1527D">
      <w:pPr>
        <w:spacing w:line="360" w:lineRule="auto"/>
        <w:jc w:val="center"/>
        <w:rPr>
          <w:rFonts w:ascii="Arial" w:hAnsi="Arial" w:cs="Arial"/>
          <w:b/>
          <w:color w:val="000000"/>
          <w:shd w:val="clear" w:color="auto" w:fill="FFFFFF"/>
        </w:rPr>
      </w:pPr>
      <w:r w:rsidRPr="00D1527D">
        <w:rPr>
          <w:rFonts w:ascii="Arial" w:hAnsi="Arial" w:cs="Arial"/>
          <w:b/>
          <w:color w:val="000000"/>
          <w:shd w:val="clear" w:color="auto" w:fill="FFFFFF"/>
        </w:rPr>
        <w:t>Introduction</w:t>
      </w:r>
    </w:p>
    <w:p w:rsidR="00023BA9" w:rsidRDefault="00023BA9" w:rsidP="0013495A">
      <w:pPr>
        <w:spacing w:line="36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23BA9">
        <w:rPr>
          <w:rFonts w:ascii="Arial" w:hAnsi="Arial" w:cs="Arial"/>
          <w:color w:val="000000"/>
          <w:sz w:val="21"/>
          <w:szCs w:val="21"/>
          <w:shd w:val="clear" w:color="auto" w:fill="FFFFFF"/>
        </w:rPr>
        <w:t>This project will perform a supervised machine learning process on the Google play store Apps dataset</w:t>
      </w:r>
      <w:r w:rsidR="00252505">
        <w:rPr>
          <w:rFonts w:ascii="Arial" w:hAnsi="Arial" w:cs="Arial"/>
          <w:color w:val="000000"/>
          <w:sz w:val="21"/>
          <w:szCs w:val="21"/>
          <w:shd w:val="clear" w:color="auto" w:fill="FFFFFF"/>
          <w:vertAlign w:val="superscript"/>
        </w:rPr>
        <w:t>1</w:t>
      </w:r>
      <w:r w:rsidRPr="00023BA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using rating as the target variable. This is a regression problem considering that the rating scales from 1 to 5, decile between integers.</w:t>
      </w:r>
      <w:r w:rsidRPr="00023BA9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This is an interesting task because it allows us to predict the rating of an App with certain features. For the existing Apps, comparing th</w:t>
      </w:r>
      <w:bookmarkStart w:id="0" w:name="_GoBack"/>
      <w:bookmarkEnd w:id="0"/>
      <w:r w:rsidRPr="00023BA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 prediction result with the true value can assist in finding outliers with </w:t>
      </w:r>
      <w:r w:rsidR="0013495A" w:rsidRPr="00D1527D">
        <w:rPr>
          <w:rFonts w:ascii="Arial" w:hAnsi="Arial" w:cs="Arial"/>
          <w:color w:val="000000"/>
          <w:sz w:val="21"/>
          <w:szCs w:val="21"/>
          <w:shd w:val="clear" w:color="auto" w:fill="FFFFFF"/>
        </w:rPr>
        <w:t>specialty</w:t>
      </w:r>
      <w:r w:rsidRPr="00023BA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For recently developed Apps, a precise prediction result reveals the feedback in the future which saves the value of </w:t>
      </w:r>
      <w:proofErr w:type="gramStart"/>
      <w:r w:rsidRPr="00023BA9">
        <w:rPr>
          <w:rFonts w:ascii="Arial" w:hAnsi="Arial" w:cs="Arial"/>
          <w:color w:val="000000"/>
          <w:sz w:val="21"/>
          <w:szCs w:val="21"/>
          <w:shd w:val="clear" w:color="auto" w:fill="FFFFFF"/>
        </w:rPr>
        <w:t>time, or</w:t>
      </w:r>
      <w:proofErr w:type="gramEnd"/>
      <w:r w:rsidRPr="00023BA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gives people a hint about the App's customer experience.</w:t>
      </w:r>
    </w:p>
    <w:p w:rsidR="00D1527D" w:rsidRPr="00023BA9" w:rsidRDefault="00D1527D" w:rsidP="0013495A">
      <w:pPr>
        <w:spacing w:line="36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 dataset initially has 10841 samples with 1 key (App), 1 target variable (Rating) and 11 features. For description and property, please refer to the table below.</w:t>
      </w:r>
    </w:p>
    <w:p w:rsidR="00802232" w:rsidRPr="00D1527D" w:rsidRDefault="00023BA9" w:rsidP="0013495A">
      <w:pPr>
        <w:spacing w:line="36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23BA9">
        <w:rPr>
          <w:rFonts w:ascii="Arial" w:hAnsi="Arial" w:cs="Arial"/>
          <w:color w:val="000000"/>
          <w:sz w:val="21"/>
          <w:szCs w:val="21"/>
          <w:shd w:val="clear" w:color="auto" w:fill="FFFFFF"/>
        </w:rPr>
        <w:t>There are plenty of public projects on this dataset, mostly focusing on EDA, data visualization, machine learning on rating prediction and data analysis. The top voted notebook</w:t>
      </w:r>
      <w:r w:rsidR="00D1527D">
        <w:rPr>
          <w:rFonts w:ascii="Arial" w:hAnsi="Arial" w:cs="Arial"/>
          <w:color w:val="000000"/>
          <w:sz w:val="21"/>
          <w:szCs w:val="21"/>
          <w:shd w:val="clear" w:color="auto" w:fill="FFFFFF"/>
          <w:vertAlign w:val="superscript"/>
        </w:rPr>
        <w:t>4</w:t>
      </w:r>
      <w:r w:rsidRPr="00023BA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13495A" w:rsidRPr="00D1527D">
        <w:rPr>
          <w:rFonts w:ascii="Arial" w:hAnsi="Arial" w:cs="Arial"/>
          <w:color w:val="000000"/>
          <w:sz w:val="21"/>
          <w:szCs w:val="21"/>
          <w:shd w:val="clear" w:color="auto" w:fill="FFFFFF"/>
        </w:rPr>
        <w:t>analyzed</w:t>
      </w:r>
      <w:r w:rsidRPr="00023BA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almost every column of the dataset except for the version ones and discussed some relationship between certain columns, for example, Users prefer to pay for apps that are light-weighted. The notebook's conclusion is neat but market-related practical. A trending notebook</w:t>
      </w:r>
      <w:r w:rsidR="00252505">
        <w:rPr>
          <w:rFonts w:ascii="Arial" w:hAnsi="Arial" w:cs="Arial"/>
          <w:color w:val="000000"/>
          <w:sz w:val="21"/>
          <w:szCs w:val="21"/>
          <w:shd w:val="clear" w:color="auto" w:fill="FFFFFF"/>
          <w:vertAlign w:val="superscript"/>
        </w:rPr>
        <w:t>5</w:t>
      </w:r>
      <w:r w:rsidRPr="00023BA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252505" w:rsidRPr="00023BA9">
        <w:rPr>
          <w:rFonts w:ascii="Arial" w:hAnsi="Arial" w:cs="Arial"/>
          <w:color w:val="000000"/>
          <w:sz w:val="21"/>
          <w:szCs w:val="21"/>
          <w:shd w:val="clear" w:color="auto" w:fill="FFFFFF"/>
        </w:rPr>
        <w:t>plots</w:t>
      </w:r>
      <w:r w:rsidR="0025250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023BA9">
        <w:rPr>
          <w:rFonts w:ascii="Arial" w:hAnsi="Arial" w:cs="Arial"/>
          <w:color w:val="000000"/>
          <w:sz w:val="21"/>
          <w:szCs w:val="21"/>
          <w:shd w:val="clear" w:color="auto" w:fill="FFFFFF"/>
        </w:rPr>
        <w:t>the data with different plotting packages but just like most other visualizations, author discussed the relationship between rating and one feature individually. The top voted machine learning notebook</w:t>
      </w:r>
      <w:r w:rsidR="00252505">
        <w:rPr>
          <w:rFonts w:ascii="Arial" w:hAnsi="Arial" w:cs="Arial"/>
          <w:color w:val="000000"/>
          <w:sz w:val="21"/>
          <w:szCs w:val="21"/>
          <w:shd w:val="clear" w:color="auto" w:fill="FFFFFF"/>
          <w:vertAlign w:val="superscript"/>
        </w:rPr>
        <w:t>2</w:t>
      </w:r>
      <w:r w:rsidRPr="00023BA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provides integer encoding RFR model, dummy encoding SVR model and random forest regressor model but cannot conclude which model has the best predictive.</w:t>
      </w:r>
    </w:p>
    <w:p w:rsidR="00936009" w:rsidRDefault="00936009" w:rsidP="00D1527D">
      <w:pPr>
        <w:spacing w:line="360" w:lineRule="auto"/>
        <w:jc w:val="center"/>
        <w:rPr>
          <w:rFonts w:ascii="Arial" w:hAnsi="Arial" w:cs="Arial"/>
          <w:b/>
          <w:color w:val="000000"/>
          <w:shd w:val="clear" w:color="auto" w:fill="FFFFFF"/>
        </w:rPr>
      </w:pPr>
    </w:p>
    <w:p w:rsidR="00D1527D" w:rsidRDefault="00D1527D" w:rsidP="00D1527D">
      <w:pPr>
        <w:spacing w:line="360" w:lineRule="auto"/>
        <w:jc w:val="center"/>
        <w:rPr>
          <w:rFonts w:ascii="Arial" w:hAnsi="Arial" w:cs="Arial"/>
          <w:b/>
          <w:color w:val="000000"/>
          <w:shd w:val="clear" w:color="auto" w:fill="FFFFFF"/>
        </w:rPr>
      </w:pPr>
      <w:r w:rsidRPr="00D1527D">
        <w:rPr>
          <w:rFonts w:ascii="Arial" w:hAnsi="Arial" w:cs="Arial"/>
          <w:b/>
          <w:color w:val="000000"/>
          <w:shd w:val="clear" w:color="auto" w:fill="FFFFFF"/>
        </w:rPr>
        <w:t>EDA</w:t>
      </w:r>
    </w:p>
    <w:p w:rsidR="00802232" w:rsidRDefault="00802232" w:rsidP="00252505">
      <w:pPr>
        <w:spacing w:line="36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Caption:</w:t>
      </w:r>
    </w:p>
    <w:p w:rsidR="00252505" w:rsidRDefault="00252505" w:rsidP="00252505">
      <w:pPr>
        <w:spacing w:line="36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The Distribution of Category plot shows the </w:t>
      </w:r>
      <w:r w:rsidR="00802232">
        <w:rPr>
          <w:rFonts w:ascii="Arial" w:hAnsi="Arial" w:cs="Arial"/>
          <w:color w:val="000000"/>
          <w:sz w:val="21"/>
          <w:szCs w:val="21"/>
          <w:shd w:val="clear" w:color="auto" w:fill="FFFFFF"/>
        </w:rPr>
        <w:t>that samples in Family and Game category is way higher than others, later in the Distribution of Category and Subcategory</w:t>
      </w:r>
      <w:r w:rsidR="00802232">
        <w:rPr>
          <w:rFonts w:ascii="Arial" w:hAnsi="Arial" w:cs="Arial"/>
          <w:color w:val="000000"/>
          <w:sz w:val="21"/>
          <w:szCs w:val="21"/>
          <w:shd w:val="clear" w:color="auto" w:fill="FFFFFF"/>
          <w:vertAlign w:val="superscript"/>
        </w:rPr>
        <w:t>3</w:t>
      </w:r>
      <w:r w:rsidR="0080223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we will find out the reason for this is that there are plenty of subcategories under these two groups.</w:t>
      </w:r>
    </w:p>
    <w:p w:rsidR="00D1527D" w:rsidRDefault="00802232" w:rsidP="0013495A">
      <w:pPr>
        <w:spacing w:line="36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One problem with the data set is that feature ‘Genre’ actually stands for the subcategory of the App if applicable. The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Distribution of Category and Subcategory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plot clearly reveals the component of the main category. As we can see for Family and Game, there are more subcategories in it.</w:t>
      </w:r>
    </w:p>
    <w:p w:rsidR="00802232" w:rsidRDefault="00802232" w:rsidP="0013495A">
      <w:pPr>
        <w:spacing w:line="36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The Scatter Matrix for float &amp;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variables plot shows the relationship between variables with the type of float &amp; int</w:t>
      </w:r>
      <w:r w:rsidR="0025001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If we look at the histogram for Distribution of Size, Price and Days, which are not included here, we will find out the </w:t>
      </w:r>
      <w:proofErr w:type="spellStart"/>
      <w:r w:rsidR="00250012">
        <w:rPr>
          <w:rFonts w:ascii="Arial" w:hAnsi="Arial" w:cs="Arial"/>
          <w:color w:val="000000"/>
          <w:sz w:val="21"/>
          <w:szCs w:val="21"/>
          <w:shd w:val="clear" w:color="auto" w:fill="FFFFFF"/>
        </w:rPr>
        <w:t>varibable</w:t>
      </w:r>
      <w:proofErr w:type="spellEnd"/>
      <w:r w:rsidR="0025001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quite imbalance, x-axis must be </w:t>
      </w:r>
      <w:proofErr w:type="spellStart"/>
      <w:r w:rsidR="00250012">
        <w:rPr>
          <w:rFonts w:ascii="Arial" w:hAnsi="Arial" w:cs="Arial"/>
          <w:color w:val="000000"/>
          <w:sz w:val="21"/>
          <w:szCs w:val="21"/>
          <w:shd w:val="clear" w:color="auto" w:fill="FFFFFF"/>
        </w:rPr>
        <w:t>semiloged</w:t>
      </w:r>
      <w:proofErr w:type="spellEnd"/>
      <w:r w:rsidR="0025001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to show a </w:t>
      </w:r>
      <w:r w:rsidR="00250012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fair plot. This explains why some of the matrix plot has heavy skewness. This suggests that we should apply </w:t>
      </w:r>
      <w:proofErr w:type="spellStart"/>
      <w:r w:rsidR="00250012">
        <w:rPr>
          <w:rFonts w:ascii="Arial" w:hAnsi="Arial" w:cs="Arial"/>
          <w:color w:val="000000"/>
          <w:sz w:val="21"/>
          <w:szCs w:val="21"/>
          <w:shd w:val="clear" w:color="auto" w:fill="FFFFFF"/>
        </w:rPr>
        <w:t>StandardScalerEncoding</w:t>
      </w:r>
      <w:proofErr w:type="spellEnd"/>
      <w:r w:rsidR="0025001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later.</w:t>
      </w:r>
    </w:p>
    <w:p w:rsidR="00802232" w:rsidRPr="00802232" w:rsidRDefault="00250012" w:rsidP="0013495A">
      <w:pPr>
        <w:spacing w:line="36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 use bin = 39 for the Rating over Category graph because of the rating scale I mentioned above, we noticed that Family and Gaming seems to have a higher average score than the overall rating.</w:t>
      </w:r>
    </w:p>
    <w:p w:rsidR="00936009" w:rsidRDefault="00936009" w:rsidP="00D1527D">
      <w:pPr>
        <w:spacing w:line="360" w:lineRule="auto"/>
        <w:jc w:val="center"/>
        <w:rPr>
          <w:rFonts w:ascii="Arial" w:hAnsi="Arial" w:cs="Arial"/>
          <w:b/>
          <w:color w:val="000000"/>
          <w:shd w:val="clear" w:color="auto" w:fill="FFFFFF"/>
        </w:rPr>
      </w:pPr>
    </w:p>
    <w:p w:rsidR="00D1527D" w:rsidRPr="00D1527D" w:rsidRDefault="00D1527D" w:rsidP="00D1527D">
      <w:pPr>
        <w:spacing w:line="360" w:lineRule="auto"/>
        <w:jc w:val="center"/>
        <w:rPr>
          <w:rFonts w:ascii="Arial" w:hAnsi="Arial" w:cs="Arial"/>
          <w:b/>
          <w:color w:val="000000"/>
          <w:shd w:val="clear" w:color="auto" w:fill="FFFFFF"/>
        </w:rPr>
      </w:pPr>
      <w:r w:rsidRPr="00D1527D">
        <w:rPr>
          <w:rFonts w:ascii="Arial" w:hAnsi="Arial" w:cs="Arial"/>
          <w:b/>
          <w:color w:val="000000"/>
          <w:shd w:val="clear" w:color="auto" w:fill="FFFFFF"/>
        </w:rPr>
        <w:t>Data</w:t>
      </w:r>
      <w:r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 w:rsidRPr="00D1527D">
        <w:rPr>
          <w:rFonts w:ascii="Arial" w:hAnsi="Arial" w:cs="Arial"/>
          <w:b/>
          <w:color w:val="000000"/>
          <w:shd w:val="clear" w:color="auto" w:fill="FFFFFF"/>
        </w:rPr>
        <w:t>Processing</w:t>
      </w:r>
    </w:p>
    <w:p w:rsidR="00802232" w:rsidRDefault="00D1527D" w:rsidP="00D1527D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1527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This is not an IID dataset because clearly there are group structures in the dataset: Category and Subcategory. </w:t>
      </w:r>
      <w:proofErr w:type="gramStart"/>
      <w:r w:rsidRPr="00D1527D">
        <w:rPr>
          <w:rFonts w:ascii="Arial" w:hAnsi="Arial" w:cs="Arial"/>
          <w:color w:val="000000"/>
          <w:sz w:val="20"/>
          <w:szCs w:val="20"/>
          <w:shd w:val="clear" w:color="auto" w:fill="FFFFFF"/>
        </w:rPr>
        <w:t>Also</w:t>
      </w:r>
      <w:proofErr w:type="gramEnd"/>
      <w:r w:rsidRPr="00D1527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this is not a time series dataset because even though for very small </w:t>
      </w:r>
      <w:r w:rsidRPr="00D1527D">
        <w:rPr>
          <w:rFonts w:ascii="Arial" w:hAnsi="Arial" w:cs="Arial"/>
          <w:color w:val="000000"/>
          <w:sz w:val="20"/>
          <w:szCs w:val="20"/>
          <w:shd w:val="clear" w:color="auto" w:fill="FFFFFF"/>
        </w:rPr>
        <w:t>amount</w:t>
      </w:r>
      <w:r w:rsidRPr="00D1527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Apps, there are samples for different version of it and the rating might vary, the </w:t>
      </w:r>
      <w:r w:rsidRPr="00D1527D">
        <w:rPr>
          <w:rFonts w:ascii="Arial" w:hAnsi="Arial" w:cs="Arial"/>
          <w:color w:val="000000"/>
          <w:sz w:val="20"/>
          <w:szCs w:val="20"/>
          <w:shd w:val="clear" w:color="auto" w:fill="FFFFFF"/>
        </w:rPr>
        <w:t>proportion</w:t>
      </w:r>
      <w:r w:rsidRPr="00D1527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too small to be consider as a </w:t>
      </w:r>
      <w:r w:rsidRPr="00D1527D">
        <w:rPr>
          <w:rFonts w:ascii="Arial" w:hAnsi="Arial" w:cs="Arial"/>
          <w:color w:val="000000"/>
          <w:sz w:val="20"/>
          <w:szCs w:val="20"/>
          <w:shd w:val="clear" w:color="auto" w:fill="FFFFFF"/>
        </w:rPr>
        <w:t>general</w:t>
      </w:r>
      <w:r w:rsidRPr="00D1527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feature. Most of the Apps with different version only differ in number of reviews by around 1%.</w:t>
      </w:r>
      <w:r w:rsidRPr="00D1527D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Considering there are 8893 samples with a valid target features, the size of the data set is fair to apply </w:t>
      </w:r>
      <w:proofErr w:type="gramStart"/>
      <w:r w:rsidRPr="00D1527D"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proofErr w:type="gramEnd"/>
      <w:r w:rsidRPr="00D1527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8-1-1 split. Category with lowest counts is 42 for Beauty, 9 </w:t>
      </w:r>
      <w:r w:rsidRPr="00D1527D">
        <w:rPr>
          <w:rFonts w:ascii="Arial" w:hAnsi="Arial" w:cs="Arial"/>
          <w:color w:val="000000"/>
          <w:sz w:val="20"/>
          <w:szCs w:val="20"/>
          <w:shd w:val="clear" w:color="auto" w:fill="FFFFFF"/>
        </w:rPr>
        <w:t>categories</w:t>
      </w:r>
      <w:r w:rsidRPr="00D1527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' count below 100, and only 2 </w:t>
      </w:r>
      <w:r w:rsidRPr="00D1527D">
        <w:rPr>
          <w:rFonts w:ascii="Arial" w:hAnsi="Arial" w:cs="Arial"/>
          <w:color w:val="000000"/>
          <w:sz w:val="20"/>
          <w:szCs w:val="20"/>
          <w:shd w:val="clear" w:color="auto" w:fill="FFFFFF"/>
        </w:rPr>
        <w:t>categories</w:t>
      </w:r>
      <w:r w:rsidRPr="00D1527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' count above 800, so the 8-1-1 split is rational </w:t>
      </w:r>
      <w:r w:rsidRPr="00D1527D">
        <w:rPr>
          <w:rFonts w:ascii="Arial" w:hAnsi="Arial" w:cs="Arial"/>
          <w:color w:val="000000"/>
          <w:sz w:val="20"/>
          <w:szCs w:val="20"/>
          <w:shd w:val="clear" w:color="auto" w:fill="FFFFFF"/>
        </w:rPr>
        <w:t>because</w:t>
      </w:r>
      <w:r w:rsidRPr="00D1527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we don't need to worry about group in train/test set should not </w:t>
      </w:r>
      <w:r w:rsidRPr="00D1527D">
        <w:rPr>
          <w:rFonts w:ascii="Arial" w:hAnsi="Arial" w:cs="Arial"/>
          <w:color w:val="000000"/>
          <w:sz w:val="20"/>
          <w:szCs w:val="20"/>
          <w:shd w:val="clear" w:color="auto" w:fill="FFFFFF"/>
        </w:rPr>
        <w:t>appear</w:t>
      </w:r>
      <w:r w:rsidRPr="00D1527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the other. We can implement plenty of n_split on the dataset.</w:t>
      </w:r>
      <w:r w:rsidRPr="00D1527D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Since there's an obvious group structure, I will choose GroupShuffleSplit to split the dataset. I choose GroupShuffleSplit over GroupKFold because the data set is also imbalance as we can see from the distribution of </w:t>
      </w:r>
      <w:r w:rsidRPr="00D1527D">
        <w:rPr>
          <w:rFonts w:ascii="Arial" w:hAnsi="Arial" w:cs="Arial"/>
          <w:color w:val="000000"/>
          <w:sz w:val="20"/>
          <w:szCs w:val="20"/>
          <w:shd w:val="clear" w:color="auto" w:fill="FFFFFF"/>
        </w:rPr>
        <w:t>categories</w:t>
      </w:r>
      <w:r w:rsidRPr="00D1527D">
        <w:rPr>
          <w:rFonts w:ascii="Arial" w:hAnsi="Arial" w:cs="Arial"/>
          <w:color w:val="000000"/>
          <w:sz w:val="20"/>
          <w:szCs w:val="20"/>
          <w:shd w:val="clear" w:color="auto" w:fill="FFFFFF"/>
        </w:rPr>
        <w:t>, or some other features.</w:t>
      </w:r>
    </w:p>
    <w:p w:rsidR="00250012" w:rsidRDefault="00250012" w:rsidP="00D1527D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 Encoder selection and reason, please refer to the table below.</w:t>
      </w:r>
    </w:p>
    <w:p w:rsidR="00936009" w:rsidRDefault="00936009" w:rsidP="00D1527D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"/>
        <w:gridCol w:w="1585"/>
        <w:gridCol w:w="1980"/>
        <w:gridCol w:w="1570"/>
        <w:gridCol w:w="1730"/>
        <w:gridCol w:w="1431"/>
      </w:tblGrid>
      <w:tr w:rsidR="00936009" w:rsidTr="00936009">
        <w:tc>
          <w:tcPr>
            <w:tcW w:w="1075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620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Variable</w:t>
            </w:r>
          </w:p>
        </w:tc>
        <w:tc>
          <w:tcPr>
            <w:tcW w:w="2070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Description</w:t>
            </w:r>
          </w:p>
        </w:tc>
        <w:tc>
          <w:tcPr>
            <w:tcW w:w="1609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74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Encoding</w:t>
            </w:r>
          </w:p>
        </w:tc>
        <w:tc>
          <w:tcPr>
            <w:tcW w:w="1474" w:type="dxa"/>
            <w:vAlign w:val="center"/>
          </w:tcPr>
          <w:p w:rsidR="0081211B" w:rsidRDefault="00936009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Note on reasons</w:t>
            </w:r>
          </w:p>
        </w:tc>
      </w:tr>
      <w:tr w:rsidR="00936009" w:rsidTr="00936009">
        <w:tc>
          <w:tcPr>
            <w:tcW w:w="1075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Key</w:t>
            </w:r>
          </w:p>
        </w:tc>
        <w:tc>
          <w:tcPr>
            <w:tcW w:w="1620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App</w:t>
            </w:r>
          </w:p>
        </w:tc>
        <w:tc>
          <w:tcPr>
            <w:tcW w:w="2070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Name of the App</w:t>
            </w:r>
          </w:p>
        </w:tc>
        <w:tc>
          <w:tcPr>
            <w:tcW w:w="1609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Categorical</w:t>
            </w:r>
          </w:p>
        </w:tc>
        <w:tc>
          <w:tcPr>
            <w:tcW w:w="1474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No Encoding</w:t>
            </w:r>
          </w:p>
        </w:tc>
        <w:tc>
          <w:tcPr>
            <w:tcW w:w="1474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936009" w:rsidTr="00936009">
        <w:tc>
          <w:tcPr>
            <w:tcW w:w="1075" w:type="dxa"/>
            <w:vMerge w:val="restart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Feature</w:t>
            </w:r>
          </w:p>
        </w:tc>
        <w:tc>
          <w:tcPr>
            <w:tcW w:w="1620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Category</w:t>
            </w:r>
          </w:p>
        </w:tc>
        <w:tc>
          <w:tcPr>
            <w:tcW w:w="2070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Category of the App</w:t>
            </w:r>
          </w:p>
        </w:tc>
        <w:tc>
          <w:tcPr>
            <w:tcW w:w="1609" w:type="dxa"/>
            <w:vAlign w:val="center"/>
          </w:tcPr>
          <w:p w:rsidR="0081211B" w:rsidRPr="0081211B" w:rsidRDefault="0081211B" w:rsidP="0093600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Categorical</w:t>
            </w:r>
          </w:p>
        </w:tc>
        <w:tc>
          <w:tcPr>
            <w:tcW w:w="1474" w:type="dxa"/>
            <w:vAlign w:val="center"/>
          </w:tcPr>
          <w:p w:rsidR="0081211B" w:rsidRPr="0081211B" w:rsidRDefault="0081211B" w:rsidP="00936009">
            <w:proofErr w:type="spellStart"/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OneHotEncoder</w:t>
            </w:r>
            <w:proofErr w:type="spellEnd"/>
          </w:p>
        </w:tc>
        <w:tc>
          <w:tcPr>
            <w:tcW w:w="1474" w:type="dxa"/>
            <w:vAlign w:val="center"/>
          </w:tcPr>
          <w:p w:rsidR="0081211B" w:rsidRDefault="00936009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No o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rder</w:t>
            </w:r>
          </w:p>
        </w:tc>
      </w:tr>
      <w:tr w:rsidR="00936009" w:rsidTr="00936009">
        <w:tc>
          <w:tcPr>
            <w:tcW w:w="1075" w:type="dxa"/>
            <w:vMerge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620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Reviews</w:t>
            </w:r>
          </w:p>
        </w:tc>
        <w:tc>
          <w:tcPr>
            <w:tcW w:w="2070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Number of reviews</w:t>
            </w:r>
          </w:p>
        </w:tc>
        <w:tc>
          <w:tcPr>
            <w:tcW w:w="1609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Numerical</w:t>
            </w:r>
          </w:p>
        </w:tc>
        <w:tc>
          <w:tcPr>
            <w:tcW w:w="1474" w:type="dxa"/>
            <w:vAlign w:val="center"/>
          </w:tcPr>
          <w:p w:rsidR="0081211B" w:rsidRPr="0081211B" w:rsidRDefault="0081211B" w:rsidP="00936009">
            <w:proofErr w:type="spellStart"/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StandardScaler</w:t>
            </w:r>
            <w:proofErr w:type="spellEnd"/>
          </w:p>
        </w:tc>
        <w:tc>
          <w:tcPr>
            <w:tcW w:w="1474" w:type="dxa"/>
            <w:vAlign w:val="center"/>
          </w:tcPr>
          <w:p w:rsidR="0081211B" w:rsidRDefault="00936009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Skewness</w:t>
            </w:r>
          </w:p>
        </w:tc>
      </w:tr>
      <w:tr w:rsidR="00936009" w:rsidTr="00936009">
        <w:tc>
          <w:tcPr>
            <w:tcW w:w="1075" w:type="dxa"/>
            <w:vMerge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620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Size</w:t>
            </w:r>
          </w:p>
        </w:tc>
        <w:tc>
          <w:tcPr>
            <w:tcW w:w="2070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Size of the App</w:t>
            </w:r>
          </w:p>
        </w:tc>
        <w:tc>
          <w:tcPr>
            <w:tcW w:w="1609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Numerical</w:t>
            </w:r>
          </w:p>
        </w:tc>
        <w:tc>
          <w:tcPr>
            <w:tcW w:w="1474" w:type="dxa"/>
            <w:vAlign w:val="center"/>
          </w:tcPr>
          <w:p w:rsidR="0081211B" w:rsidRPr="0081211B" w:rsidRDefault="0081211B" w:rsidP="00936009">
            <w:proofErr w:type="spellStart"/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StandardScaler</w:t>
            </w:r>
            <w:proofErr w:type="spellEnd"/>
          </w:p>
        </w:tc>
        <w:tc>
          <w:tcPr>
            <w:tcW w:w="1474" w:type="dxa"/>
            <w:vAlign w:val="center"/>
          </w:tcPr>
          <w:p w:rsidR="0081211B" w:rsidRDefault="00936009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Skewness</w:t>
            </w:r>
          </w:p>
        </w:tc>
      </w:tr>
      <w:tr w:rsidR="00936009" w:rsidTr="00936009">
        <w:tc>
          <w:tcPr>
            <w:tcW w:w="1075" w:type="dxa"/>
            <w:vMerge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620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Installs</w:t>
            </w:r>
          </w:p>
        </w:tc>
        <w:tc>
          <w:tcPr>
            <w:tcW w:w="2070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Scale for number of installs</w:t>
            </w:r>
          </w:p>
        </w:tc>
        <w:tc>
          <w:tcPr>
            <w:tcW w:w="1609" w:type="dxa"/>
            <w:vAlign w:val="center"/>
          </w:tcPr>
          <w:p w:rsidR="0081211B" w:rsidRPr="0081211B" w:rsidRDefault="0081211B" w:rsidP="0093600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Categorical</w:t>
            </w:r>
          </w:p>
        </w:tc>
        <w:tc>
          <w:tcPr>
            <w:tcW w:w="1474" w:type="dxa"/>
            <w:vAlign w:val="center"/>
          </w:tcPr>
          <w:p w:rsidR="0081211B" w:rsidRPr="0081211B" w:rsidRDefault="0081211B" w:rsidP="00936009">
            <w:proofErr w:type="spellStart"/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OrdinalEncoder</w:t>
            </w:r>
            <w:proofErr w:type="spellEnd"/>
          </w:p>
        </w:tc>
        <w:tc>
          <w:tcPr>
            <w:tcW w:w="1474" w:type="dxa"/>
            <w:vAlign w:val="center"/>
          </w:tcPr>
          <w:p w:rsidR="0081211B" w:rsidRDefault="00936009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With order</w:t>
            </w:r>
          </w:p>
        </w:tc>
      </w:tr>
      <w:tr w:rsidR="00936009" w:rsidTr="00936009">
        <w:tc>
          <w:tcPr>
            <w:tcW w:w="1075" w:type="dxa"/>
            <w:vMerge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620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Type</w:t>
            </w:r>
          </w:p>
        </w:tc>
        <w:tc>
          <w:tcPr>
            <w:tcW w:w="2070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Free or Paid</w:t>
            </w:r>
          </w:p>
        </w:tc>
        <w:tc>
          <w:tcPr>
            <w:tcW w:w="1609" w:type="dxa"/>
            <w:vAlign w:val="center"/>
          </w:tcPr>
          <w:p w:rsidR="0081211B" w:rsidRPr="0081211B" w:rsidRDefault="0081211B" w:rsidP="0093600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Categorical</w:t>
            </w:r>
          </w:p>
        </w:tc>
        <w:tc>
          <w:tcPr>
            <w:tcW w:w="1474" w:type="dxa"/>
            <w:vAlign w:val="center"/>
          </w:tcPr>
          <w:p w:rsidR="0081211B" w:rsidRPr="0081211B" w:rsidRDefault="0081211B" w:rsidP="00936009">
            <w:proofErr w:type="spellStart"/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OneHotEncoder</w:t>
            </w:r>
            <w:proofErr w:type="spellEnd"/>
          </w:p>
        </w:tc>
        <w:tc>
          <w:tcPr>
            <w:tcW w:w="1474" w:type="dxa"/>
            <w:vAlign w:val="center"/>
          </w:tcPr>
          <w:p w:rsidR="0081211B" w:rsidRDefault="00936009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No order</w:t>
            </w:r>
          </w:p>
        </w:tc>
      </w:tr>
      <w:tr w:rsidR="00936009" w:rsidTr="00936009">
        <w:tc>
          <w:tcPr>
            <w:tcW w:w="1075" w:type="dxa"/>
            <w:vMerge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620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Price</w:t>
            </w:r>
          </w:p>
        </w:tc>
        <w:tc>
          <w:tcPr>
            <w:tcW w:w="2070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Price of the App</w:t>
            </w:r>
          </w:p>
        </w:tc>
        <w:tc>
          <w:tcPr>
            <w:tcW w:w="1609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Numerical</w:t>
            </w:r>
          </w:p>
        </w:tc>
        <w:tc>
          <w:tcPr>
            <w:tcW w:w="1474" w:type="dxa"/>
            <w:vAlign w:val="center"/>
          </w:tcPr>
          <w:p w:rsidR="0081211B" w:rsidRPr="0081211B" w:rsidRDefault="0081211B" w:rsidP="00936009">
            <w:proofErr w:type="spellStart"/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StandardScaler</w:t>
            </w:r>
            <w:proofErr w:type="spellEnd"/>
          </w:p>
        </w:tc>
        <w:tc>
          <w:tcPr>
            <w:tcW w:w="1474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936009" w:rsidTr="00936009">
        <w:tc>
          <w:tcPr>
            <w:tcW w:w="1075" w:type="dxa"/>
            <w:vMerge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620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Content Rating</w:t>
            </w:r>
          </w:p>
        </w:tc>
        <w:tc>
          <w:tcPr>
            <w:tcW w:w="2070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Restriction rating</w:t>
            </w:r>
          </w:p>
        </w:tc>
        <w:tc>
          <w:tcPr>
            <w:tcW w:w="1609" w:type="dxa"/>
            <w:vAlign w:val="center"/>
          </w:tcPr>
          <w:p w:rsidR="0081211B" w:rsidRPr="0081211B" w:rsidRDefault="0081211B" w:rsidP="0093600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Categorical</w:t>
            </w:r>
          </w:p>
        </w:tc>
        <w:tc>
          <w:tcPr>
            <w:tcW w:w="1474" w:type="dxa"/>
            <w:vAlign w:val="center"/>
          </w:tcPr>
          <w:p w:rsidR="0081211B" w:rsidRPr="0081211B" w:rsidRDefault="0081211B" w:rsidP="00936009">
            <w:proofErr w:type="spellStart"/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OneHotEncoder</w:t>
            </w:r>
            <w:proofErr w:type="spellEnd"/>
          </w:p>
        </w:tc>
        <w:tc>
          <w:tcPr>
            <w:tcW w:w="1474" w:type="dxa"/>
            <w:vAlign w:val="center"/>
          </w:tcPr>
          <w:p w:rsidR="0081211B" w:rsidRDefault="00936009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No order</w:t>
            </w:r>
          </w:p>
        </w:tc>
      </w:tr>
      <w:tr w:rsidR="00936009" w:rsidTr="00936009">
        <w:tc>
          <w:tcPr>
            <w:tcW w:w="1075" w:type="dxa"/>
            <w:vMerge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620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Genres</w:t>
            </w:r>
          </w:p>
        </w:tc>
        <w:tc>
          <w:tcPr>
            <w:tcW w:w="2070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Category; Subcategory</w:t>
            </w:r>
          </w:p>
        </w:tc>
        <w:tc>
          <w:tcPr>
            <w:tcW w:w="1609" w:type="dxa"/>
            <w:vAlign w:val="center"/>
          </w:tcPr>
          <w:p w:rsidR="0081211B" w:rsidRPr="0081211B" w:rsidRDefault="0081211B" w:rsidP="0093600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Categorical</w:t>
            </w:r>
          </w:p>
        </w:tc>
        <w:tc>
          <w:tcPr>
            <w:tcW w:w="1474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N/A</w:t>
            </w:r>
            <w:r w:rsidR="0093600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(see Subcategory)</w:t>
            </w:r>
          </w:p>
        </w:tc>
        <w:tc>
          <w:tcPr>
            <w:tcW w:w="1474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936009" w:rsidTr="00936009">
        <w:tc>
          <w:tcPr>
            <w:tcW w:w="1075" w:type="dxa"/>
            <w:vMerge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620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Last Updated</w:t>
            </w:r>
          </w:p>
        </w:tc>
        <w:tc>
          <w:tcPr>
            <w:tcW w:w="2070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Last updated date in Month DD, YYYY</w:t>
            </w:r>
          </w:p>
        </w:tc>
        <w:tc>
          <w:tcPr>
            <w:tcW w:w="1609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Numerical</w:t>
            </w:r>
          </w:p>
        </w:tc>
        <w:tc>
          <w:tcPr>
            <w:tcW w:w="1474" w:type="dxa"/>
            <w:vAlign w:val="center"/>
          </w:tcPr>
          <w:p w:rsidR="0081211B" w:rsidRDefault="00936009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N/A (see Days)</w:t>
            </w:r>
          </w:p>
        </w:tc>
        <w:tc>
          <w:tcPr>
            <w:tcW w:w="1474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936009" w:rsidTr="00936009">
        <w:tc>
          <w:tcPr>
            <w:tcW w:w="1075" w:type="dxa"/>
            <w:vMerge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620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Current Ver</w:t>
            </w:r>
          </w:p>
        </w:tc>
        <w:tc>
          <w:tcPr>
            <w:tcW w:w="2070" w:type="dxa"/>
            <w:vAlign w:val="center"/>
          </w:tcPr>
          <w:p w:rsidR="0081211B" w:rsidRDefault="0081211B" w:rsidP="00936009"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C</w:t>
            </w:r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 xml:space="preserve">urrent </w:t>
            </w:r>
            <w:proofErr w:type="spellStart"/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verison</w:t>
            </w:r>
            <w:proofErr w:type="spellEnd"/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 xml:space="preserve"> of the App</w:t>
            </w:r>
          </w:p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609" w:type="dxa"/>
            <w:vAlign w:val="center"/>
          </w:tcPr>
          <w:p w:rsidR="0081211B" w:rsidRPr="0081211B" w:rsidRDefault="0081211B" w:rsidP="0093600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Categorical</w:t>
            </w:r>
          </w:p>
        </w:tc>
        <w:tc>
          <w:tcPr>
            <w:tcW w:w="1474" w:type="dxa"/>
            <w:vAlign w:val="center"/>
          </w:tcPr>
          <w:p w:rsidR="0081211B" w:rsidRDefault="00936009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N/A</w:t>
            </w:r>
          </w:p>
        </w:tc>
        <w:tc>
          <w:tcPr>
            <w:tcW w:w="1474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936009" w:rsidTr="00936009">
        <w:tc>
          <w:tcPr>
            <w:tcW w:w="1075" w:type="dxa"/>
            <w:vMerge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620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Android Ver</w:t>
            </w:r>
          </w:p>
        </w:tc>
        <w:tc>
          <w:tcPr>
            <w:tcW w:w="2070" w:type="dxa"/>
            <w:vAlign w:val="center"/>
          </w:tcPr>
          <w:p w:rsidR="0081211B" w:rsidRPr="0081211B" w:rsidRDefault="0081211B" w:rsidP="0093600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Android version that supports</w:t>
            </w:r>
          </w:p>
        </w:tc>
        <w:tc>
          <w:tcPr>
            <w:tcW w:w="1609" w:type="dxa"/>
            <w:vAlign w:val="center"/>
          </w:tcPr>
          <w:p w:rsidR="0081211B" w:rsidRPr="0081211B" w:rsidRDefault="0081211B" w:rsidP="0093600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Categorical</w:t>
            </w:r>
          </w:p>
        </w:tc>
        <w:tc>
          <w:tcPr>
            <w:tcW w:w="1474" w:type="dxa"/>
            <w:vAlign w:val="center"/>
          </w:tcPr>
          <w:p w:rsidR="0081211B" w:rsidRPr="00936009" w:rsidRDefault="00936009" w:rsidP="00936009">
            <w:proofErr w:type="spellStart"/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OneHotEncoder</w:t>
            </w:r>
            <w:proofErr w:type="spellEnd"/>
          </w:p>
        </w:tc>
        <w:tc>
          <w:tcPr>
            <w:tcW w:w="1474" w:type="dxa"/>
            <w:vAlign w:val="center"/>
          </w:tcPr>
          <w:p w:rsidR="0081211B" w:rsidRDefault="00936009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No order</w:t>
            </w:r>
          </w:p>
        </w:tc>
      </w:tr>
      <w:tr w:rsidR="00936009" w:rsidTr="00936009">
        <w:tc>
          <w:tcPr>
            <w:tcW w:w="1075" w:type="dxa"/>
            <w:vMerge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620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Subcategory</w:t>
            </w:r>
          </w:p>
        </w:tc>
        <w:tc>
          <w:tcPr>
            <w:tcW w:w="2070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Subcategory</w:t>
            </w:r>
          </w:p>
        </w:tc>
        <w:tc>
          <w:tcPr>
            <w:tcW w:w="1609" w:type="dxa"/>
            <w:vAlign w:val="center"/>
          </w:tcPr>
          <w:p w:rsidR="0081211B" w:rsidRPr="0081211B" w:rsidRDefault="0081211B" w:rsidP="0093600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Categorical</w:t>
            </w:r>
          </w:p>
        </w:tc>
        <w:tc>
          <w:tcPr>
            <w:tcW w:w="1474" w:type="dxa"/>
            <w:vAlign w:val="center"/>
          </w:tcPr>
          <w:p w:rsidR="0081211B" w:rsidRPr="00936009" w:rsidRDefault="00936009" w:rsidP="00936009">
            <w:proofErr w:type="spellStart"/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OneHotEncoder</w:t>
            </w:r>
            <w:proofErr w:type="spellEnd"/>
          </w:p>
        </w:tc>
        <w:tc>
          <w:tcPr>
            <w:tcW w:w="1474" w:type="dxa"/>
            <w:vAlign w:val="center"/>
          </w:tcPr>
          <w:p w:rsidR="0081211B" w:rsidRDefault="00936009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No order</w:t>
            </w:r>
          </w:p>
        </w:tc>
      </w:tr>
      <w:tr w:rsidR="00936009" w:rsidTr="00936009">
        <w:tc>
          <w:tcPr>
            <w:tcW w:w="1075" w:type="dxa"/>
            <w:vMerge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620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Days</w:t>
            </w:r>
          </w:p>
        </w:tc>
        <w:tc>
          <w:tcPr>
            <w:tcW w:w="2070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Day since last update</w:t>
            </w:r>
          </w:p>
        </w:tc>
        <w:tc>
          <w:tcPr>
            <w:tcW w:w="1609" w:type="dxa"/>
            <w:vAlign w:val="center"/>
          </w:tcPr>
          <w:p w:rsidR="0081211B" w:rsidRPr="0081211B" w:rsidRDefault="0081211B" w:rsidP="0093600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Numerical</w:t>
            </w:r>
          </w:p>
        </w:tc>
        <w:tc>
          <w:tcPr>
            <w:tcW w:w="1474" w:type="dxa"/>
            <w:vAlign w:val="center"/>
          </w:tcPr>
          <w:p w:rsidR="0081211B" w:rsidRPr="0081211B" w:rsidRDefault="0081211B" w:rsidP="00936009">
            <w:proofErr w:type="spellStart"/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StandardScaler</w:t>
            </w:r>
            <w:proofErr w:type="spellEnd"/>
          </w:p>
        </w:tc>
        <w:tc>
          <w:tcPr>
            <w:tcW w:w="1474" w:type="dxa"/>
            <w:vAlign w:val="center"/>
          </w:tcPr>
          <w:p w:rsidR="0081211B" w:rsidRDefault="00936009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Skewness</w:t>
            </w:r>
          </w:p>
        </w:tc>
      </w:tr>
      <w:tr w:rsidR="00936009" w:rsidTr="00936009">
        <w:tc>
          <w:tcPr>
            <w:tcW w:w="1075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Target</w:t>
            </w:r>
          </w:p>
        </w:tc>
        <w:tc>
          <w:tcPr>
            <w:tcW w:w="1620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Rating</w:t>
            </w:r>
          </w:p>
        </w:tc>
        <w:tc>
          <w:tcPr>
            <w:tcW w:w="2070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Rating for the App</w:t>
            </w:r>
          </w:p>
        </w:tc>
        <w:tc>
          <w:tcPr>
            <w:tcW w:w="1609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Numerical</w:t>
            </w:r>
          </w:p>
        </w:tc>
        <w:tc>
          <w:tcPr>
            <w:tcW w:w="1474" w:type="dxa"/>
            <w:vAlign w:val="center"/>
          </w:tcPr>
          <w:p w:rsidR="0081211B" w:rsidRPr="0081211B" w:rsidRDefault="0081211B" w:rsidP="00936009">
            <w:proofErr w:type="spellStart"/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StandardScaler</w:t>
            </w:r>
            <w:proofErr w:type="spellEnd"/>
          </w:p>
        </w:tc>
        <w:tc>
          <w:tcPr>
            <w:tcW w:w="1474" w:type="dxa"/>
            <w:vAlign w:val="center"/>
          </w:tcPr>
          <w:p w:rsidR="0081211B" w:rsidRDefault="0081211B" w:rsidP="00936009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:rsidR="00250012" w:rsidRDefault="00250012" w:rsidP="00D1527D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02232" w:rsidRDefault="0080223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 w:type="page"/>
      </w:r>
    </w:p>
    <w:p w:rsidR="00802232" w:rsidRPr="00802232" w:rsidRDefault="00802232" w:rsidP="00802232">
      <w:pPr>
        <w:spacing w:line="360" w:lineRule="auto"/>
        <w:jc w:val="center"/>
        <w:rPr>
          <w:rFonts w:ascii="Arial" w:hAnsi="Arial" w:cs="Arial"/>
          <w:b/>
          <w:color w:val="000000"/>
          <w:shd w:val="clear" w:color="auto" w:fill="FFFFFF"/>
        </w:rPr>
      </w:pPr>
      <w:r w:rsidRPr="00802232">
        <w:rPr>
          <w:rFonts w:ascii="Arial" w:hAnsi="Arial" w:cs="Arial"/>
          <w:b/>
          <w:color w:val="000000"/>
          <w:shd w:val="clear" w:color="auto" w:fill="FFFFFF"/>
        </w:rPr>
        <w:lastRenderedPageBreak/>
        <w:t>Figures</w:t>
      </w:r>
    </w:p>
    <w:p w:rsidR="00D1527D" w:rsidRPr="00D1527D" w:rsidRDefault="00802232" w:rsidP="00D1527D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6D308B90" wp14:editId="7A66FAC9">
            <wp:extent cx="5024673" cy="4508248"/>
            <wp:effectExtent l="0" t="0" r="508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tribution of Category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4" b="2814"/>
                    <a:stretch/>
                  </pic:blipFill>
                  <pic:spPr bwMode="auto">
                    <a:xfrm>
                      <a:off x="0" y="0"/>
                      <a:ext cx="5030890" cy="4513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27D" w:rsidRPr="00023BA9" w:rsidRDefault="00D1527D" w:rsidP="0013495A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23BA9" w:rsidRPr="00D1527D" w:rsidRDefault="0013495A" w:rsidP="0013495A">
      <w:pPr>
        <w:spacing w:line="360" w:lineRule="auto"/>
        <w:rPr>
          <w:rFonts w:ascii="Arial" w:hAnsi="Arial" w:cs="Arial"/>
        </w:rPr>
      </w:pPr>
      <w:r w:rsidRPr="00D1527D">
        <w:rPr>
          <w:rFonts w:ascii="Arial" w:hAnsi="Arial" w:cs="Arial"/>
          <w:noProof/>
        </w:rPr>
        <w:drawing>
          <wp:inline distT="0" distB="0" distL="0" distR="0">
            <wp:extent cx="5942988" cy="3060071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tribution of Category &amp; Subcategory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2" b="6820"/>
                    <a:stretch/>
                  </pic:blipFill>
                  <pic:spPr bwMode="auto">
                    <a:xfrm>
                      <a:off x="0" y="0"/>
                      <a:ext cx="5943600" cy="3060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95A" w:rsidRPr="00D1527D" w:rsidRDefault="0013495A" w:rsidP="0013495A">
      <w:pPr>
        <w:spacing w:line="360" w:lineRule="auto"/>
        <w:rPr>
          <w:rFonts w:ascii="Arial" w:hAnsi="Arial" w:cs="Arial"/>
        </w:rPr>
      </w:pPr>
    </w:p>
    <w:p w:rsidR="0013495A" w:rsidRPr="00D1527D" w:rsidRDefault="0013495A" w:rsidP="0013495A">
      <w:pPr>
        <w:spacing w:line="360" w:lineRule="auto"/>
        <w:rPr>
          <w:rFonts w:ascii="Arial" w:hAnsi="Arial" w:cs="Arial"/>
        </w:rPr>
      </w:pPr>
      <w:r w:rsidRPr="00D1527D">
        <w:rPr>
          <w:rFonts w:ascii="Arial" w:hAnsi="Arial" w:cs="Arial"/>
          <w:noProof/>
        </w:rPr>
        <w:drawing>
          <wp:inline distT="0" distB="0" distL="0" distR="0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atter Matri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5A" w:rsidRPr="00D1527D" w:rsidRDefault="0013495A" w:rsidP="0013495A">
      <w:pPr>
        <w:spacing w:line="360" w:lineRule="auto"/>
        <w:rPr>
          <w:rFonts w:ascii="Arial" w:hAnsi="Arial" w:cs="Arial"/>
        </w:rPr>
      </w:pPr>
      <w:r w:rsidRPr="00D1527D">
        <w:rPr>
          <w:rFonts w:ascii="Arial" w:hAnsi="Arial" w:cs="Arial"/>
        </w:rPr>
        <w:br w:type="page"/>
      </w:r>
    </w:p>
    <w:p w:rsidR="0013495A" w:rsidRPr="00D1527D" w:rsidRDefault="0013495A" w:rsidP="0013495A">
      <w:pPr>
        <w:spacing w:line="360" w:lineRule="auto"/>
        <w:rPr>
          <w:rFonts w:ascii="Arial" w:hAnsi="Arial" w:cs="Arial"/>
        </w:rPr>
      </w:pPr>
      <w:r w:rsidRPr="00D1527D"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4754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ting over Categor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5A" w:rsidRPr="00D1527D" w:rsidRDefault="0013495A" w:rsidP="0013495A">
      <w:pPr>
        <w:spacing w:line="360" w:lineRule="auto"/>
        <w:rPr>
          <w:rFonts w:ascii="Arial" w:hAnsi="Arial" w:cs="Arial"/>
        </w:rPr>
      </w:pPr>
      <w:r w:rsidRPr="00D1527D">
        <w:rPr>
          <w:rFonts w:ascii="Arial" w:hAnsi="Arial" w:cs="Arial"/>
        </w:rPr>
        <w:br w:type="page"/>
      </w:r>
    </w:p>
    <w:p w:rsidR="0013495A" w:rsidRPr="00802232" w:rsidRDefault="0013495A" w:rsidP="00802232">
      <w:pPr>
        <w:spacing w:line="360" w:lineRule="auto"/>
        <w:jc w:val="center"/>
        <w:rPr>
          <w:rFonts w:ascii="Arial" w:hAnsi="Arial" w:cs="Arial"/>
          <w:b/>
          <w:color w:val="000000"/>
          <w:shd w:val="clear" w:color="auto" w:fill="FFFFFF"/>
        </w:rPr>
      </w:pPr>
      <w:r w:rsidRPr="00802232">
        <w:rPr>
          <w:rFonts w:ascii="Arial" w:hAnsi="Arial" w:cs="Arial"/>
          <w:b/>
          <w:color w:val="000000"/>
          <w:shd w:val="clear" w:color="auto" w:fill="FFFFFF"/>
        </w:rPr>
        <w:lastRenderedPageBreak/>
        <w:t>Reference</w:t>
      </w:r>
    </w:p>
    <w:p w:rsidR="0013495A" w:rsidRPr="00802232" w:rsidRDefault="0013495A" w:rsidP="0013495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1"/>
          <w:szCs w:val="21"/>
        </w:rPr>
      </w:pPr>
      <w:r w:rsidRPr="00802232">
        <w:rPr>
          <w:rFonts w:ascii="Arial" w:hAnsi="Arial" w:cs="Arial"/>
          <w:sz w:val="21"/>
          <w:szCs w:val="21"/>
        </w:rPr>
        <w:t>Gupta, L. (2019, February 03). Google Play Store Apps Dataset. Retrieved October 13, 2020, from https://www.kaggle.com/lava18/google-play-store-apps</w:t>
      </w:r>
    </w:p>
    <w:p w:rsidR="0013495A" w:rsidRPr="00802232" w:rsidRDefault="0013495A" w:rsidP="0013495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1"/>
          <w:szCs w:val="21"/>
        </w:rPr>
      </w:pPr>
      <w:proofErr w:type="spellStart"/>
      <w:r w:rsidRPr="00802232">
        <w:rPr>
          <w:rFonts w:ascii="Arial" w:hAnsi="Arial" w:cs="Arial"/>
          <w:sz w:val="21"/>
          <w:szCs w:val="21"/>
        </w:rPr>
        <w:t>Jemseow</w:t>
      </w:r>
      <w:proofErr w:type="spellEnd"/>
      <w:r w:rsidRPr="00802232">
        <w:rPr>
          <w:rFonts w:ascii="Arial" w:hAnsi="Arial" w:cs="Arial"/>
          <w:sz w:val="21"/>
          <w:szCs w:val="21"/>
        </w:rPr>
        <w:t>, J. (2018, September 27). Machine Learning to predict app ratings. Retrieved October 13, 2020, from https://www.kaggle.com/jemseow/machine-learning-to-predict-app-ratings</w:t>
      </w:r>
    </w:p>
    <w:p w:rsidR="0013495A" w:rsidRPr="00802232" w:rsidRDefault="0013495A" w:rsidP="0013495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1"/>
          <w:szCs w:val="21"/>
        </w:rPr>
      </w:pPr>
      <w:r w:rsidRPr="00802232">
        <w:rPr>
          <w:rFonts w:ascii="Arial" w:hAnsi="Arial" w:cs="Arial"/>
          <w:sz w:val="21"/>
          <w:szCs w:val="21"/>
        </w:rPr>
        <w:t>Siddiqi, S. (2018, September 28). Google Play Store Apps - Data Cleaning. Retrieved October 13, 2020, from https://www.kaggle.com/sabasiddiqi/google-play-store-apps-data-cleaning</w:t>
      </w:r>
    </w:p>
    <w:p w:rsidR="0013495A" w:rsidRPr="00802232" w:rsidRDefault="0013495A" w:rsidP="0013495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1"/>
          <w:szCs w:val="21"/>
        </w:rPr>
      </w:pPr>
      <w:r w:rsidRPr="00802232">
        <w:rPr>
          <w:rFonts w:ascii="Arial" w:hAnsi="Arial" w:cs="Arial"/>
          <w:sz w:val="21"/>
          <w:szCs w:val="21"/>
        </w:rPr>
        <w:t>Gupta, L. (2018, September 19). All that you need to know about the Android market. Retrieved October 13, 2020, from https://www.kaggle.com/lava18/all-that-you-need-to-know-about-the-android-market</w:t>
      </w:r>
    </w:p>
    <w:p w:rsidR="0013495A" w:rsidRPr="00802232" w:rsidRDefault="0013495A" w:rsidP="0013495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1"/>
          <w:szCs w:val="21"/>
        </w:rPr>
      </w:pPr>
      <w:r w:rsidRPr="00802232">
        <w:rPr>
          <w:rFonts w:ascii="Arial" w:hAnsi="Arial" w:cs="Arial"/>
          <w:sz w:val="21"/>
          <w:szCs w:val="21"/>
        </w:rPr>
        <w:t>Jha, R. K. (2020, January 27). ML to Visualization &amp;amp; Prediction of App Ratings. Retrieved October 13, 2020, from https://www.kaggle.com/rajeshjnv/ml-to-visualization-prediction-of-app-ratings</w:t>
      </w:r>
    </w:p>
    <w:sectPr w:rsidR="0013495A" w:rsidRPr="00802232" w:rsidSect="00252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E683E"/>
    <w:multiLevelType w:val="hybridMultilevel"/>
    <w:tmpl w:val="B2E8F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374EE"/>
    <w:multiLevelType w:val="hybridMultilevel"/>
    <w:tmpl w:val="A1327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A9"/>
    <w:rsid w:val="00023BA9"/>
    <w:rsid w:val="0013495A"/>
    <w:rsid w:val="00250012"/>
    <w:rsid w:val="00252505"/>
    <w:rsid w:val="004A4B9A"/>
    <w:rsid w:val="006277AC"/>
    <w:rsid w:val="007B3834"/>
    <w:rsid w:val="00802232"/>
    <w:rsid w:val="0081211B"/>
    <w:rsid w:val="00936009"/>
    <w:rsid w:val="00A3549C"/>
    <w:rsid w:val="00A451E3"/>
    <w:rsid w:val="00B30223"/>
    <w:rsid w:val="00D1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6CAA4"/>
  <w15:chartTrackingRefBased/>
  <w15:docId w15:val="{DB31570E-E400-4149-A231-CEAFF800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11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95A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Title">
    <w:name w:val="Title"/>
    <w:basedOn w:val="Normal"/>
    <w:next w:val="Normal"/>
    <w:link w:val="TitleChar"/>
    <w:uiPriority w:val="10"/>
    <w:qFormat/>
    <w:rsid w:val="001349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13495A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95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3495A"/>
    <w:rPr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25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812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Xiongfeng Wang</dc:creator>
  <cp:keywords/>
  <dc:description/>
  <cp:lastModifiedBy>Xiongfeng Wang</cp:lastModifiedBy>
  <cp:revision>2</cp:revision>
  <dcterms:created xsi:type="dcterms:W3CDTF">2020-10-14T02:44:00Z</dcterms:created>
  <dcterms:modified xsi:type="dcterms:W3CDTF">2020-10-14T03:56:00Z</dcterms:modified>
</cp:coreProperties>
</file>