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BB24" w14:textId="77777777" w:rsidR="006C49C3" w:rsidRDefault="006C49C3" w:rsidP="006C49C3">
      <w:pPr>
        <w:pStyle w:val="Ttulo"/>
      </w:pPr>
    </w:p>
    <w:p w14:paraId="41FC0713" w14:textId="77777777" w:rsidR="006C49C3" w:rsidRDefault="006C49C3" w:rsidP="006C49C3">
      <w:pPr>
        <w:pStyle w:val="Ttulo"/>
      </w:pPr>
    </w:p>
    <w:p w14:paraId="5AB7B1D4" w14:textId="77777777" w:rsidR="006C49C3" w:rsidRDefault="006C49C3" w:rsidP="006C49C3">
      <w:pPr>
        <w:pStyle w:val="Ttulo"/>
      </w:pPr>
    </w:p>
    <w:p w14:paraId="00DAC0F1" w14:textId="77777777" w:rsidR="006C49C3" w:rsidRDefault="006C49C3" w:rsidP="006C49C3">
      <w:pPr>
        <w:pStyle w:val="Ttulo"/>
      </w:pPr>
    </w:p>
    <w:p w14:paraId="25D210E9" w14:textId="77777777" w:rsidR="006C49C3" w:rsidRDefault="006C49C3" w:rsidP="006C49C3">
      <w:pPr>
        <w:pStyle w:val="Ttulo"/>
      </w:pPr>
    </w:p>
    <w:p w14:paraId="01F45FEC" w14:textId="77777777" w:rsidR="006C49C3" w:rsidRDefault="006C49C3" w:rsidP="006C49C3">
      <w:pPr>
        <w:pStyle w:val="Ttulo"/>
        <w:jc w:val="left"/>
      </w:pPr>
    </w:p>
    <w:p w14:paraId="523B4668" w14:textId="0BD192AB" w:rsidR="000D23D7" w:rsidRPr="006C49C3" w:rsidRDefault="006C49C3" w:rsidP="006C49C3">
      <w:pPr>
        <w:pStyle w:val="Ttulo"/>
      </w:pPr>
      <w:r w:rsidRPr="006C49C3">
        <w:t>Cristo de la SalApp</w:t>
      </w:r>
    </w:p>
    <w:p w14:paraId="7479D19D" w14:textId="3720A2BF" w:rsidR="006C49C3" w:rsidRDefault="006C49C3" w:rsidP="006C49C3">
      <w:pPr>
        <w:pStyle w:val="Subttulo"/>
        <w:jc w:val="center"/>
        <w:rPr>
          <w:rFonts w:ascii="Sacred Valley" w:hAnsi="Sacred Valley"/>
          <w:i/>
          <w:iCs/>
          <w:sz w:val="32"/>
          <w:szCs w:val="32"/>
        </w:rPr>
      </w:pPr>
      <w:r>
        <w:rPr>
          <w:rFonts w:ascii="Sacred Valley" w:hAnsi="Sacred Valley"/>
          <w:sz w:val="32"/>
          <w:szCs w:val="32"/>
        </w:rPr>
        <w:t xml:space="preserve">Criterio A – </w:t>
      </w:r>
      <w:r>
        <w:rPr>
          <w:rFonts w:ascii="Sacred Valley" w:hAnsi="Sacred Valley"/>
          <w:i/>
          <w:iCs/>
          <w:sz w:val="32"/>
          <w:szCs w:val="32"/>
        </w:rPr>
        <w:t>Planificación</w:t>
      </w:r>
    </w:p>
    <w:p w14:paraId="69460C9E" w14:textId="77777777" w:rsidR="006C49C3" w:rsidRDefault="006C49C3">
      <w:pPr>
        <w:rPr>
          <w:rFonts w:ascii="Sacred Valley" w:eastAsiaTheme="minorEastAsia" w:hAnsi="Sacred Valley"/>
          <w:i/>
          <w:iCs/>
          <w:color w:val="5A5A5A" w:themeColor="text1" w:themeTint="A5"/>
          <w:spacing w:val="15"/>
          <w:sz w:val="32"/>
          <w:szCs w:val="32"/>
        </w:rPr>
      </w:pPr>
      <w:r>
        <w:rPr>
          <w:rFonts w:ascii="Sacred Valley" w:hAnsi="Sacred Valley"/>
          <w:i/>
          <w:iCs/>
          <w:sz w:val="32"/>
          <w:szCs w:val="32"/>
        </w:rPr>
        <w:br w:type="page"/>
      </w:r>
    </w:p>
    <w:p w14:paraId="74C2CB05" w14:textId="39CD04C6" w:rsidR="006C49C3" w:rsidRPr="00B540CA" w:rsidRDefault="006C49C3" w:rsidP="00B540CA">
      <w:pPr>
        <w:pStyle w:val="Ttulo1"/>
      </w:pPr>
      <w:r w:rsidRPr="00B540CA">
        <w:lastRenderedPageBreak/>
        <w:t>Definición del problema</w:t>
      </w:r>
    </w:p>
    <w:p w14:paraId="4E4068DE" w14:textId="77777777" w:rsidR="00B540CA" w:rsidRDefault="00B540CA" w:rsidP="00B540CA">
      <w:pPr>
        <w:ind w:firstLine="708"/>
      </w:pPr>
      <w:r w:rsidRPr="00B01E13">
        <w:t>La</w:t>
      </w:r>
      <w:r w:rsidRPr="00B01E13">
        <w:rPr>
          <w:b/>
          <w:bCs/>
        </w:rPr>
        <w:t xml:space="preserve"> </w:t>
      </w:r>
      <w:r>
        <w:rPr>
          <w:b/>
          <w:bCs/>
        </w:rPr>
        <w:t>H</w:t>
      </w:r>
      <w:r w:rsidRPr="00B01E13">
        <w:rPr>
          <w:b/>
          <w:bCs/>
        </w:rPr>
        <w:t xml:space="preserve">ermandad </w:t>
      </w:r>
      <w:r>
        <w:rPr>
          <w:b/>
          <w:bCs/>
        </w:rPr>
        <w:t xml:space="preserve">del SCDLS </w:t>
      </w:r>
      <w:r>
        <w:t>(</w:t>
      </w:r>
      <w:r w:rsidRPr="00B540CA">
        <w:rPr>
          <w:i/>
          <w:iCs/>
        </w:rPr>
        <w:t>cliente</w:t>
      </w:r>
      <w:r>
        <w:t>) es</w:t>
      </w:r>
      <w:r w:rsidRPr="00B01E13">
        <w:t xml:space="preserve"> una de las hermandades religiosas más importantes de la comarca castellanomanchega de La Sagra</w:t>
      </w:r>
      <w:r>
        <w:t>. A</w:t>
      </w:r>
      <w:r w:rsidRPr="00B01E13">
        <w:t xml:space="preserve">nte el cambio de junta directiva de hace unos años, ha visto la </w:t>
      </w:r>
      <w:r w:rsidRPr="00B540CA">
        <w:rPr>
          <w:b/>
          <w:bCs/>
        </w:rPr>
        <w:t>necesidad de modernizarse</w:t>
      </w:r>
      <w:r w:rsidRPr="00B01E13">
        <w:t xml:space="preserve"> y hacer una transición hacia una </w:t>
      </w:r>
      <w:r w:rsidRPr="00B540CA">
        <w:rPr>
          <w:b/>
          <w:bCs/>
        </w:rPr>
        <w:t>cofradía más cercana</w:t>
      </w:r>
      <w:r w:rsidRPr="00B01E13">
        <w:t xml:space="preserve"> a sus miembros. </w:t>
      </w:r>
    </w:p>
    <w:p w14:paraId="1803FA0C" w14:textId="77777777" w:rsidR="00B540CA" w:rsidRDefault="00B540CA" w:rsidP="00B540CA"/>
    <w:p w14:paraId="6B9C5953" w14:textId="77777777" w:rsidR="00B540CA" w:rsidRDefault="00B540CA" w:rsidP="00B540CA">
      <w:pPr>
        <w:ind w:firstLine="708"/>
      </w:pPr>
      <w:r>
        <w:t>A</w:t>
      </w:r>
      <w:r w:rsidRPr="00B01E13">
        <w:t xml:space="preserve"> pesar de su importancia, </w:t>
      </w:r>
      <w:r w:rsidRPr="00B540CA">
        <w:rPr>
          <w:b/>
          <w:bCs/>
        </w:rPr>
        <w:t>la hermandad ha estado funcionando con métodos obsoletos durante muchos años.</w:t>
      </w:r>
      <w:r>
        <w:rPr>
          <w:b/>
          <w:bCs/>
        </w:rPr>
        <w:t xml:space="preserve"> </w:t>
      </w:r>
      <w:r w:rsidRPr="00B540CA">
        <w:rPr>
          <w:b/>
          <w:bCs/>
        </w:rPr>
        <w:t>Cuentan con una web poco cuidada</w:t>
      </w:r>
      <w:r>
        <w:rPr>
          <w:b/>
          <w:bCs/>
        </w:rPr>
        <w:t xml:space="preserve"> </w:t>
      </w:r>
      <w:r>
        <w:t>y l</w:t>
      </w:r>
      <w:r w:rsidRPr="00B01E13">
        <w:t xml:space="preserve">a </w:t>
      </w:r>
      <w:r w:rsidRPr="00B540CA">
        <w:rPr>
          <w:b/>
          <w:bCs/>
        </w:rPr>
        <w:t>gestión económica y del censo de hermanos</w:t>
      </w:r>
      <w:r w:rsidRPr="00B01E13">
        <w:t xml:space="preserve"> se ha </w:t>
      </w:r>
      <w:r w:rsidRPr="00B540CA">
        <w:rPr>
          <w:b/>
          <w:bCs/>
        </w:rPr>
        <w:t>mantenido igual durante décadas</w:t>
      </w:r>
      <w:r w:rsidRPr="00B01E13">
        <w:t xml:space="preserve">, lo que ha creado </w:t>
      </w:r>
      <w:r w:rsidRPr="00B540CA">
        <w:rPr>
          <w:b/>
          <w:bCs/>
        </w:rPr>
        <w:t>problemas</w:t>
      </w:r>
      <w:r w:rsidRPr="00B01E13">
        <w:t xml:space="preserve"> para la </w:t>
      </w:r>
      <w:r w:rsidRPr="00B540CA">
        <w:rPr>
          <w:b/>
          <w:bCs/>
        </w:rPr>
        <w:t>gestión</w:t>
      </w:r>
      <w:r w:rsidRPr="00B01E13">
        <w:t xml:space="preserve"> de la asociación. Además, la </w:t>
      </w:r>
      <w:r w:rsidRPr="00B540CA">
        <w:rPr>
          <w:b/>
          <w:bCs/>
        </w:rPr>
        <w:t>comunicación</w:t>
      </w:r>
      <w:r w:rsidRPr="00B01E13">
        <w:t xml:space="preserve"> con los hermanos ha sido muy complicada, ya que no se cuenta con la información completa de todos.</w:t>
      </w:r>
      <w:r>
        <w:t xml:space="preserve"> </w:t>
      </w:r>
    </w:p>
    <w:p w14:paraId="681BC37B" w14:textId="77777777" w:rsidR="00B540CA" w:rsidRDefault="00B540CA" w:rsidP="00B540CA"/>
    <w:p w14:paraId="778414AC" w14:textId="1DCD2916" w:rsidR="00B540CA" w:rsidRDefault="00B540CA" w:rsidP="00B540CA">
      <w:pPr>
        <w:ind w:firstLine="708"/>
      </w:pPr>
      <w:r w:rsidRPr="00B01E13">
        <w:t>Ante esta situación, la nueva junta directiva se ha</w:t>
      </w:r>
      <w:r>
        <w:t xml:space="preserve"> </w:t>
      </w:r>
      <w:r w:rsidRPr="00B01E13">
        <w:t xml:space="preserve">propuesto mejorar la imagen de la asociación a través de las redes sociales, pero también han ido más allá y han </w:t>
      </w:r>
      <w:r>
        <w:t xml:space="preserve">decidido </w:t>
      </w:r>
      <w:r w:rsidRPr="00B540CA">
        <w:rPr>
          <w:b/>
          <w:bCs/>
        </w:rPr>
        <w:t>crear una aplicación informática</w:t>
      </w:r>
      <w:r w:rsidRPr="00B01E13">
        <w:t xml:space="preserve"> para tener un </w:t>
      </w:r>
      <w:r w:rsidRPr="00B540CA">
        <w:rPr>
          <w:b/>
          <w:bCs/>
        </w:rPr>
        <w:t>mejor control de los hermanos</w:t>
      </w:r>
      <w:r w:rsidRPr="00B01E13">
        <w:t xml:space="preserve"> y de la información de </w:t>
      </w:r>
      <w:r w:rsidRPr="00B540CA">
        <w:rPr>
          <w:b/>
          <w:bCs/>
        </w:rPr>
        <w:t>tesorería</w:t>
      </w:r>
      <w:r w:rsidRPr="00B01E13">
        <w:t>.</w:t>
      </w:r>
      <w:r>
        <w:t xml:space="preserve"> </w:t>
      </w:r>
      <w:r w:rsidRPr="00B01E13">
        <w:t xml:space="preserve">Esta aplicación permitirá a los hermanos un </w:t>
      </w:r>
      <w:r w:rsidRPr="00B540CA">
        <w:rPr>
          <w:b/>
          <w:bCs/>
        </w:rPr>
        <w:t>mayor acercamiento</w:t>
      </w:r>
      <w:r w:rsidRPr="00B01E13">
        <w:t xml:space="preserve"> con la cofradía y una </w:t>
      </w:r>
      <w:r w:rsidRPr="00B540CA">
        <w:rPr>
          <w:b/>
          <w:bCs/>
        </w:rPr>
        <w:t>comunicación más fluida</w:t>
      </w:r>
      <w:r w:rsidRPr="00B01E13">
        <w:t xml:space="preserve">, lo que debería mejorar el sentido de </w:t>
      </w:r>
      <w:r w:rsidRPr="00B540CA">
        <w:rPr>
          <w:b/>
          <w:bCs/>
        </w:rPr>
        <w:t>pertenencia</w:t>
      </w:r>
      <w:r w:rsidRPr="00B01E13">
        <w:t xml:space="preserve"> a la hermandad</w:t>
      </w:r>
      <w:r>
        <w:t>,</w:t>
      </w:r>
      <w:r w:rsidRPr="00B01E13">
        <w:t xml:space="preserve"> </w:t>
      </w:r>
      <w:r>
        <w:t xml:space="preserve">de la que muchos forman parte desde su nacimiento. </w:t>
      </w:r>
    </w:p>
    <w:tbl>
      <w:tblPr>
        <w:tblStyle w:val="Tablaconcuadrcula"/>
        <w:tblW w:w="0" w:type="auto"/>
        <w:tblInd w:w="5524" w:type="dxa"/>
        <w:tblBorders>
          <w:top w:val="dashDotStroked" w:sz="24" w:space="0" w:color="000000" w:themeColor="text1"/>
          <w:left w:val="dashDotStroked" w:sz="24" w:space="0" w:color="000000" w:themeColor="text1"/>
          <w:bottom w:val="dashDotStroked" w:sz="24" w:space="0" w:color="000000" w:themeColor="text1"/>
          <w:right w:val="dashDotStroked" w:sz="24" w:space="0" w:color="000000" w:themeColor="text1"/>
          <w:insideH w:val="dashDotStroked" w:sz="24" w:space="0" w:color="000000" w:themeColor="text1"/>
          <w:insideV w:val="dashDotStroked" w:sz="24" w:space="0" w:color="000000" w:themeColor="text1"/>
        </w:tblBorders>
        <w:tblLook w:val="04A0" w:firstRow="1" w:lastRow="0" w:firstColumn="1" w:lastColumn="0" w:noHBand="0" w:noVBand="1"/>
      </w:tblPr>
      <w:tblGrid>
        <w:gridCol w:w="2920"/>
      </w:tblGrid>
      <w:tr w:rsidR="00B540CA" w14:paraId="1DDE9513" w14:textId="77777777" w:rsidTr="00B540CA"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A65C2" w14:textId="02EACEB9" w:rsidR="00B540CA" w:rsidRPr="00B540CA" w:rsidRDefault="00B540CA" w:rsidP="00B540CA">
            <w:pPr>
              <w:spacing w:line="240" w:lineRule="auto"/>
            </w:pPr>
            <w:r w:rsidRPr="00B540CA">
              <w:t>C</w:t>
            </w:r>
            <w:r w:rsidRPr="00B540CA">
              <w:t>ómputo de palabras</w:t>
            </w:r>
            <w:r w:rsidRPr="00B540CA">
              <w:t>: 203</w:t>
            </w:r>
          </w:p>
        </w:tc>
      </w:tr>
    </w:tbl>
    <w:p w14:paraId="4FD0EBAE" w14:textId="22CF9763" w:rsidR="00B01E13" w:rsidRDefault="00B01E13" w:rsidP="00B540CA">
      <w:pPr>
        <w:pStyle w:val="Ttulo1"/>
      </w:pPr>
      <w:r w:rsidRPr="00B01E13">
        <w:t>Justificación del producto propuesto</w:t>
      </w:r>
    </w:p>
    <w:p w14:paraId="302A4642" w14:textId="77777777" w:rsidR="00B01E13" w:rsidRDefault="00B01E13" w:rsidP="00B540CA">
      <w:pPr>
        <w:ind w:firstLine="708"/>
      </w:pPr>
      <w:r w:rsidRPr="00B01E13">
        <w:t xml:space="preserve">“Cristo de la SalApp” es una aplicación creada para </w:t>
      </w:r>
      <w:r w:rsidRPr="00B01E13">
        <w:rPr>
          <w:b/>
          <w:bCs/>
        </w:rPr>
        <w:t>escritorio</w:t>
      </w:r>
      <w:r w:rsidRPr="00B01E13">
        <w:t xml:space="preserve"> debido a la instalación informática en la hermandad y para garantizar la buena y sencilla incorporación de la aplicación en un ordenador fijo en la ermita donde está la imagen </w:t>
      </w:r>
      <w:proofErr w:type="spellStart"/>
      <w:r w:rsidRPr="00B01E13">
        <w:t>cristifera</w:t>
      </w:r>
      <w:proofErr w:type="spellEnd"/>
      <w:r w:rsidRPr="00B01E13">
        <w:t xml:space="preserve">. Los motivos de haber usado el lenguaje </w:t>
      </w:r>
      <w:r w:rsidRPr="00B01E13">
        <w:rPr>
          <w:b/>
          <w:bCs/>
        </w:rPr>
        <w:t>Java</w:t>
      </w:r>
      <w:r w:rsidRPr="00B01E13">
        <w:t xml:space="preserve"> son: el hecho de ser un lenguaje de programación sencillo y el único que manejo con fluidez;  y la facilidad que presenta su uso, además de su fácil comprensión y detección de errores. Para el desarrollo, se ha usado el software de </w:t>
      </w:r>
      <w:r w:rsidRPr="00B01E13">
        <w:rPr>
          <w:b/>
          <w:bCs/>
        </w:rPr>
        <w:t>Processing</w:t>
      </w:r>
      <w:r w:rsidRPr="00B01E13">
        <w:t xml:space="preserve">, basado en java, ya que permite </w:t>
      </w:r>
      <w:r w:rsidRPr="00B01E13">
        <w:lastRenderedPageBreak/>
        <w:t>crear fácilmente las interfaces gráficas, es muy flexible y puede trabajar en conjunto con otras aplicaciones de java.</w:t>
      </w:r>
    </w:p>
    <w:p w14:paraId="0B6B399D" w14:textId="77777777" w:rsidR="00B540CA" w:rsidRPr="00B01E13" w:rsidRDefault="00B540CA" w:rsidP="00B01E13"/>
    <w:p w14:paraId="79BA23E8" w14:textId="77777777" w:rsidR="00B540CA" w:rsidRDefault="00B01E13" w:rsidP="00B540CA">
      <w:pPr>
        <w:ind w:firstLine="708"/>
      </w:pPr>
      <w:r w:rsidRPr="00B01E13">
        <w:t xml:space="preserve">Asimismo, se han usado </w:t>
      </w:r>
      <w:r w:rsidRPr="00B01E13">
        <w:rPr>
          <w:b/>
          <w:bCs/>
        </w:rPr>
        <w:t>bases de datos</w:t>
      </w:r>
      <w:r w:rsidRPr="00B01E13">
        <w:t xml:space="preserve"> para poder guardar, añadir y actualizar constantemente datos sobre el censo de hermanos, la contabilidad, el archivo, etc. por parte de los administradores de la aplicación; así como la consulta de algunos datos determinados por parte de los hermanos que accedan a su usuario. Se ha utilizado la </w:t>
      </w:r>
      <w:r w:rsidRPr="00B01E13">
        <w:rPr>
          <w:b/>
          <w:bCs/>
        </w:rPr>
        <w:t xml:space="preserve">base de datos MySQL </w:t>
      </w:r>
      <w:r w:rsidRPr="00B01E13">
        <w:t>por su sencillez de uso y su gratuidad.  </w:t>
      </w:r>
    </w:p>
    <w:tbl>
      <w:tblPr>
        <w:tblStyle w:val="Tablaconcuadrcula"/>
        <w:tblW w:w="0" w:type="auto"/>
        <w:tblInd w:w="5524" w:type="dxa"/>
        <w:tblBorders>
          <w:top w:val="dashDotStroked" w:sz="24" w:space="0" w:color="000000" w:themeColor="text1"/>
          <w:left w:val="dashDotStroked" w:sz="24" w:space="0" w:color="000000" w:themeColor="text1"/>
          <w:bottom w:val="dashDotStroked" w:sz="24" w:space="0" w:color="000000" w:themeColor="text1"/>
          <w:right w:val="dashDotStroked" w:sz="24" w:space="0" w:color="000000" w:themeColor="text1"/>
          <w:insideH w:val="dashDotStroked" w:sz="24" w:space="0" w:color="000000" w:themeColor="text1"/>
          <w:insideV w:val="dashDotStroked" w:sz="24" w:space="0" w:color="000000" w:themeColor="text1"/>
        </w:tblBorders>
        <w:tblLook w:val="04A0" w:firstRow="1" w:lastRow="0" w:firstColumn="1" w:lastColumn="0" w:noHBand="0" w:noVBand="1"/>
      </w:tblPr>
      <w:tblGrid>
        <w:gridCol w:w="2920"/>
      </w:tblGrid>
      <w:tr w:rsidR="00B540CA" w14:paraId="2DD33E47" w14:textId="77777777" w:rsidTr="002101E3"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0769C" w14:textId="4BC86A7F" w:rsidR="00B540CA" w:rsidRPr="00B540CA" w:rsidRDefault="00B540CA" w:rsidP="002101E3">
            <w:pPr>
              <w:spacing w:line="240" w:lineRule="auto"/>
            </w:pPr>
            <w:r w:rsidRPr="00B540CA">
              <w:t xml:space="preserve">Cómputo de palabras: </w:t>
            </w:r>
            <w:r>
              <w:t>183</w:t>
            </w:r>
          </w:p>
        </w:tc>
      </w:tr>
    </w:tbl>
    <w:p w14:paraId="11766914" w14:textId="3EBA8F31" w:rsidR="00B540CA" w:rsidRDefault="00B540CA" w:rsidP="00B540CA">
      <w:pPr>
        <w:pStyle w:val="Ttulo1"/>
      </w:pPr>
      <w:r w:rsidRPr="00B540CA">
        <w:t>Criterios de logro</w:t>
      </w:r>
    </w:p>
    <w:p w14:paraId="4B7E745A" w14:textId="77777777" w:rsidR="00027941" w:rsidRDefault="00027941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>
        <w:t>Identificar a los usuarios y al administrador</w:t>
      </w:r>
      <w:r>
        <w:t xml:space="preserve"> </w:t>
      </w:r>
    </w:p>
    <w:p w14:paraId="13982780" w14:textId="7DA105EE" w:rsidR="00027941" w:rsidRDefault="00027941" w:rsidP="00AE45C1">
      <w:pPr>
        <w:spacing w:line="480" w:lineRule="auto"/>
        <w:ind w:left="348" w:firstLine="348"/>
        <w:rPr>
          <w:b/>
          <w:bCs/>
          <w:u w:val="single"/>
        </w:rPr>
      </w:pPr>
      <w:r w:rsidRPr="00027941">
        <w:rPr>
          <w:b/>
          <w:bCs/>
          <w:u w:val="single"/>
        </w:rPr>
        <w:t>Funciones para el administrador</w:t>
      </w:r>
    </w:p>
    <w:p w14:paraId="6F5C00DA" w14:textId="05F55928" w:rsidR="008B7F69" w:rsidRPr="008B7F69" w:rsidRDefault="00027941" w:rsidP="00AE45C1">
      <w:pPr>
        <w:pStyle w:val="Prrafodelista"/>
        <w:numPr>
          <w:ilvl w:val="0"/>
          <w:numId w:val="4"/>
        </w:numPr>
        <w:spacing w:line="480" w:lineRule="auto"/>
        <w:ind w:left="1056"/>
      </w:pPr>
      <w:r w:rsidRPr="00027941">
        <w:t>Añadir información relativa al censo de hermanos (</w:t>
      </w:r>
      <w:r w:rsidRPr="00027941">
        <w:rPr>
          <w:i/>
          <w:iCs/>
        </w:rPr>
        <w:t>Nombre y apellidos, número de hermano, DNI, fecha de nacimiento, fecha de alta, cuenta bancaria de domiciliación</w:t>
      </w:r>
      <w:r w:rsidR="008B7F69">
        <w:rPr>
          <w:i/>
          <w:iCs/>
        </w:rPr>
        <w:t xml:space="preserve">). </w:t>
      </w:r>
    </w:p>
    <w:p w14:paraId="24AD3AB7" w14:textId="3E2AAB2B" w:rsidR="00027941" w:rsidRDefault="008B7F69" w:rsidP="00AE45C1">
      <w:pPr>
        <w:pStyle w:val="Prrafodelista"/>
        <w:numPr>
          <w:ilvl w:val="0"/>
          <w:numId w:val="4"/>
        </w:numPr>
        <w:spacing w:line="480" w:lineRule="auto"/>
        <w:ind w:left="1056"/>
      </w:pPr>
      <w:r>
        <w:t>Almacenamiento de la ficha de inscripción</w:t>
      </w:r>
      <w:r w:rsidR="00027941" w:rsidRPr="00027941">
        <w:t> </w:t>
      </w:r>
    </w:p>
    <w:p w14:paraId="5E84A728" w14:textId="5D6A39A7" w:rsidR="00027941" w:rsidRPr="00027941" w:rsidRDefault="008B7F69" w:rsidP="00AE45C1">
      <w:pPr>
        <w:pStyle w:val="Prrafodelista"/>
        <w:numPr>
          <w:ilvl w:val="0"/>
          <w:numId w:val="4"/>
        </w:numPr>
        <w:spacing w:line="480" w:lineRule="auto"/>
        <w:ind w:left="1056"/>
      </w:pPr>
      <w:r w:rsidRPr="00027941">
        <w:t>Añadir</w:t>
      </w:r>
      <w:r>
        <w:t xml:space="preserve"> </w:t>
      </w:r>
      <w:r w:rsidRPr="00027941">
        <w:t>ingresos</w:t>
      </w:r>
      <w:r w:rsidR="00027941" w:rsidRPr="00027941">
        <w:t xml:space="preserve"> y gastos clasificados por categorías predefinidas</w:t>
      </w:r>
      <w:r w:rsidR="00027941">
        <w:t xml:space="preserve"> con a</w:t>
      </w:r>
      <w:r w:rsidR="00027941" w:rsidRPr="00027941">
        <w:t>lojamiento de facturas en formato PDF o JPG.</w:t>
      </w:r>
    </w:p>
    <w:p w14:paraId="04175B5A" w14:textId="7E1EA28D" w:rsidR="00027941" w:rsidRPr="00027941" w:rsidRDefault="00027941" w:rsidP="00AE45C1">
      <w:pPr>
        <w:pStyle w:val="Prrafodelista"/>
        <w:numPr>
          <w:ilvl w:val="0"/>
          <w:numId w:val="4"/>
        </w:numPr>
        <w:spacing w:line="480" w:lineRule="auto"/>
        <w:ind w:left="1056"/>
      </w:pPr>
      <w:r w:rsidRPr="00027941">
        <w:t>Añadir elementos en el archivo</w:t>
      </w:r>
      <w:r>
        <w:t>.</w:t>
      </w:r>
    </w:p>
    <w:p w14:paraId="29F4EDBE" w14:textId="77777777" w:rsidR="00027941" w:rsidRDefault="00027941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027941">
        <w:t>Añadir elementos al tablón de anuncios.</w:t>
      </w:r>
    </w:p>
    <w:p w14:paraId="272997E8" w14:textId="77777777" w:rsidR="008B7F69" w:rsidRDefault="00027941" w:rsidP="00AE45C1">
      <w:pPr>
        <w:spacing w:line="480" w:lineRule="auto"/>
        <w:ind w:left="708"/>
        <w:rPr>
          <w:b/>
          <w:bCs/>
          <w:u w:val="single"/>
        </w:rPr>
      </w:pPr>
      <w:r w:rsidRPr="00027941">
        <w:rPr>
          <w:b/>
          <w:bCs/>
          <w:u w:val="single"/>
        </w:rPr>
        <w:t xml:space="preserve">Funciones para el </w:t>
      </w:r>
      <w:r>
        <w:rPr>
          <w:b/>
          <w:bCs/>
          <w:u w:val="single"/>
        </w:rPr>
        <w:t>hermano (usuario)</w:t>
      </w:r>
    </w:p>
    <w:p w14:paraId="6DAB27C7" w14:textId="5020058E" w:rsidR="00027941" w:rsidRPr="008B7F69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8B7F69">
        <w:rPr>
          <w:color w:val="000000"/>
        </w:rPr>
        <w:t>Consulta de datos propios por parte de cada hermano mediante una clave</w:t>
      </w:r>
      <w:r>
        <w:rPr>
          <w:color w:val="000000"/>
        </w:rPr>
        <w:t>.</w:t>
      </w:r>
    </w:p>
    <w:p w14:paraId="39D832B9" w14:textId="351AF987" w:rsidR="008B7F69" w:rsidRPr="008B7F69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8B7F69">
        <w:t>Consulta de las cuentas</w:t>
      </w:r>
      <w:r>
        <w:t>.</w:t>
      </w:r>
    </w:p>
    <w:p w14:paraId="2BF6BA15" w14:textId="70DE6B92" w:rsidR="008B7F69" w:rsidRPr="008B7F69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8B7F69">
        <w:t>Consulta de los elementos del archivo</w:t>
      </w:r>
      <w:r>
        <w:t>.</w:t>
      </w:r>
    </w:p>
    <w:p w14:paraId="60260C30" w14:textId="690889A2" w:rsidR="008B7F69" w:rsidRPr="008B7F69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8B7F69">
        <w:lastRenderedPageBreak/>
        <w:t xml:space="preserve">Consultar elementos </w:t>
      </w:r>
      <w:r w:rsidR="00053B46">
        <w:t>del</w:t>
      </w:r>
      <w:r w:rsidRPr="008B7F69">
        <w:t xml:space="preserve"> tablón de anuncios.</w:t>
      </w:r>
    </w:p>
    <w:p w14:paraId="4ECB1671" w14:textId="15C35069" w:rsidR="008B7F69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 w:rsidRPr="008B7F69">
        <w:t xml:space="preserve">Enlace a las RRSS de la Hermandad (Facebook, Twitter, Instagram, canal de </w:t>
      </w:r>
      <w:r w:rsidRPr="008B7F69">
        <w:t>YouTube</w:t>
      </w:r>
      <w:r>
        <w:t xml:space="preserve">) y </w:t>
      </w:r>
      <w:r w:rsidRPr="008B7F69">
        <w:t>Arzobispado de Toledo</w:t>
      </w:r>
      <w:r>
        <w:t xml:space="preserve">, </w:t>
      </w:r>
      <w:r w:rsidRPr="008B7F69">
        <w:t>Ayuntamiento de Bargas</w:t>
      </w:r>
      <w:r>
        <w:t>, w</w:t>
      </w:r>
      <w:r w:rsidRPr="008B7F69">
        <w:t>ebs cofrade</w:t>
      </w:r>
      <w:r>
        <w:t>s y o</w:t>
      </w:r>
      <w:r w:rsidRPr="008B7F69">
        <w:t>tras hermandades</w:t>
      </w:r>
      <w:r>
        <w:t xml:space="preserve"> de la provincia. </w:t>
      </w:r>
    </w:p>
    <w:p w14:paraId="5ACE1C5E" w14:textId="5D2833D9" w:rsidR="00027941" w:rsidRPr="00027941" w:rsidRDefault="008B7F69" w:rsidP="00AE45C1">
      <w:pPr>
        <w:pStyle w:val="Prrafodelista"/>
        <w:numPr>
          <w:ilvl w:val="0"/>
          <w:numId w:val="4"/>
        </w:numPr>
        <w:spacing w:line="480" w:lineRule="auto"/>
        <w:ind w:left="1068"/>
      </w:pPr>
      <w:r>
        <w:t xml:space="preserve">Enlace al catálogo de artículos de devoción de la hermandad. </w:t>
      </w:r>
    </w:p>
    <w:sectPr w:rsidR="00027941" w:rsidRPr="00027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ne - Narrow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acred Valley">
    <w:panose1 w:val="02000600000000000000"/>
    <w:charset w:val="00"/>
    <w:family w:val="auto"/>
    <w:notTrueType/>
    <w:pitch w:val="variable"/>
    <w:sig w:usb0="00000003" w:usb1="10000000" w:usb2="00000000" w:usb3="00000000" w:csb0="00000001" w:csb1="00000000"/>
  </w:font>
  <w:font w:name="Sono ExtraLight">
    <w:panose1 w:val="020F0009030400000000"/>
    <w:charset w:val="4D"/>
    <w:family w:val="modern"/>
    <w:pitch w:val="fixed"/>
    <w:sig w:usb0="A000007F" w:usb1="0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8AE"/>
    <w:multiLevelType w:val="multilevel"/>
    <w:tmpl w:val="57A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84688"/>
    <w:multiLevelType w:val="multilevel"/>
    <w:tmpl w:val="189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137C2"/>
    <w:multiLevelType w:val="hybridMultilevel"/>
    <w:tmpl w:val="B6E2A42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EE4B31"/>
    <w:multiLevelType w:val="hybridMultilevel"/>
    <w:tmpl w:val="B2AC0F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5D97"/>
    <w:multiLevelType w:val="hybridMultilevel"/>
    <w:tmpl w:val="EC8A2E34"/>
    <w:lvl w:ilvl="0" w:tplc="D742897E">
      <w:start w:val="1"/>
      <w:numFmt w:val="decimal"/>
      <w:lvlText w:val="%1."/>
      <w:lvlJc w:val="left"/>
      <w:pPr>
        <w:ind w:left="2124" w:hanging="360"/>
      </w:pPr>
      <w:rPr>
        <w:rFonts w:ascii="Lane - Narrow" w:eastAsiaTheme="minorHAnsi" w:hAnsi="Lane - Narrow" w:cstheme="minorBidi"/>
        <w:b w:val="0"/>
        <w:bCs w:val="0"/>
      </w:rPr>
    </w:lvl>
    <w:lvl w:ilvl="1" w:tplc="040A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5" w15:restartNumberingAfterBreak="0">
    <w:nsid w:val="58730FA9"/>
    <w:multiLevelType w:val="multilevel"/>
    <w:tmpl w:val="0FC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D79C3"/>
    <w:multiLevelType w:val="multilevel"/>
    <w:tmpl w:val="231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2384D"/>
    <w:multiLevelType w:val="hybridMultilevel"/>
    <w:tmpl w:val="EC8A2E3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Lane - Narrow" w:eastAsiaTheme="minorHAnsi" w:hAnsi="Lane - Narrow" w:cstheme="minorBidi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6018AA"/>
    <w:multiLevelType w:val="hybridMultilevel"/>
    <w:tmpl w:val="AD702626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4AF2137"/>
    <w:multiLevelType w:val="multilevel"/>
    <w:tmpl w:val="F01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4769A"/>
    <w:multiLevelType w:val="hybridMultilevel"/>
    <w:tmpl w:val="61B27D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864669">
    <w:abstractNumId w:val="1"/>
  </w:num>
  <w:num w:numId="2" w16cid:durableId="1777599105">
    <w:abstractNumId w:val="3"/>
  </w:num>
  <w:num w:numId="3" w16cid:durableId="1611205902">
    <w:abstractNumId w:val="10"/>
  </w:num>
  <w:num w:numId="4" w16cid:durableId="794761385">
    <w:abstractNumId w:val="4"/>
  </w:num>
  <w:num w:numId="5" w16cid:durableId="1966346251">
    <w:abstractNumId w:val="2"/>
  </w:num>
  <w:num w:numId="6" w16cid:durableId="1429735996">
    <w:abstractNumId w:val="8"/>
  </w:num>
  <w:num w:numId="7" w16cid:durableId="677658710">
    <w:abstractNumId w:val="7"/>
  </w:num>
  <w:num w:numId="8" w16cid:durableId="213150544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8383083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5186913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1400507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18640652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53264670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7115192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212927590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C3"/>
    <w:rsid w:val="00027941"/>
    <w:rsid w:val="00053B46"/>
    <w:rsid w:val="000D23D7"/>
    <w:rsid w:val="001B65FA"/>
    <w:rsid w:val="004702C6"/>
    <w:rsid w:val="006C49C3"/>
    <w:rsid w:val="006D74A1"/>
    <w:rsid w:val="006E65CD"/>
    <w:rsid w:val="008B7F69"/>
    <w:rsid w:val="00AE45C1"/>
    <w:rsid w:val="00B01E13"/>
    <w:rsid w:val="00B5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9347"/>
  <w15:chartTrackingRefBased/>
  <w15:docId w15:val="{86EEC815-386D-8B4A-8D5A-C8B622C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13"/>
    <w:pPr>
      <w:spacing w:line="360" w:lineRule="auto"/>
      <w:jc w:val="both"/>
    </w:pPr>
    <w:rPr>
      <w:rFonts w:ascii="Lane - Narrow" w:hAnsi="Lane - Narrow"/>
    </w:rPr>
  </w:style>
  <w:style w:type="paragraph" w:styleId="Ttulo1">
    <w:name w:val="heading 1"/>
    <w:basedOn w:val="Normal"/>
    <w:next w:val="Normal"/>
    <w:link w:val="Ttulo1Car"/>
    <w:uiPriority w:val="9"/>
    <w:qFormat/>
    <w:rsid w:val="00B540CA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49C3"/>
    <w:pPr>
      <w:contextualSpacing/>
      <w:jc w:val="center"/>
    </w:pPr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C3"/>
    <w:rPr>
      <w:rFonts w:ascii="Sacred Valley" w:eastAsiaTheme="majorEastAsia" w:hAnsi="Sacred Valley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9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C49C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B540CA"/>
    <w:rPr>
      <w:rFonts w:ascii="Lane - Narrow" w:eastAsiaTheme="majorEastAsia" w:hAnsi="Lane - Narrow" w:cstheme="majorBidi"/>
      <w:b/>
      <w:bCs/>
      <w:color w:val="000000" w:themeColor="text1"/>
      <w:sz w:val="32"/>
      <w:szCs w:val="32"/>
      <w:u w:val="single"/>
    </w:rPr>
  </w:style>
  <w:style w:type="character" w:styleId="nfasissutil">
    <w:name w:val="Subtle Emphasis"/>
    <w:aliases w:val="Código"/>
    <w:basedOn w:val="Fuentedeprrafopredeter"/>
    <w:uiPriority w:val="19"/>
    <w:qFormat/>
    <w:rsid w:val="006C49C3"/>
    <w:rPr>
      <w:rFonts w:ascii="Sono ExtraLight" w:hAnsi="Sono ExtraLight"/>
      <w:i w:val="0"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B01E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B54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2794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27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1E3787-F3FC-DE4E-90C3-047D317D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Criterio A.docx</Template>
  <TotalTime>1</TotalTime>
  <Pages>4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9152</dc:creator>
  <cp:keywords/>
  <dc:description/>
  <cp:lastModifiedBy>9152</cp:lastModifiedBy>
  <cp:revision>2</cp:revision>
  <dcterms:created xsi:type="dcterms:W3CDTF">2023-04-14T13:36:00Z</dcterms:created>
  <dcterms:modified xsi:type="dcterms:W3CDTF">2023-04-14T13:36:00Z</dcterms:modified>
</cp:coreProperties>
</file>