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住宿说明</w:t>
      </w:r>
    </w:p>
    <w:p>
      <w:pPr>
        <w:spacing w:line="480" w:lineRule="auto"/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护理</w:t>
      </w:r>
      <w:r>
        <w:rPr>
          <w:rFonts w:hint="eastAsia"/>
          <w:b w:val="0"/>
          <w:bCs w:val="0"/>
          <w:sz w:val="24"/>
          <w:szCs w:val="24"/>
          <w:u w:val="single"/>
          <w:lang w:eastAsia="zh-CN"/>
        </w:rPr>
        <w:t>组</w:t>
      </w: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的</w:t>
      </w:r>
      <w:r>
        <w:rPr>
          <w:rFonts w:hint="eastAsia"/>
          <w:b w:val="0"/>
          <w:bCs w:val="0"/>
          <w:sz w:val="24"/>
          <w:szCs w:val="24"/>
          <w:u w:val="single"/>
          <w:lang w:eastAsia="zh-CN"/>
        </w:rPr>
        <w:t>开发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朱晓航</w:t>
      </w: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于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2022</w:t>
      </w: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年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12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17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日到达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重庆市铜梁区人民医院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项目现场。由于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项目宿舍满员原因无法住宿舍，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经项目经理同意入住酒店。入住时间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2022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12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17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日至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2023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日，共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晚，住宿费总计：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3500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元，情况属实！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360" w:lineRule="auto"/>
        <w:jc w:val="righ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p>
      <w:pPr>
        <w:spacing w:line="360" w:lineRule="auto"/>
        <w:jc w:val="right"/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项目经理签字（并附上手机号）：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ab/>
      </w:r>
    </w:p>
    <w:p>
      <w:pPr>
        <w:wordWrap w:val="0"/>
        <w:spacing w:line="360" w:lineRule="auto"/>
        <w:jc w:val="right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时间：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ab/>
        <w:t xml:space="preserve"> </w:t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OTNiZTNmYTgxNjJmYTYzNzk2NTVlMDBmNDJkNzEifQ=="/>
  </w:docVars>
  <w:rsids>
    <w:rsidRoot w:val="0AEB2A45"/>
    <w:rsid w:val="048975E9"/>
    <w:rsid w:val="0AEB2A45"/>
    <w:rsid w:val="34D336FE"/>
    <w:rsid w:val="69A076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basedOn w:val="1"/>
    <w:qFormat/>
    <w:uiPriority w:val="0"/>
    <w:rPr>
      <w:rFonts w:asciiTheme="minorAscii" w:hAnsiTheme="minorAsci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2020-06-23T03:32:00Z</dcterms:created>
  <dc:creator>admin</dc:creator>
  <cp:lastModifiedBy>Plus</cp:lastModifiedBy>
  <dcterms:modified xsi:type="dcterms:W3CDTF">2023-12-27T01:36:56Z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C4D04194688F4C68A6B59DCE4BD3C26B</vt:lpwstr>
  </property>
</Properties>
</file>