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6CB1C" w14:textId="584B7F57" w:rsidR="00CC5EA8" w:rsidRDefault="00CC5EA8" w:rsidP="00CC5EA8">
      <w:pPr>
        <w:pStyle w:val="Heading1"/>
        <w:jc w:val="center"/>
      </w:pPr>
      <w:r>
        <w:t>General instruction for specify the model input</w:t>
      </w:r>
    </w:p>
    <w:p w14:paraId="01194852" w14:textId="27F9E859" w:rsidR="007127CC" w:rsidRDefault="00E61702" w:rsidP="00E61702">
      <w:pPr>
        <w:pStyle w:val="ListParagraph"/>
        <w:numPr>
          <w:ilvl w:val="0"/>
          <w:numId w:val="9"/>
        </w:numPr>
        <w:spacing w:line="360" w:lineRule="auto"/>
      </w:pPr>
      <w:r>
        <w:t xml:space="preserve">Within the scenario file and model input data list, there are many variable that one can use to specify the simulation settings and running control. This file give some description on some of the important settings and methods. </w:t>
      </w:r>
    </w:p>
    <w:p w14:paraId="08FCCC62" w14:textId="4439EBC2" w:rsidR="00E61702" w:rsidRDefault="00E61702" w:rsidP="00E61702">
      <w:pPr>
        <w:pStyle w:val="ListParagraph"/>
        <w:numPr>
          <w:ilvl w:val="0"/>
          <w:numId w:val="9"/>
        </w:numPr>
        <w:spacing w:line="360" w:lineRule="auto"/>
      </w:pPr>
      <w:r>
        <w:t xml:space="preserve">Simulation </w:t>
      </w:r>
      <w:r w:rsidRPr="00E61702">
        <w:t>control</w:t>
      </w:r>
      <w:r>
        <w:t xml:space="preserve">. </w:t>
      </w:r>
    </w:p>
    <w:p w14:paraId="2031D058" w14:textId="2F92AE01" w:rsidR="00E822B8" w:rsidRDefault="00E822B8" w:rsidP="00E822B8">
      <w:pPr>
        <w:pStyle w:val="ListParagraph"/>
        <w:numPr>
          <w:ilvl w:val="1"/>
          <w:numId w:val="9"/>
        </w:numPr>
        <w:spacing w:line="360" w:lineRule="auto"/>
      </w:pPr>
      <w:r w:rsidRPr="00E822B8">
        <w:t>trainingSystem</w:t>
      </w:r>
      <w:r>
        <w:t xml:space="preserve">. 0 is for </w:t>
      </w:r>
      <w:r w:rsidRPr="00E822B8">
        <w:t>fruit-cutting system</w:t>
      </w:r>
      <w:r>
        <w:t xml:space="preserve">, 1 is for cane pruning system. Within the cane pruning system, you can specify the number of cordons you have. For the moment, only one cordon or two cordon is available. For increasing the number of cordons, one may need to change the code to specify the set up. </w:t>
      </w:r>
    </w:p>
    <w:p w14:paraId="2BAC9262" w14:textId="2AFA35DF" w:rsidR="00E822B8" w:rsidRDefault="00E822B8" w:rsidP="00607A54">
      <w:pPr>
        <w:pStyle w:val="ListParagraph"/>
        <w:numPr>
          <w:ilvl w:val="1"/>
          <w:numId w:val="9"/>
        </w:numPr>
        <w:spacing w:line="360" w:lineRule="auto"/>
      </w:pPr>
      <w:r w:rsidRPr="00E822B8">
        <w:t>nrStrips</w:t>
      </w:r>
      <w:r>
        <w:t xml:space="preserve"> and </w:t>
      </w:r>
      <w:r w:rsidRPr="00E822B8">
        <w:t>stripDistance</w:t>
      </w:r>
      <w:r>
        <w:t xml:space="preserve"> are not used for the current vineyard settings. It would be useful if we want to add inter-row species in the model.</w:t>
      </w:r>
    </w:p>
    <w:p w14:paraId="57134F5E" w14:textId="77777777" w:rsidR="005A0BCA" w:rsidRPr="005A0BCA" w:rsidRDefault="00E822B8" w:rsidP="005A0BCA">
      <w:pPr>
        <w:pStyle w:val="ListParagraph"/>
        <w:numPr>
          <w:ilvl w:val="1"/>
          <w:numId w:val="9"/>
        </w:numPr>
        <w:spacing w:line="360" w:lineRule="auto"/>
      </w:pPr>
      <w:r w:rsidRPr="005A0BCA">
        <w:t xml:space="preserve">Transmissivity, </w:t>
      </w:r>
      <w:r w:rsidR="005A0BCA" w:rsidRPr="005A0BCA">
        <w:t xml:space="preserve">radiationControl, </w:t>
      </w:r>
      <w:r w:rsidRPr="005A0BCA">
        <w:t xml:space="preserve">FractionDiffuseLightDaily, can be used to specify the </w:t>
      </w:r>
      <w:r w:rsidR="005A0BCA" w:rsidRPr="005A0BCA">
        <w:t xml:space="preserve">theoretical </w:t>
      </w:r>
      <w:r w:rsidRPr="005A0BCA">
        <w:t xml:space="preserve">radiation values. </w:t>
      </w:r>
      <w:r w:rsidR="005A0BCA" w:rsidRPr="005A0BCA">
        <w:t xml:space="preserve">radiationControl was created for cope with non-standard conditions like greenhouse, which is not ready to be calculated by the theoretical radiation transmits method. FractionDiffuseLightDaily defines the fraction of diffuse radiation in the total radiation. One can calculate it by transmissivity. </w:t>
      </w:r>
      <w:r w:rsidR="005A0BCA" w:rsidRPr="005A0BCA">
        <w:fldChar w:fldCharType="begin"/>
      </w:r>
      <w:r w:rsidR="005A0BCA" w:rsidRPr="005A0BCA">
        <w:instrText xml:space="preserve"> ADDIN EN.CITE &lt;EndNote&gt;&lt;Cite&gt;&lt;Author&gt;Spitters&lt;/Author&gt;&lt;Year&gt;1986&lt;/Year&gt;&lt;RecNum&gt;1015&lt;/RecNum&gt;&lt;DisplayText&gt;(Spitters&lt;style face="italic"&gt; et al.&lt;/style&gt;, 1986)&lt;/DisplayText&gt;&lt;record&gt;&lt;rec-number&gt;1015&lt;/rec-number&gt;&lt;foreign-keys&gt;&lt;key app="EN" db-id="ea5t9aft6r2ff0etvrzxrz91z05a5efwxwaa" timestamp="1393585918"&gt;1015&lt;/key&gt;&lt;/foreign-keys&gt;&lt;ref-type name="Journal Article"&gt;17&lt;/ref-type&gt;&lt;contributors&gt;&lt;authors&gt;&lt;author&gt;Spitters, C. J. T.&lt;/author&gt;&lt;author&gt;Toussaint, H. A. J. M.&lt;/author&gt;&lt;author&gt;Goudriaan, J.&lt;/author&gt;&lt;/authors&gt;&lt;/contributors&gt;&lt;titles&gt;&lt;title&gt;Separating the diffuse and direct component of global radiation and its implications for modeling canopy photosynthesis Part I. Components of incoming radiation&lt;/title&gt;&lt;secondary-title&gt;Agricultural and Forest Meteorology&lt;/secondary-title&gt;&lt;/titles&gt;&lt;periodical&gt;&lt;full-title&gt;Agricultural and Forest Meteorology&lt;/full-title&gt;&lt;abbr-1&gt;Agric For Meteorol&lt;/abbr-1&gt;&lt;abbr-2&gt;Agric. For. Meteorol.&lt;/abbr-2&gt;&lt;/periodical&gt;&lt;pages&gt;217-229&lt;/pages&gt;&lt;volume&gt;38&lt;/volume&gt;&lt;number&gt;1–3&lt;/number&gt;&lt;dates&gt;&lt;year&gt;1986&lt;/year&gt;&lt;/dates&gt;&lt;isbn&gt;0168-1923&lt;/isbn&gt;&lt;urls&gt;&lt;related-urls&gt;&lt;url&gt;http://www.sciencedirect.com/science/article/pii/0168192386900602&lt;/url&gt;&lt;url&gt;http://ac.els-cdn.com/0168192386900602/1-s2.0-0168192386900602-main.pdf?_tid=295a1e88-a069-11e3-9603-00000aab0f27&amp;amp;acdnat=1393586107_ea05b211b0fcc1186a43b6e1e1266120&lt;/url&gt;&lt;/related-urls&gt;&lt;/urls&gt;&lt;electronic-resource-num&gt;http://dx.doi.org/10.1016/0168-1923(86)90060-2&lt;/electronic-resource-num&gt;&lt;/record&gt;&lt;/Cite&gt;&lt;/EndNote&gt;</w:instrText>
      </w:r>
      <w:r w:rsidR="005A0BCA" w:rsidRPr="005A0BCA">
        <w:fldChar w:fldCharType="separate"/>
      </w:r>
      <w:r w:rsidR="005A0BCA" w:rsidRPr="005A0BCA">
        <w:t>(</w:t>
      </w:r>
      <w:hyperlink w:anchor="_ENREF_1" w:tooltip="Spitters, 1986 #1015" w:history="1">
        <w:r w:rsidR="005A0BCA" w:rsidRPr="005A0BCA">
          <w:t>Spitters et al., 1986</w:t>
        </w:r>
      </w:hyperlink>
      <w:r w:rsidR="005A0BCA" w:rsidRPr="005A0BCA">
        <w:t>)</w:t>
      </w:r>
      <w:r w:rsidR="005A0BCA" w:rsidRPr="005A0BCA">
        <w:fldChar w:fldCharType="end"/>
      </w:r>
      <w:r w:rsidR="005A0BCA" w:rsidRPr="005A0BCA">
        <w:t xml:space="preserve"> </w:t>
      </w:r>
    </w:p>
    <w:p w14:paraId="594DD0A5" w14:textId="017CE0D3" w:rsidR="00743A72" w:rsidRPr="00171F2E" w:rsidRDefault="005A0BCA" w:rsidP="00171F2E">
      <w:pPr>
        <w:pStyle w:val="ListParagraph"/>
        <w:spacing w:after="0" w:line="240" w:lineRule="auto"/>
        <w:rPr>
          <w:noProof/>
        </w:rPr>
      </w:pPr>
      <w:r>
        <w:fldChar w:fldCharType="begin"/>
      </w:r>
      <w:r w:rsidRPr="004F52CA">
        <w:rPr>
          <w:lang w:val="fr-FR"/>
        </w:rPr>
        <w:instrText xml:space="preserve"> ADDIN EN.REFLIST </w:instrText>
      </w:r>
      <w:r>
        <w:fldChar w:fldCharType="separate"/>
      </w:r>
      <w:bookmarkStart w:id="0" w:name="_ENREF_1"/>
      <w:r w:rsidRPr="004F52CA">
        <w:rPr>
          <w:b/>
          <w:noProof/>
          <w:lang w:val="fr-FR"/>
        </w:rPr>
        <w:t>Spitters CJT, Toussaint HAJM, Goudriaan J. 1986.</w:t>
      </w:r>
      <w:r w:rsidRPr="004F52CA">
        <w:rPr>
          <w:noProof/>
          <w:lang w:val="fr-FR"/>
        </w:rPr>
        <w:t xml:space="preserve"> </w:t>
      </w:r>
      <w:r w:rsidRPr="005A0BCA">
        <w:rPr>
          <w:noProof/>
        </w:rPr>
        <w:t xml:space="preserve">Separating the diffuse and direct component of global radiation and its implications for modeling canopy photosynthesis Part I. Components of incoming radiation. </w:t>
      </w:r>
      <w:r w:rsidRPr="005A0BCA">
        <w:rPr>
          <w:i/>
          <w:noProof/>
        </w:rPr>
        <w:t>Agricultural and Forest Meteorology</w:t>
      </w:r>
      <w:r w:rsidRPr="005A0BCA">
        <w:rPr>
          <w:noProof/>
        </w:rPr>
        <w:t xml:space="preserve"> </w:t>
      </w:r>
      <w:r w:rsidRPr="005A0BCA">
        <w:rPr>
          <w:b/>
          <w:noProof/>
        </w:rPr>
        <w:t>38</w:t>
      </w:r>
      <w:r w:rsidRPr="005A0BCA">
        <w:rPr>
          <w:noProof/>
        </w:rPr>
        <w:t>(1–3): 217-229.</w:t>
      </w:r>
      <w:bookmarkStart w:id="1" w:name="_GoBack"/>
      <w:bookmarkEnd w:id="0"/>
      <w:bookmarkEnd w:id="1"/>
    </w:p>
    <w:p w14:paraId="3058B0E4" w14:textId="77777777" w:rsidR="00743A72" w:rsidRDefault="005A0BCA" w:rsidP="00743A72">
      <w:pPr>
        <w:pStyle w:val="EndNoteBibliography"/>
        <w:numPr>
          <w:ilvl w:val="0"/>
          <w:numId w:val="0"/>
        </w:numPr>
        <w:ind w:left="792"/>
      </w:pPr>
      <w:r>
        <w:fldChar w:fldCharType="end"/>
      </w:r>
    </w:p>
    <w:p w14:paraId="65A91000" w14:textId="2065A3AC" w:rsidR="005A0BCA" w:rsidRPr="00711296" w:rsidRDefault="00743A72" w:rsidP="00743A72">
      <w:pPr>
        <w:pStyle w:val="EndNoteBibliography"/>
        <w:rPr>
          <w:rFonts w:cstheme="minorBidi"/>
          <w:sz w:val="22"/>
          <w:szCs w:val="22"/>
        </w:rPr>
      </w:pPr>
      <w:r w:rsidRPr="00743A72">
        <w:rPr>
          <w:rFonts w:ascii="Times New Roman" w:hAnsi="Times New Roman"/>
          <w:noProof w:val="0"/>
        </w:rPr>
        <w:t>W</w:t>
      </w:r>
      <w:r w:rsidR="005A0BCA" w:rsidRPr="00743A72">
        <w:rPr>
          <w:rFonts w:ascii="Times New Roman" w:hAnsi="Times New Roman"/>
          <w:noProof w:val="0"/>
        </w:rPr>
        <w:t>oodBiomassCalcMethod</w:t>
      </w:r>
      <w:r>
        <w:rPr>
          <w:rFonts w:ascii="Times New Roman" w:hAnsi="Times New Roman"/>
          <w:noProof w:val="0"/>
        </w:rPr>
        <w:t xml:space="preserve">. </w:t>
      </w:r>
      <w:r w:rsidRPr="00743A72">
        <w:rPr>
          <w:rFonts w:ascii="Times New Roman" w:hAnsi="Times New Roman"/>
          <w:noProof w:val="0"/>
        </w:rPr>
        <w:t>Calculate</w:t>
      </w:r>
      <w:r>
        <w:rPr>
          <w:rFonts w:ascii="Times New Roman" w:hAnsi="Times New Roman"/>
          <w:noProof w:val="0"/>
        </w:rPr>
        <w:t xml:space="preserve"> </w:t>
      </w:r>
      <w:r w:rsidRPr="00743A72">
        <w:rPr>
          <w:rFonts w:ascii="Times New Roman" w:hAnsi="Times New Roman"/>
          <w:noProof w:val="0"/>
        </w:rPr>
        <w:t>biomass</w:t>
      </w:r>
      <w:r>
        <w:rPr>
          <w:rFonts w:ascii="Times New Roman" w:hAnsi="Times New Roman"/>
          <w:noProof w:val="0"/>
        </w:rPr>
        <w:t xml:space="preserve"> </w:t>
      </w:r>
      <w:r w:rsidRPr="00743A72">
        <w:rPr>
          <w:rFonts w:ascii="Times New Roman" w:hAnsi="Times New Roman"/>
          <w:noProof w:val="0"/>
        </w:rPr>
        <w:t>of</w:t>
      </w:r>
      <w:r>
        <w:rPr>
          <w:rFonts w:ascii="Times New Roman" w:hAnsi="Times New Roman"/>
          <w:noProof w:val="0"/>
        </w:rPr>
        <w:t xml:space="preserve"> </w:t>
      </w:r>
      <w:r w:rsidRPr="00743A72">
        <w:rPr>
          <w:rFonts w:ascii="Times New Roman" w:hAnsi="Times New Roman"/>
          <w:noProof w:val="0"/>
        </w:rPr>
        <w:t>wood</w:t>
      </w:r>
      <w:r>
        <w:rPr>
          <w:rFonts w:ascii="Times New Roman" w:hAnsi="Times New Roman"/>
          <w:noProof w:val="0"/>
        </w:rPr>
        <w:t xml:space="preserve"> </w:t>
      </w:r>
      <w:r w:rsidRPr="00743A72">
        <w:rPr>
          <w:rFonts w:ascii="Times New Roman" w:hAnsi="Times New Roman"/>
          <w:noProof w:val="0"/>
        </w:rPr>
        <w:t>shoot</w:t>
      </w:r>
      <w:r>
        <w:rPr>
          <w:rFonts w:ascii="Times New Roman" w:hAnsi="Times New Roman"/>
          <w:noProof w:val="0"/>
        </w:rPr>
        <w:t xml:space="preserve"> </w:t>
      </w:r>
      <w:r w:rsidRPr="00743A72">
        <w:rPr>
          <w:rFonts w:ascii="Times New Roman" w:hAnsi="Times New Roman"/>
          <w:noProof w:val="0"/>
        </w:rPr>
        <w:t>by</w:t>
      </w:r>
      <w:r>
        <w:rPr>
          <w:rFonts w:ascii="Times New Roman" w:hAnsi="Times New Roman"/>
          <w:noProof w:val="0"/>
        </w:rPr>
        <w:t xml:space="preserve"> </w:t>
      </w:r>
      <w:r w:rsidRPr="00743A72">
        <w:rPr>
          <w:rFonts w:ascii="Times New Roman" w:hAnsi="Times New Roman"/>
          <w:noProof w:val="0"/>
        </w:rPr>
        <w:t>direct</w:t>
      </w:r>
      <w:r>
        <w:rPr>
          <w:rFonts w:ascii="Times New Roman" w:hAnsi="Times New Roman"/>
          <w:noProof w:val="0"/>
        </w:rPr>
        <w:t xml:space="preserve"> </w:t>
      </w:r>
      <w:r w:rsidRPr="00743A72">
        <w:rPr>
          <w:rFonts w:ascii="Times New Roman" w:hAnsi="Times New Roman"/>
          <w:noProof w:val="0"/>
        </w:rPr>
        <w:t>input</w:t>
      </w:r>
      <w:r w:rsidR="008274CB">
        <w:rPr>
          <w:rFonts w:ascii="Times New Roman" w:hAnsi="Times New Roman"/>
          <w:noProof w:val="0"/>
        </w:rPr>
        <w:t xml:space="preserve"> (0)</w:t>
      </w:r>
      <w:r>
        <w:rPr>
          <w:rFonts w:ascii="Times New Roman" w:hAnsi="Times New Roman"/>
          <w:noProof w:val="0"/>
        </w:rPr>
        <w:t xml:space="preserve">, or </w:t>
      </w:r>
      <w:r w:rsidRPr="00743A72">
        <w:rPr>
          <w:rFonts w:ascii="Times New Roman" w:hAnsi="Times New Roman"/>
          <w:noProof w:val="0"/>
        </w:rPr>
        <w:t>by</w:t>
      </w:r>
      <w:r>
        <w:rPr>
          <w:rFonts w:ascii="Times New Roman" w:hAnsi="Times New Roman"/>
          <w:noProof w:val="0"/>
        </w:rPr>
        <w:t xml:space="preserve"> </w:t>
      </w:r>
      <w:r w:rsidRPr="00743A72">
        <w:rPr>
          <w:rFonts w:ascii="Times New Roman" w:hAnsi="Times New Roman"/>
          <w:noProof w:val="0"/>
        </w:rPr>
        <w:t>proportions</w:t>
      </w:r>
      <w:r w:rsidR="008274CB">
        <w:rPr>
          <w:rFonts w:ascii="Times New Roman" w:hAnsi="Times New Roman"/>
          <w:noProof w:val="0"/>
        </w:rPr>
        <w:t xml:space="preserve"> (1)</w:t>
      </w:r>
      <w:r>
        <w:rPr>
          <w:rFonts w:ascii="Times New Roman" w:hAnsi="Times New Roman"/>
          <w:noProof w:val="0"/>
        </w:rPr>
        <w:t xml:space="preserve">, or </w:t>
      </w:r>
      <w:r w:rsidRPr="00743A72">
        <w:rPr>
          <w:rFonts w:ascii="Times New Roman" w:hAnsi="Times New Roman"/>
          <w:noProof w:val="0"/>
        </w:rPr>
        <w:t>by</w:t>
      </w:r>
      <w:r>
        <w:rPr>
          <w:rFonts w:ascii="Times New Roman" w:hAnsi="Times New Roman"/>
          <w:noProof w:val="0"/>
        </w:rPr>
        <w:t xml:space="preserve"> density and </w:t>
      </w:r>
      <w:r w:rsidRPr="00743A72">
        <w:rPr>
          <w:rFonts w:ascii="Times New Roman" w:hAnsi="Times New Roman"/>
          <w:noProof w:val="0"/>
        </w:rPr>
        <w:t>volumn</w:t>
      </w:r>
      <w:r w:rsidR="008274CB">
        <w:rPr>
          <w:rFonts w:ascii="Times New Roman" w:hAnsi="Times New Roman"/>
          <w:noProof w:val="0"/>
        </w:rPr>
        <w:t xml:space="preserve"> (2). By proportion means that the wood biomass increase proportionally with the number of cordon and shoots. This is only used when one wants repeat the number of fruiting cutting CS scenario or parameter settings. Need to be improved </w:t>
      </w:r>
      <w:r w:rsidR="00711296">
        <w:rPr>
          <w:rFonts w:ascii="Times New Roman" w:hAnsi="Times New Roman"/>
          <w:noProof w:val="0"/>
        </w:rPr>
        <w:t xml:space="preserve">. </w:t>
      </w:r>
    </w:p>
    <w:p w14:paraId="7CA9FD41" w14:textId="49F8C95E" w:rsidR="00711296" w:rsidRDefault="00887FEE" w:rsidP="00711296">
      <w:pPr>
        <w:pStyle w:val="EndNoteBibliography"/>
        <w:rPr>
          <w:rFonts w:ascii="Times New Roman" w:hAnsi="Times New Roman"/>
          <w:noProof w:val="0"/>
        </w:rPr>
      </w:pPr>
      <w:r>
        <w:rPr>
          <w:rFonts w:ascii="Times New Roman" w:hAnsi="Times New Roman"/>
          <w:noProof w:val="0"/>
        </w:rPr>
        <w:t xml:space="preserve">snapshot specify whether to take a snapshot and output a photo at each time step. Good for producing dynamic growth movie. </w:t>
      </w:r>
    </w:p>
    <w:p w14:paraId="6851EFD1" w14:textId="226FBE32" w:rsidR="00887FEE" w:rsidRDefault="00887FEE" w:rsidP="00ED4F3A">
      <w:pPr>
        <w:pStyle w:val="EndNoteBibliography"/>
        <w:rPr>
          <w:rFonts w:ascii="Times New Roman" w:hAnsi="Times New Roman"/>
          <w:noProof w:val="0"/>
        </w:rPr>
      </w:pPr>
      <w:r w:rsidRPr="00887FEE">
        <w:rPr>
          <w:rFonts w:ascii="Times New Roman" w:hAnsi="Times New Roman"/>
          <w:noProof w:val="0"/>
        </w:rPr>
        <w:t>simLightTreatments, simWaterStress, simLeafNumber, simBerryNumber, progressiveWaterStress</w:t>
      </w:r>
      <w:r>
        <w:rPr>
          <w:rFonts w:ascii="Times New Roman" w:hAnsi="Times New Roman"/>
          <w:noProof w:val="0"/>
        </w:rPr>
        <w:t xml:space="preserve">. These are </w:t>
      </w:r>
      <w:r w:rsidR="004D22C3">
        <w:rPr>
          <w:rFonts w:ascii="Times New Roman" w:hAnsi="Times New Roman"/>
          <w:noProof w:val="0"/>
        </w:rPr>
        <w:t xml:space="preserve">used for conducting specific scenario simulations. Does not included in every script. </w:t>
      </w:r>
    </w:p>
    <w:p w14:paraId="53A12E20" w14:textId="40C9F9B6"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t>SLA</w:t>
      </w:r>
      <w:r>
        <w:rPr>
          <w:rFonts w:ascii="Times New Roman" w:hAnsi="Times New Roman"/>
          <w:noProof w:val="0"/>
        </w:rPr>
        <w:t xml:space="preserve"> seems vary a lot between outdoor plants and indoor plants</w:t>
      </w:r>
    </w:p>
    <w:p w14:paraId="48F7A107" w14:textId="2F2753EB"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t>BIOMASS_LEAF</w:t>
      </w:r>
      <w:r>
        <w:rPr>
          <w:rFonts w:ascii="Times New Roman" w:hAnsi="Times New Roman"/>
          <w:noProof w:val="0"/>
        </w:rPr>
        <w:t xml:space="preserve"> can be calculated by leaf area times SLA</w:t>
      </w:r>
    </w:p>
    <w:p w14:paraId="5EE96301" w14:textId="3FA444AA" w:rsidR="004D22C3" w:rsidRPr="004D22C3" w:rsidRDefault="004D22C3" w:rsidP="004D22C3">
      <w:pPr>
        <w:pStyle w:val="EndNoteBibliography"/>
      </w:pPr>
      <w:r w:rsidRPr="004D22C3">
        <w:t>BIOMASS_INTERNODE</w:t>
      </w:r>
      <w:r>
        <w:t xml:space="preserve"> represent the weight of one shoot. Each internode = </w:t>
      </w:r>
      <w:r w:rsidRPr="004D22C3">
        <w:t>BIOMASS_INTERNODE</w:t>
      </w:r>
      <w:r>
        <w:t xml:space="preserve"> divide </w:t>
      </w:r>
      <w:r w:rsidRPr="004D22C3">
        <w:rPr>
          <w:rFonts w:ascii="Times New Roman" w:hAnsi="Times New Roman"/>
          <w:noProof w:val="0"/>
        </w:rPr>
        <w:t>MAX_LEAF_NUMBER</w:t>
      </w:r>
      <w:r w:rsidR="00777BCE">
        <w:rPr>
          <w:rFonts w:ascii="Times New Roman" w:hAnsi="Times New Roman"/>
          <w:noProof w:val="0"/>
        </w:rPr>
        <w:t xml:space="preserve"> + 1 (as we have one additional internode in the code, may need to clean up)</w:t>
      </w:r>
    </w:p>
    <w:p w14:paraId="2FF6AADD" w14:textId="1BEAF7CA"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lastRenderedPageBreak/>
        <w:t>BIOMASS_CORDEN</w:t>
      </w:r>
      <w:r w:rsidR="00777BCE">
        <w:rPr>
          <w:rFonts w:ascii="Times New Roman" w:hAnsi="Times New Roman"/>
          <w:noProof w:val="0"/>
        </w:rPr>
        <w:t xml:space="preserve"> represent one cordon, if there is multible cordons, the total is the sum of them. </w:t>
      </w:r>
    </w:p>
    <w:p w14:paraId="2505A05A" w14:textId="2030C58B"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t>BERRY_FRESH_WEIGHT</w:t>
      </w:r>
      <w:r w:rsidR="00777BCE">
        <w:rPr>
          <w:rFonts w:ascii="Times New Roman" w:hAnsi="Times New Roman"/>
          <w:noProof w:val="0"/>
        </w:rPr>
        <w:t xml:space="preserve"> single berry</w:t>
      </w:r>
    </w:p>
    <w:p w14:paraId="63E55BC8" w14:textId="263B3464"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t>BERRY_DRY_WEIGHT</w:t>
      </w:r>
      <w:r w:rsidR="00777BCE">
        <w:rPr>
          <w:rFonts w:ascii="Times New Roman" w:hAnsi="Times New Roman"/>
          <w:noProof w:val="0"/>
        </w:rPr>
        <w:t xml:space="preserve"> single berry</w:t>
      </w:r>
    </w:p>
    <w:p w14:paraId="70FF059C" w14:textId="4855B599"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t>CONENTRATION_SOLUBLE_SUGAR</w:t>
      </w:r>
      <w:r w:rsidR="00777BCE">
        <w:rPr>
          <w:rFonts w:ascii="Times New Roman" w:hAnsi="Times New Roman"/>
          <w:noProof w:val="0"/>
        </w:rPr>
        <w:t xml:space="preserve"> hexose concentration. </w:t>
      </w:r>
    </w:p>
    <w:p w14:paraId="0287187A" w14:textId="60BC69AB" w:rsidR="004D22C3" w:rsidRPr="004D22C3" w:rsidRDefault="004D22C3" w:rsidP="004D22C3">
      <w:pPr>
        <w:pStyle w:val="EndNoteBibliography"/>
        <w:rPr>
          <w:rFonts w:ascii="Times New Roman" w:hAnsi="Times New Roman"/>
          <w:noProof w:val="0"/>
        </w:rPr>
      </w:pPr>
      <w:r w:rsidRPr="004D22C3">
        <w:rPr>
          <w:rFonts w:ascii="Times New Roman" w:hAnsi="Times New Roman"/>
          <w:noProof w:val="0"/>
        </w:rPr>
        <w:t>berryNum</w:t>
      </w:r>
      <w:r w:rsidR="00777BCE">
        <w:rPr>
          <w:rFonts w:ascii="Times New Roman" w:hAnsi="Times New Roman"/>
          <w:noProof w:val="0"/>
        </w:rPr>
        <w:t xml:space="preserve"> number of berries in one shoot. As we only simulate one bunch per shoot for the moment. </w:t>
      </w:r>
    </w:p>
    <w:p w14:paraId="33E0468D" w14:textId="600B8AA5" w:rsidR="004D22C3" w:rsidRDefault="004D22C3" w:rsidP="004D22C3">
      <w:pPr>
        <w:pStyle w:val="EndNoteBibliography"/>
        <w:rPr>
          <w:rFonts w:ascii="Times New Roman" w:hAnsi="Times New Roman"/>
          <w:noProof w:val="0"/>
        </w:rPr>
      </w:pPr>
      <w:r w:rsidRPr="004D22C3">
        <w:rPr>
          <w:rFonts w:ascii="Times New Roman" w:hAnsi="Times New Roman"/>
          <w:noProof w:val="0"/>
        </w:rPr>
        <w:t>SEED_FRESH_MASS</w:t>
      </w:r>
      <w:r w:rsidR="00777BCE">
        <w:rPr>
          <w:rFonts w:ascii="Times New Roman" w:hAnsi="Times New Roman"/>
          <w:noProof w:val="0"/>
        </w:rPr>
        <w:t xml:space="preserve"> need to be updated for dynamic growth. </w:t>
      </w:r>
    </w:p>
    <w:p w14:paraId="35D2C8F7" w14:textId="785435DF" w:rsidR="004F52CA" w:rsidRDefault="004F52CA" w:rsidP="004D22C3">
      <w:pPr>
        <w:pStyle w:val="EndNoteBibliography"/>
        <w:rPr>
          <w:rFonts w:ascii="Times New Roman" w:hAnsi="Times New Roman"/>
          <w:noProof w:val="0"/>
        </w:rPr>
      </w:pPr>
      <w:r>
        <w:rPr>
          <w:rFonts w:ascii="Times New Roman" w:hAnsi="Times New Roman"/>
          <w:noProof w:val="0"/>
        </w:rPr>
        <w:t>Starch and sucrose were grouped in one total pool for the moment</w:t>
      </w:r>
    </w:p>
    <w:p w14:paraId="196950FA" w14:textId="025C5489" w:rsidR="004F52CA" w:rsidRPr="00887FEE" w:rsidRDefault="004F52CA" w:rsidP="004D22C3">
      <w:pPr>
        <w:pStyle w:val="EndNoteBibliography"/>
        <w:rPr>
          <w:rFonts w:ascii="Times New Roman" w:hAnsi="Times New Roman"/>
          <w:noProof w:val="0"/>
        </w:rPr>
      </w:pPr>
      <w:r>
        <w:rPr>
          <w:rFonts w:ascii="Times New Roman" w:hAnsi="Times New Roman"/>
          <w:noProof w:val="0"/>
        </w:rPr>
        <w:t>Nitrogen storage was not used exactly as it is hard to estimate how much nitrogen is going to uptake by the root due to the complexity of soil structure.</w:t>
      </w:r>
    </w:p>
    <w:sectPr w:rsidR="004F52CA" w:rsidRPr="00887FEE" w:rsidSect="00D600DC">
      <w:pgSz w:w="11907" w:h="16840" w:code="9"/>
      <w:pgMar w:top="1411" w:right="1411" w:bottom="1138" w:left="117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7C129" w14:textId="77777777" w:rsidR="00C5216F" w:rsidRDefault="00C5216F" w:rsidP="00CB4C29">
      <w:pPr>
        <w:spacing w:after="0" w:line="240" w:lineRule="auto"/>
      </w:pPr>
      <w:r>
        <w:separator/>
      </w:r>
    </w:p>
  </w:endnote>
  <w:endnote w:type="continuationSeparator" w:id="0">
    <w:p w14:paraId="13BAB1E7" w14:textId="77777777" w:rsidR="00C5216F" w:rsidRDefault="00C5216F" w:rsidP="00CB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1FD66" w14:textId="77777777" w:rsidR="00C5216F" w:rsidRDefault="00C5216F" w:rsidP="00CB4C29">
      <w:pPr>
        <w:spacing w:after="0" w:line="240" w:lineRule="auto"/>
      </w:pPr>
      <w:r>
        <w:separator/>
      </w:r>
    </w:p>
  </w:footnote>
  <w:footnote w:type="continuationSeparator" w:id="0">
    <w:p w14:paraId="3C3221EC" w14:textId="77777777" w:rsidR="00C5216F" w:rsidRDefault="00C5216F" w:rsidP="00CB4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D30F9"/>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D0FBD"/>
    <w:multiLevelType w:val="hybridMultilevel"/>
    <w:tmpl w:val="EA80E5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213D84"/>
    <w:multiLevelType w:val="hybridMultilevel"/>
    <w:tmpl w:val="5360E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3134B6"/>
    <w:multiLevelType w:val="hybridMultilevel"/>
    <w:tmpl w:val="52D8C390"/>
    <w:lvl w:ilvl="0" w:tplc="6AD85C7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B1D35"/>
    <w:multiLevelType w:val="multilevel"/>
    <w:tmpl w:val="87846944"/>
    <w:lvl w:ilvl="0">
      <w:start w:val="1"/>
      <w:numFmt w:val="decimal"/>
      <w:lvlText w:val="%1."/>
      <w:lvlJc w:val="left"/>
      <w:pPr>
        <w:ind w:left="360" w:hanging="360"/>
      </w:pPr>
      <w:rPr>
        <w:rFonts w:hint="default"/>
      </w:rPr>
    </w:lvl>
    <w:lvl w:ilvl="1">
      <w:start w:val="1"/>
      <w:numFmt w:val="decimal"/>
      <w:pStyle w:val="EndNoteBibliography"/>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48675C"/>
    <w:multiLevelType w:val="hybridMultilevel"/>
    <w:tmpl w:val="3DDA2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630B9"/>
    <w:multiLevelType w:val="hybridMultilevel"/>
    <w:tmpl w:val="65107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B15E5B"/>
    <w:multiLevelType w:val="hybridMultilevel"/>
    <w:tmpl w:val="8FD6A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63C9B"/>
    <w:multiLevelType w:val="multilevel"/>
    <w:tmpl w:val="87846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2F2AB1"/>
    <w:multiLevelType w:val="hybridMultilevel"/>
    <w:tmpl w:val="3DDA2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151950"/>
    <w:multiLevelType w:val="hybridMultilevel"/>
    <w:tmpl w:val="E426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323C4"/>
    <w:multiLevelType w:val="hybridMultilevel"/>
    <w:tmpl w:val="2878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1"/>
  </w:num>
  <w:num w:numId="4">
    <w:abstractNumId w:val="10"/>
  </w:num>
  <w:num w:numId="5">
    <w:abstractNumId w:val="6"/>
  </w:num>
  <w:num w:numId="6">
    <w:abstractNumId w:val="9"/>
  </w:num>
  <w:num w:numId="7">
    <w:abstractNumId w:val="5"/>
  </w:num>
  <w:num w:numId="8">
    <w:abstractNumId w:val="2"/>
  </w:num>
  <w:num w:numId="9">
    <w:abstractNumId w:val="8"/>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5"/>
  <w:drawingGridVerticalSpacing w:val="302"/>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ew Phytologis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5t9aft6r2ff0etvrzxrz91z05a5efwxwaa&quot;&gt;cereal development&lt;record-ids&gt;&lt;item&gt;1015&lt;/item&gt;&lt;/record-ids&gt;&lt;/item&gt;&lt;/Libraries&gt;"/>
  </w:docVars>
  <w:rsids>
    <w:rsidRoot w:val="00A14B4B"/>
    <w:rsid w:val="0000063F"/>
    <w:rsid w:val="0000500A"/>
    <w:rsid w:val="00006007"/>
    <w:rsid w:val="00024D29"/>
    <w:rsid w:val="000533A8"/>
    <w:rsid w:val="00055097"/>
    <w:rsid w:val="00070C0C"/>
    <w:rsid w:val="0008073A"/>
    <w:rsid w:val="000A741F"/>
    <w:rsid w:val="000B02F5"/>
    <w:rsid w:val="000B5E8B"/>
    <w:rsid w:val="000F7094"/>
    <w:rsid w:val="00123C40"/>
    <w:rsid w:val="0013617A"/>
    <w:rsid w:val="00141168"/>
    <w:rsid w:val="00141BCF"/>
    <w:rsid w:val="001501EA"/>
    <w:rsid w:val="001504C8"/>
    <w:rsid w:val="00150DC9"/>
    <w:rsid w:val="00155638"/>
    <w:rsid w:val="00171F2E"/>
    <w:rsid w:val="00187750"/>
    <w:rsid w:val="00194694"/>
    <w:rsid w:val="00195123"/>
    <w:rsid w:val="001A354D"/>
    <w:rsid w:val="001A6362"/>
    <w:rsid w:val="001A63F0"/>
    <w:rsid w:val="001A6E71"/>
    <w:rsid w:val="001D4928"/>
    <w:rsid w:val="001D60FC"/>
    <w:rsid w:val="00203956"/>
    <w:rsid w:val="0026305F"/>
    <w:rsid w:val="00286608"/>
    <w:rsid w:val="00290FA0"/>
    <w:rsid w:val="002C038C"/>
    <w:rsid w:val="002C47CB"/>
    <w:rsid w:val="002C4A3B"/>
    <w:rsid w:val="002D0D14"/>
    <w:rsid w:val="002E18FE"/>
    <w:rsid w:val="002F09F3"/>
    <w:rsid w:val="00306103"/>
    <w:rsid w:val="00343772"/>
    <w:rsid w:val="00345994"/>
    <w:rsid w:val="003538EF"/>
    <w:rsid w:val="0035482D"/>
    <w:rsid w:val="0039787C"/>
    <w:rsid w:val="003C3118"/>
    <w:rsid w:val="003C6C56"/>
    <w:rsid w:val="003D1B00"/>
    <w:rsid w:val="003D493E"/>
    <w:rsid w:val="003D4E51"/>
    <w:rsid w:val="003E281A"/>
    <w:rsid w:val="003F4461"/>
    <w:rsid w:val="003F5850"/>
    <w:rsid w:val="004015CD"/>
    <w:rsid w:val="00402C4B"/>
    <w:rsid w:val="00410DA6"/>
    <w:rsid w:val="004217CD"/>
    <w:rsid w:val="0046635F"/>
    <w:rsid w:val="00474F16"/>
    <w:rsid w:val="00481D0E"/>
    <w:rsid w:val="004A55F5"/>
    <w:rsid w:val="004B3001"/>
    <w:rsid w:val="004B7965"/>
    <w:rsid w:val="004C236B"/>
    <w:rsid w:val="004D22C3"/>
    <w:rsid w:val="004F52CA"/>
    <w:rsid w:val="00500639"/>
    <w:rsid w:val="00505640"/>
    <w:rsid w:val="0050778B"/>
    <w:rsid w:val="00512424"/>
    <w:rsid w:val="00531879"/>
    <w:rsid w:val="00532EEF"/>
    <w:rsid w:val="005360E1"/>
    <w:rsid w:val="005661A7"/>
    <w:rsid w:val="00586946"/>
    <w:rsid w:val="00596CDC"/>
    <w:rsid w:val="005A0BCA"/>
    <w:rsid w:val="005B33D1"/>
    <w:rsid w:val="005C5A1E"/>
    <w:rsid w:val="005E36D1"/>
    <w:rsid w:val="005E7D99"/>
    <w:rsid w:val="005F277B"/>
    <w:rsid w:val="00611BA4"/>
    <w:rsid w:val="006506BC"/>
    <w:rsid w:val="00661AAE"/>
    <w:rsid w:val="00665789"/>
    <w:rsid w:val="00682714"/>
    <w:rsid w:val="006B2608"/>
    <w:rsid w:val="006E0F78"/>
    <w:rsid w:val="006E1470"/>
    <w:rsid w:val="00711296"/>
    <w:rsid w:val="007127CC"/>
    <w:rsid w:val="00712B1F"/>
    <w:rsid w:val="00720196"/>
    <w:rsid w:val="0072580C"/>
    <w:rsid w:val="00732F72"/>
    <w:rsid w:val="00743A72"/>
    <w:rsid w:val="00754BA1"/>
    <w:rsid w:val="00764B4C"/>
    <w:rsid w:val="00777B8D"/>
    <w:rsid w:val="00777BCE"/>
    <w:rsid w:val="00782DCF"/>
    <w:rsid w:val="007A4A4B"/>
    <w:rsid w:val="00815657"/>
    <w:rsid w:val="00821071"/>
    <w:rsid w:val="008274CB"/>
    <w:rsid w:val="00827F35"/>
    <w:rsid w:val="00850136"/>
    <w:rsid w:val="00857B8C"/>
    <w:rsid w:val="008736AB"/>
    <w:rsid w:val="00887FEE"/>
    <w:rsid w:val="0089175E"/>
    <w:rsid w:val="00893E20"/>
    <w:rsid w:val="008A0C79"/>
    <w:rsid w:val="008B2677"/>
    <w:rsid w:val="008C128E"/>
    <w:rsid w:val="008C2AD1"/>
    <w:rsid w:val="008C3D28"/>
    <w:rsid w:val="008E4C5A"/>
    <w:rsid w:val="009336EB"/>
    <w:rsid w:val="00944D4C"/>
    <w:rsid w:val="00957FD3"/>
    <w:rsid w:val="009717AF"/>
    <w:rsid w:val="009838C6"/>
    <w:rsid w:val="00990037"/>
    <w:rsid w:val="00994BD8"/>
    <w:rsid w:val="009C055F"/>
    <w:rsid w:val="009C5FB7"/>
    <w:rsid w:val="009C6EC9"/>
    <w:rsid w:val="009D14BE"/>
    <w:rsid w:val="009D3DFE"/>
    <w:rsid w:val="009E38B7"/>
    <w:rsid w:val="009E4835"/>
    <w:rsid w:val="009F1A93"/>
    <w:rsid w:val="00A00302"/>
    <w:rsid w:val="00A14B4B"/>
    <w:rsid w:val="00A20FB0"/>
    <w:rsid w:val="00A30E47"/>
    <w:rsid w:val="00A324E9"/>
    <w:rsid w:val="00A40414"/>
    <w:rsid w:val="00A42445"/>
    <w:rsid w:val="00A53F2E"/>
    <w:rsid w:val="00A877C0"/>
    <w:rsid w:val="00A94373"/>
    <w:rsid w:val="00AA0E80"/>
    <w:rsid w:val="00AB42F1"/>
    <w:rsid w:val="00AC1F86"/>
    <w:rsid w:val="00AE44EE"/>
    <w:rsid w:val="00B06A18"/>
    <w:rsid w:val="00B074E3"/>
    <w:rsid w:val="00B3700D"/>
    <w:rsid w:val="00B57E2A"/>
    <w:rsid w:val="00B70B6A"/>
    <w:rsid w:val="00B72F2F"/>
    <w:rsid w:val="00BA05B0"/>
    <w:rsid w:val="00BE049F"/>
    <w:rsid w:val="00BE0C02"/>
    <w:rsid w:val="00C05635"/>
    <w:rsid w:val="00C05F6E"/>
    <w:rsid w:val="00C11DF0"/>
    <w:rsid w:val="00C30FE5"/>
    <w:rsid w:val="00C33F67"/>
    <w:rsid w:val="00C35C5F"/>
    <w:rsid w:val="00C5216F"/>
    <w:rsid w:val="00C531C1"/>
    <w:rsid w:val="00CB17C7"/>
    <w:rsid w:val="00CB4C29"/>
    <w:rsid w:val="00CB712D"/>
    <w:rsid w:val="00CC5EA8"/>
    <w:rsid w:val="00CD4956"/>
    <w:rsid w:val="00CE1E3F"/>
    <w:rsid w:val="00CE3D53"/>
    <w:rsid w:val="00CF3A3D"/>
    <w:rsid w:val="00D10122"/>
    <w:rsid w:val="00D141F2"/>
    <w:rsid w:val="00D17072"/>
    <w:rsid w:val="00D176EF"/>
    <w:rsid w:val="00D22DB1"/>
    <w:rsid w:val="00D25A1E"/>
    <w:rsid w:val="00D25B49"/>
    <w:rsid w:val="00D600DC"/>
    <w:rsid w:val="00D84A49"/>
    <w:rsid w:val="00D9143E"/>
    <w:rsid w:val="00D977ED"/>
    <w:rsid w:val="00DB40FD"/>
    <w:rsid w:val="00DC2832"/>
    <w:rsid w:val="00DD23F1"/>
    <w:rsid w:val="00DE1E12"/>
    <w:rsid w:val="00DF2682"/>
    <w:rsid w:val="00E00D03"/>
    <w:rsid w:val="00E61702"/>
    <w:rsid w:val="00E666EB"/>
    <w:rsid w:val="00E72219"/>
    <w:rsid w:val="00E822B8"/>
    <w:rsid w:val="00E92A3C"/>
    <w:rsid w:val="00EB05EC"/>
    <w:rsid w:val="00EC37CF"/>
    <w:rsid w:val="00EC3D65"/>
    <w:rsid w:val="00EF0379"/>
    <w:rsid w:val="00F01498"/>
    <w:rsid w:val="00F130AE"/>
    <w:rsid w:val="00F14759"/>
    <w:rsid w:val="00F1589F"/>
    <w:rsid w:val="00F1735B"/>
    <w:rsid w:val="00F62A6A"/>
    <w:rsid w:val="00F95D4E"/>
    <w:rsid w:val="00FA0BFD"/>
    <w:rsid w:val="00FA3703"/>
    <w:rsid w:val="00FE30EE"/>
    <w:rsid w:val="00FE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242B8"/>
  <w15:docId w15:val="{492BBC0E-B1C5-4840-93D0-54A3EF36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4B"/>
  </w:style>
  <w:style w:type="paragraph" w:styleId="Heading1">
    <w:name w:val="heading 1"/>
    <w:basedOn w:val="Normal"/>
    <w:next w:val="Normal"/>
    <w:link w:val="Heading1Char"/>
    <w:uiPriority w:val="9"/>
    <w:qFormat/>
    <w:rsid w:val="00CC5E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8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89F"/>
    <w:rPr>
      <w:rFonts w:ascii="Lucida Grande" w:hAnsi="Lucida Grande" w:cs="Lucida Grande"/>
      <w:sz w:val="18"/>
      <w:szCs w:val="18"/>
    </w:rPr>
  </w:style>
  <w:style w:type="paragraph" w:styleId="ListParagraph">
    <w:name w:val="List Paragraph"/>
    <w:basedOn w:val="Normal"/>
    <w:link w:val="ListParagraphChar"/>
    <w:uiPriority w:val="34"/>
    <w:qFormat/>
    <w:rsid w:val="00777B8D"/>
    <w:pPr>
      <w:ind w:left="720"/>
      <w:contextualSpacing/>
    </w:pPr>
  </w:style>
  <w:style w:type="character" w:styleId="Hyperlink">
    <w:name w:val="Hyperlink"/>
    <w:basedOn w:val="DefaultParagraphFont"/>
    <w:uiPriority w:val="99"/>
    <w:unhideWhenUsed/>
    <w:rsid w:val="009717AF"/>
    <w:rPr>
      <w:color w:val="0000FF" w:themeColor="hyperlink"/>
      <w:u w:val="single"/>
    </w:rPr>
  </w:style>
  <w:style w:type="paragraph" w:styleId="Header">
    <w:name w:val="header"/>
    <w:basedOn w:val="Normal"/>
    <w:link w:val="HeaderChar"/>
    <w:uiPriority w:val="99"/>
    <w:unhideWhenUsed/>
    <w:rsid w:val="00CB4C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C29"/>
  </w:style>
  <w:style w:type="paragraph" w:styleId="Footer">
    <w:name w:val="footer"/>
    <w:basedOn w:val="Normal"/>
    <w:link w:val="FooterChar"/>
    <w:uiPriority w:val="99"/>
    <w:unhideWhenUsed/>
    <w:rsid w:val="00CB4C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C29"/>
  </w:style>
  <w:style w:type="character" w:styleId="CommentReference">
    <w:name w:val="annotation reference"/>
    <w:basedOn w:val="DefaultParagraphFont"/>
    <w:uiPriority w:val="99"/>
    <w:semiHidden/>
    <w:unhideWhenUsed/>
    <w:rsid w:val="00D22DB1"/>
    <w:rPr>
      <w:sz w:val="18"/>
      <w:szCs w:val="18"/>
    </w:rPr>
  </w:style>
  <w:style w:type="paragraph" w:styleId="CommentText">
    <w:name w:val="annotation text"/>
    <w:basedOn w:val="Normal"/>
    <w:link w:val="CommentTextChar"/>
    <w:uiPriority w:val="99"/>
    <w:semiHidden/>
    <w:unhideWhenUsed/>
    <w:rsid w:val="00D22DB1"/>
    <w:pPr>
      <w:spacing w:line="240" w:lineRule="auto"/>
    </w:pPr>
  </w:style>
  <w:style w:type="character" w:customStyle="1" w:styleId="CommentTextChar">
    <w:name w:val="Comment Text Char"/>
    <w:basedOn w:val="DefaultParagraphFont"/>
    <w:link w:val="CommentText"/>
    <w:uiPriority w:val="99"/>
    <w:semiHidden/>
    <w:rsid w:val="00D22DB1"/>
    <w:rPr>
      <w:sz w:val="24"/>
      <w:szCs w:val="24"/>
    </w:rPr>
  </w:style>
  <w:style w:type="paragraph" w:styleId="CommentSubject">
    <w:name w:val="annotation subject"/>
    <w:basedOn w:val="CommentText"/>
    <w:next w:val="CommentText"/>
    <w:link w:val="CommentSubjectChar"/>
    <w:uiPriority w:val="99"/>
    <w:semiHidden/>
    <w:unhideWhenUsed/>
    <w:rsid w:val="00D22DB1"/>
    <w:rPr>
      <w:b/>
      <w:bCs/>
      <w:sz w:val="20"/>
      <w:szCs w:val="20"/>
    </w:rPr>
  </w:style>
  <w:style w:type="character" w:customStyle="1" w:styleId="CommentSubjectChar">
    <w:name w:val="Comment Subject Char"/>
    <w:basedOn w:val="CommentTextChar"/>
    <w:link w:val="CommentSubject"/>
    <w:uiPriority w:val="99"/>
    <w:semiHidden/>
    <w:rsid w:val="00D22DB1"/>
    <w:rPr>
      <w:b/>
      <w:bCs/>
      <w:sz w:val="20"/>
      <w:szCs w:val="20"/>
    </w:rPr>
  </w:style>
  <w:style w:type="character" w:customStyle="1" w:styleId="Heading1Char">
    <w:name w:val="Heading 1 Char"/>
    <w:basedOn w:val="DefaultParagraphFont"/>
    <w:link w:val="Heading1"/>
    <w:uiPriority w:val="9"/>
    <w:rsid w:val="00CC5EA8"/>
    <w:rPr>
      <w:rFonts w:asciiTheme="majorHAnsi" w:eastAsiaTheme="majorEastAsia" w:hAnsiTheme="majorHAnsi" w:cstheme="majorBidi"/>
      <w:color w:val="365F91" w:themeColor="accent1" w:themeShade="BF"/>
      <w:sz w:val="32"/>
      <w:szCs w:val="32"/>
    </w:rPr>
  </w:style>
  <w:style w:type="paragraph" w:customStyle="1" w:styleId="EndNoteBibliographyTitle">
    <w:name w:val="EndNote Bibliography Title"/>
    <w:basedOn w:val="Normal"/>
    <w:link w:val="EndNoteBibliographyTitleChar"/>
    <w:rsid w:val="005A0BCA"/>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5A0BCA"/>
  </w:style>
  <w:style w:type="character" w:customStyle="1" w:styleId="EndNoteBibliographyTitleChar">
    <w:name w:val="EndNote Bibliography Title Char"/>
    <w:basedOn w:val="ListParagraphChar"/>
    <w:link w:val="EndNoteBibliographyTitle"/>
    <w:rsid w:val="005A0BCA"/>
    <w:rPr>
      <w:rFonts w:ascii="Calibri" w:hAnsi="Calibri"/>
      <w:noProof/>
    </w:rPr>
  </w:style>
  <w:style w:type="paragraph" w:customStyle="1" w:styleId="EndNoteBibliography">
    <w:name w:val="EndNote Bibliography"/>
    <w:basedOn w:val="Normal"/>
    <w:link w:val="EndNoteBibliographyChar"/>
    <w:rsid w:val="005A0BCA"/>
    <w:pPr>
      <w:numPr>
        <w:ilvl w:val="1"/>
        <w:numId w:val="12"/>
      </w:numPr>
      <w:spacing w:line="240" w:lineRule="auto"/>
    </w:pPr>
    <w:rPr>
      <w:rFonts w:ascii="Calibri" w:hAnsi="Calibri"/>
      <w:noProof/>
    </w:rPr>
  </w:style>
  <w:style w:type="character" w:customStyle="1" w:styleId="EndNoteBibliographyChar">
    <w:name w:val="EndNote Bibliography Char"/>
    <w:basedOn w:val="ListParagraphChar"/>
    <w:link w:val="EndNoteBibliography"/>
    <w:rsid w:val="005A0BC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3827">
      <w:bodyDiv w:val="1"/>
      <w:marLeft w:val="0"/>
      <w:marRight w:val="0"/>
      <w:marTop w:val="0"/>
      <w:marBottom w:val="0"/>
      <w:divBdr>
        <w:top w:val="none" w:sz="0" w:space="0" w:color="auto"/>
        <w:left w:val="none" w:sz="0" w:space="0" w:color="auto"/>
        <w:bottom w:val="none" w:sz="0" w:space="0" w:color="auto"/>
        <w:right w:val="none" w:sz="0" w:space="0" w:color="auto"/>
      </w:divBdr>
    </w:div>
    <w:div w:id="706293726">
      <w:bodyDiv w:val="1"/>
      <w:marLeft w:val="0"/>
      <w:marRight w:val="0"/>
      <w:marTop w:val="0"/>
      <w:marBottom w:val="0"/>
      <w:divBdr>
        <w:top w:val="none" w:sz="0" w:space="0" w:color="auto"/>
        <w:left w:val="none" w:sz="0" w:space="0" w:color="auto"/>
        <w:bottom w:val="none" w:sz="0" w:space="0" w:color="auto"/>
        <w:right w:val="none" w:sz="0" w:space="0" w:color="auto"/>
      </w:divBdr>
    </w:div>
    <w:div w:id="713308876">
      <w:bodyDiv w:val="1"/>
      <w:marLeft w:val="0"/>
      <w:marRight w:val="0"/>
      <w:marTop w:val="0"/>
      <w:marBottom w:val="0"/>
      <w:divBdr>
        <w:top w:val="none" w:sz="0" w:space="0" w:color="auto"/>
        <w:left w:val="none" w:sz="0" w:space="0" w:color="auto"/>
        <w:bottom w:val="none" w:sz="0" w:space="0" w:color="auto"/>
        <w:right w:val="none" w:sz="0" w:space="0" w:color="auto"/>
      </w:divBdr>
    </w:div>
    <w:div w:id="1090001633">
      <w:bodyDiv w:val="1"/>
      <w:marLeft w:val="0"/>
      <w:marRight w:val="0"/>
      <w:marTop w:val="0"/>
      <w:marBottom w:val="0"/>
      <w:divBdr>
        <w:top w:val="none" w:sz="0" w:space="0" w:color="auto"/>
        <w:left w:val="none" w:sz="0" w:space="0" w:color="auto"/>
        <w:bottom w:val="none" w:sz="0" w:space="0" w:color="auto"/>
        <w:right w:val="none" w:sz="0" w:space="0" w:color="auto"/>
      </w:divBdr>
    </w:div>
    <w:div w:id="1548104819">
      <w:bodyDiv w:val="1"/>
      <w:marLeft w:val="0"/>
      <w:marRight w:val="0"/>
      <w:marTop w:val="0"/>
      <w:marBottom w:val="0"/>
      <w:divBdr>
        <w:top w:val="none" w:sz="0" w:space="0" w:color="auto"/>
        <w:left w:val="none" w:sz="0" w:space="0" w:color="auto"/>
        <w:bottom w:val="none" w:sz="0" w:space="0" w:color="auto"/>
        <w:right w:val="none" w:sz="0" w:space="0" w:color="auto"/>
      </w:divBdr>
    </w:div>
    <w:div w:id="1777140624">
      <w:bodyDiv w:val="1"/>
      <w:marLeft w:val="0"/>
      <w:marRight w:val="0"/>
      <w:marTop w:val="0"/>
      <w:marBottom w:val="0"/>
      <w:divBdr>
        <w:top w:val="none" w:sz="0" w:space="0" w:color="auto"/>
        <w:left w:val="none" w:sz="0" w:space="0" w:color="auto"/>
        <w:bottom w:val="none" w:sz="0" w:space="0" w:color="auto"/>
        <w:right w:val="none" w:sz="0" w:space="0" w:color="auto"/>
      </w:divBdr>
    </w:div>
    <w:div w:id="2034961574">
      <w:bodyDiv w:val="1"/>
      <w:marLeft w:val="0"/>
      <w:marRight w:val="0"/>
      <w:marTop w:val="0"/>
      <w:marBottom w:val="0"/>
      <w:divBdr>
        <w:top w:val="none" w:sz="0" w:space="0" w:color="auto"/>
        <w:left w:val="none" w:sz="0" w:space="0" w:color="auto"/>
        <w:bottom w:val="none" w:sz="0" w:space="0" w:color="auto"/>
        <w:right w:val="none" w:sz="0" w:space="0" w:color="auto"/>
      </w:divBdr>
    </w:div>
    <w:div w:id="2146771346">
      <w:bodyDiv w:val="1"/>
      <w:marLeft w:val="0"/>
      <w:marRight w:val="0"/>
      <w:marTop w:val="0"/>
      <w:marBottom w:val="0"/>
      <w:divBdr>
        <w:top w:val="none" w:sz="0" w:space="0" w:color="auto"/>
        <w:left w:val="none" w:sz="0" w:space="0" w:color="auto"/>
        <w:bottom w:val="none" w:sz="0" w:space="0" w:color="auto"/>
        <w:right w:val="none" w:sz="0" w:space="0" w:color="auto"/>
      </w:divBdr>
      <w:divsChild>
        <w:div w:id="467434411">
          <w:blockQuote w:val="1"/>
          <w:marLeft w:val="30"/>
          <w:marRight w:val="720"/>
          <w:marTop w:val="100"/>
          <w:marBottom w:val="100"/>
          <w:divBdr>
            <w:top w:val="none" w:sz="0" w:space="0" w:color="auto"/>
            <w:left w:val="single" w:sz="12" w:space="9" w:color="0000F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00D44-CEA8-42B6-AB78-4FBD3416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2</Pages>
  <Words>683</Words>
  <Characters>3899</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c:creator>
  <cp:keywords/>
  <dc:description/>
  <cp:lastModifiedBy>Junqi Zhu</cp:lastModifiedBy>
  <cp:revision>53</cp:revision>
  <cp:lastPrinted>2018-11-19T04:29:00Z</cp:lastPrinted>
  <dcterms:created xsi:type="dcterms:W3CDTF">2015-03-25T12:33:00Z</dcterms:created>
  <dcterms:modified xsi:type="dcterms:W3CDTF">2019-05-08T20:03:00Z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