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None 专项报告</w:t>
      </w:r>
    </w:p>
    <w:p>
      <w:pPr>
        <w:jc w:val="center"/>
      </w:pPr>
      <w:r>
        <w:rPr>
          <w:color w:val="666666"/>
          <w:sz w:val="28"/>
        </w:rPr>
        <w:t>数据库性能客制化分析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分析目标</w:t>
      </w:r>
    </w:p>
    <w:p>
      <w:pPr>
        <w:pStyle w:val="Heading2"/>
      </w:pPr>
      <w:r>
        <w:t>1.1 分析说明</w:t>
      </w:r>
    </w:p>
    <w:p>
      <w:r>
        <w:t>针对 None 维度的深度分析</w:t>
      </w:r>
    </w:p>
    <w:p>
      <w:pPr>
        <w:pStyle w:val="Heading2"/>
      </w:pPr>
      <w:r>
        <w:t>1.2 数据范围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TDSQL-B v22.7.3、MySQL 8.0.32、OceanBase 4.2</w:t>
            </w:r>
          </w:p>
        </w:tc>
      </w:tr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点查、只读、混合读写、写入、索引更新</w:t>
            </w:r>
          </w:p>
        </w:tc>
      </w:tr>
      <w:tr>
        <w:tc>
          <w:tcPr>
            <w:tcW w:type="dxa" w:w="4320"/>
          </w:tcPr>
          <w:p>
            <w:r>
              <w:t>记录数</w:t>
            </w:r>
          </w:p>
        </w:tc>
        <w:tc>
          <w:tcPr>
            <w:tcW w:type="dxa" w:w="4320"/>
          </w:tcPr>
          <w:p>
            <w:r>
              <w:t>90 条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test-resource/mock_records_aggregation.json</w:t>
            </w:r>
          </w:p>
        </w:tc>
      </w:tr>
    </w:tbl>
    <w:p/>
    <w:p>
      <w:pPr>
        <w:pStyle w:val="Heading1"/>
      </w:pPr>
      <w:r>
        <w:t>第 2 章 深度分析</w:t>
      </w:r>
    </w:p>
    <w:p>
      <w:pPr>
        <w:pStyle w:val="Heading2"/>
      </w:pPr>
      <w:r>
        <w:t>2.1 None 分桶分析</w:t>
      </w:r>
    </w:p>
    <w:p>
      <w:r>
        <w:t>按 None 分桶后，各桶平均性能如下：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分桶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 P95 (ms)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36,261</w:t>
            </w:r>
          </w:p>
        </w:tc>
        <w:tc>
          <w:tcPr>
            <w:tcW w:type="dxa" w:w="2160"/>
          </w:tcPr>
          <w:p>
            <w:r>
              <w:t>86.80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29,086</w:t>
            </w:r>
          </w:p>
        </w:tc>
        <w:tc>
          <w:tcPr>
            <w:tcW w:type="dxa" w:w="2160"/>
          </w:tcPr>
          <w:p>
            <w:r>
              <w:t>86.92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32,488</w:t>
            </w:r>
          </w:p>
        </w:tc>
        <w:tc>
          <w:tcPr>
            <w:tcW w:type="dxa" w:w="2160"/>
          </w:tcPr>
          <w:p>
            <w:r>
              <w:t>86.68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2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None 维度与平均 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2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None QPS vs P95 对比</w:t>
      </w:r>
    </w:p>
    <w:p>
      <w:r>
        <w:rPr>
          <w:i/>
          <w:color w:val="2CA02C"/>
        </w:rPr>
        <w:t>[L1] TDSQL-B v22.7.3 峰值 QPS 最高出现在 oltp_point_select（89,929 @ 512 并发）</w:t>
      </w:r>
    </w:p>
    <w:p>
      <w:r>
        <w:rPr>
          <w:i/>
          <w:color w:val="2CA02C"/>
        </w:rPr>
        <w:t>[L1] TDSQL-B v22.7.3 峰值 QPS 最低出现在 oltp_update_index（14,747 @ 512 并发）</w:t>
      </w:r>
    </w:p>
    <w:p>
      <w:r>
        <w:rPr>
          <w:i/>
          <w:color w:val="2CA02C"/>
        </w:rPr>
        <w:t>[L1] oltp_point_select 并发扩展率 +334.0%（32→1000 threads）</w:t>
      </w:r>
    </w:p>
    <w:p>
      <w:r>
        <w:rPr>
          <w:i/>
          <w:color w:val="2CA02C"/>
        </w:rPr>
        <w:t>[L1] oltp_read_only 并发扩展率 +323.6%（32→1000 threads）</w:t>
      </w:r>
    </w:p>
    <w:p>
      <w:r>
        <w:rPr>
          <w:i/>
          <w:color w:val="2CA02C"/>
        </w:rPr>
        <w:t>[L1] oltp_read_write 并发扩展率 +324.0%（32→1000 threads）</w:t>
      </w:r>
    </w:p>
    <w:p>
      <w:r>
        <w:rPr>
          <w:i/>
          <w:color w:val="2CA02C"/>
        </w:rPr>
        <w:t>[L1] oltp_write_only 并发扩展率 +325.0%（32→1000 threads）</w:t>
      </w:r>
    </w:p>
    <w:p>
      <w:r>
        <w:rPr>
          <w:i/>
          <w:color w:val="2CA02C"/>
        </w:rPr>
        <w:t>[L1] oltp_update_index 并发扩展率 +326.6%（32→1000 threads）</w:t>
      </w:r>
    </w:p>
    <w:p>
      <w:r>
        <w:rPr>
          <w:i/>
          <w:color w:val="2CA02C"/>
        </w:rPr>
        <w:t>[L1] MySQL 8.0.32 峰值 QPS 最高出现在 oltp_point_select（71,646 @ 512 并发）</w:t>
      </w:r>
    </w:p>
    <w:p>
      <w:r>
        <w:rPr>
          <w:i/>
          <w:color w:val="2CA02C"/>
        </w:rPr>
        <w:t>[L1] MySQL 8.0.32 峰值 QPS 最低出现在 oltp_update_index（12,010 @ 512 并发）</w:t>
      </w:r>
    </w:p>
    <w:p>
      <w:r>
        <w:rPr>
          <w:i/>
          <w:color w:val="2CA02C"/>
        </w:rPr>
        <w:t>[L1] oltp_point_select 并发扩展率 +318.9%（32→1000 threads）</w:t>
      </w:r>
    </w:p>
    <w:p>
      <w:r>
        <w:rPr>
          <w:i/>
          <w:color w:val="2CA02C"/>
        </w:rPr>
        <w:t>[L1] oltp_read_only 并发扩展率 +330.2%（32→1000 threads）</w:t>
      </w:r>
    </w:p>
    <w:p>
      <w:r>
        <w:rPr>
          <w:i/>
          <w:color w:val="2CA02C"/>
        </w:rPr>
        <w:t>[L1] oltp_read_write 并发扩展率 +329.9%（32→1000 threads）</w:t>
      </w:r>
    </w:p>
    <w:p>
      <w:r>
        <w:rPr>
          <w:i/>
          <w:color w:val="2CA02C"/>
        </w:rPr>
        <w:t>[L1] oltp_write_only 并发扩展率 +326.1%（32→1000 threads）</w:t>
      </w:r>
    </w:p>
    <w:p>
      <w:r>
        <w:rPr>
          <w:i/>
          <w:color w:val="2CA02C"/>
        </w:rPr>
        <w:t>[L1] oltp_update_index 并发扩展率 +328.2%（32→1000 threads）</w:t>
      </w:r>
    </w:p>
    <w:p>
      <w:r>
        <w:rPr>
          <w:i/>
          <w:color w:val="2CA02C"/>
        </w:rPr>
        <w:t>[L1] OceanBase 4.2 峰值 QPS 最高出现在 oltp_point_select（79,642 @ 512 并发）</w:t>
      </w:r>
    </w:p>
    <w:p>
      <w:r>
        <w:rPr>
          <w:i/>
          <w:color w:val="2CA02C"/>
        </w:rPr>
        <w:t>[L1] OceanBase 4.2 峰值 QPS 最低出现在 oltp_update_index（13,058 @ 512 并发）</w:t>
      </w:r>
    </w:p>
    <w:p>
      <w:r>
        <w:rPr>
          <w:i/>
          <w:color w:val="2CA02C"/>
        </w:rPr>
        <w:t>[L1] oltp_point_select 并发扩展率 +331.6%（32→1000 threads）</w:t>
      </w:r>
    </w:p>
    <w:p>
      <w:r>
        <w:rPr>
          <w:i/>
          <w:color w:val="2CA02C"/>
        </w:rPr>
        <w:t>[L1] oltp_read_only 并发扩展率 +325.3%（32→1000 threads）</w:t>
      </w:r>
    </w:p>
    <w:p>
      <w:r>
        <w:rPr>
          <w:i/>
          <w:color w:val="2CA02C"/>
        </w:rPr>
        <w:t>[L1] oltp_read_write 并发扩展率 +330.6%（32→1000 threads）</w:t>
      </w:r>
    </w:p>
    <w:p>
      <w:r>
        <w:rPr>
          <w:i/>
          <w:color w:val="2CA02C"/>
        </w:rPr>
        <w:t>[L1] oltp_write_only 并发扩展率 +328.3%（32→1000 threads）</w:t>
      </w:r>
    </w:p>
    <w:p>
      <w:r>
        <w:rPr>
          <w:i/>
          <w:color w:val="2CA02C"/>
        </w:rPr>
        <w:t>[L1] oltp_update_index 并发扩展率 +326.4%（32→1000 threads）</w:t>
      </w:r>
    </w:p>
    <w:p>
      <w:r>
        <w:rPr>
          <w:i/>
          <w:color w:val="FF7F0E"/>
        </w:rPr>
        <w:t>[L2] 已按产品分桶输出平均 QPS / P95，详见分析章节。</w:t>
      </w:r>
    </w:p>
    <w:p>
      <w:pPr>
        <w:pStyle w:val="Heading1"/>
      </w:pPr>
      <w:r>
        <w:t>第 3 章 结论与建议</w:t>
      </w:r>
    </w:p>
    <w:p>
      <w:pPr>
        <w:pStyle w:val="Heading2"/>
      </w:pPr>
      <w:r>
        <w:t>3.1 核心发现</w:t>
      </w:r>
    </w:p>
    <w:p>
      <w:r>
        <w:rPr>
          <w:i/>
          <w:color w:val="FF7F0E"/>
        </w:rPr>
        <w:t>[L2] 已按产品分桶输出平均 QPS / P95，详见分析章节。</w:t>
      </w:r>
    </w:p>
    <w:p>
      <w:pPr>
        <w:pStyle w:val="Heading2"/>
      </w:pPr>
      <w:r>
        <w:t>3.2 建议与后续</w:t>
      </w:r>
    </w:p>
    <w:p>
      <w:pPr>
        <w:pStyle w:val="ListBullet"/>
      </w:pPr>
      <w:r>
        <w:t>本报告聚焦 None 维度，建议结合实际业务场景做进一步验证。</w:t>
      </w:r>
    </w:p>
    <w:p>
      <w:pPr>
        <w:pStyle w:val="ListBullet"/>
      </w:pPr>
      <w:r>
        <w:t>如需扩展分析维度，可在门控①阶段补充需求。</w:t>
      </w:r>
    </w:p>
    <w:p>
      <w:pPr>
        <w:pStyle w:val="ListBullet"/>
      </w:pPr>
      <w:r>
        <w:t>数据可能存在采集条件差异，请在结论中标注不确定性。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