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数据库专项性能报告</w:t>
      </w:r>
    </w:p>
    <w:p>
      <w:pPr>
        <w:jc w:val="center"/>
      </w:pPr>
      <w:r>
        <w:rPr>
          <w:color w:val="666666"/>
          <w:sz w:val="28"/>
        </w:rPr>
        <w:t>oltp_write_only 与 oltp_update_index｜512、1000 并发｜3 产品</w:t>
      </w:r>
    </w:p>
    <w:p/>
    <w:p>
      <w:pPr>
        <w:jc w:val="center"/>
      </w:pPr>
      <w:r>
        <w:t>日期：2026-06-19   版本：v1.0</w:t>
      </w:r>
    </w:p>
    <w:p>
      <w:r>
        <w:br w:type="page"/>
      </w:r>
    </w:p>
    <w:p>
      <w:pPr>
        <w:pStyle w:val="Heading1"/>
      </w:pPr>
      <w:r>
        <w:t>第 1 章 分析目标</w:t>
      </w:r>
    </w:p>
    <w:p>
      <w:pPr>
        <w:pStyle w:val="Heading2"/>
      </w:pPr>
      <w:r>
        <w:t>1.1 用户需求</w:t>
      </w:r>
    </w:p>
    <w:p>
      <w:r>
        <w:t>限定比较 TDSQL-B v22.7.3、MySQL 8.0.32、OceanBase 4.2 在 oltp_write_only 与 oltp_update_index 场景、512 和 1000 并发下的 QPS、P95、P99；逐产品逐场景列数并据此给出选择建议。</w:t>
      </w:r>
    </w:p>
    <w:p>
      <w:pPr>
        <w:pStyle w:val="Heading2"/>
      </w:pPr>
      <w:r>
        <w:t>1.2 关键发现摘要</w:t>
      </w:r>
    </w:p>
    <w:p>
      <w:pPr>
        <w:pStyle w:val="ListBullet"/>
      </w:pPr>
      <w:r>
        <w:t>oltp_write_only：TDSQL-B 在 512 和 1000 并发均有最高 QPS；两档尾延迟指标的最小值分属不同产品。</w:t>
      </w:r>
    </w:p>
    <w:p>
      <w:pPr>
        <w:pStyle w:val="ListBullet"/>
      </w:pPr>
      <w:r>
        <w:t>oltp_update_index：TDSQL-B 在两档均有最高 QPS；512 并发最低 P95 为 TDSQL-B，最低 P99 为 OceanBase；1000 并发最低 P95 为 OceanBase，最低 P99 为 TDSQL-B。</w:t>
      </w:r>
    </w:p>
    <w:p>
      <w:pPr>
        <w:pStyle w:val="ListBullet"/>
      </w:pPr>
      <w:r>
        <w:t>各任务的产品专属 task_id 和开始时间不同；可确认数据集配置与时长一致，但比较结果仍受独立任务运行差异影响。</w:t>
      </w:r>
    </w:p>
    <w:p>
      <w:pPr>
        <w:pStyle w:val="Heading2"/>
      </w:pPr>
      <w:r>
        <w:t>1.3 oltp_write_only 数据摘要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67,175.43</w:t>
            </w:r>
          </w:p>
        </w:tc>
        <w:tc>
          <w:tcPr>
            <w:tcW w:type="dxa" w:w="1728"/>
          </w:tcPr>
          <w:p>
            <w:r>
              <w:t>36.92</w:t>
            </w:r>
          </w:p>
        </w:tc>
        <w:tc>
          <w:tcPr>
            <w:tcW w:type="dxa" w:w="1728"/>
          </w:tcPr>
          <w:p>
            <w:r>
              <w:t>51.88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62,141.15</w:t>
            </w:r>
          </w:p>
        </w:tc>
        <w:tc>
          <w:tcPr>
            <w:tcW w:type="dxa" w:w="1728"/>
          </w:tcPr>
          <w:p>
            <w:r>
              <w:t>73.08</w:t>
            </w:r>
          </w:p>
        </w:tc>
        <w:tc>
          <w:tcPr>
            <w:tcW w:type="dxa" w:w="1728"/>
          </w:tcPr>
          <w:p>
            <w:r>
              <w:t>102.59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52,251.17</w:t>
            </w:r>
          </w:p>
        </w:tc>
        <w:tc>
          <w:tcPr>
            <w:tcW w:type="dxa" w:w="1728"/>
          </w:tcPr>
          <w:p>
            <w:r>
              <w:t>36.16</w:t>
            </w:r>
          </w:p>
        </w:tc>
        <w:tc>
          <w:tcPr>
            <w:tcW w:type="dxa" w:w="1728"/>
          </w:tcPr>
          <w:p>
            <w:r>
              <w:t>51.07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49,414.16</w:t>
            </w:r>
          </w:p>
        </w:tc>
        <w:tc>
          <w:tcPr>
            <w:tcW w:type="dxa" w:w="1728"/>
          </w:tcPr>
          <w:p>
            <w:r>
              <w:t>73.64</w:t>
            </w:r>
          </w:p>
        </w:tc>
        <w:tc>
          <w:tcPr>
            <w:tcW w:type="dxa" w:w="1728"/>
          </w:tcPr>
          <w:p>
            <w:r>
              <w:t>100.31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60,428.22</w:t>
            </w:r>
          </w:p>
        </w:tc>
        <w:tc>
          <w:tcPr>
            <w:tcW w:type="dxa" w:w="1728"/>
          </w:tcPr>
          <w:p>
            <w:r>
              <w:t>36.55</w:t>
            </w:r>
          </w:p>
        </w:tc>
        <w:tc>
          <w:tcPr>
            <w:tcW w:type="dxa" w:w="1728"/>
          </w:tcPr>
          <w:p>
            <w:r>
              <w:t>51.93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56,430.79</w:t>
            </w:r>
          </w:p>
        </w:tc>
        <w:tc>
          <w:tcPr>
            <w:tcW w:type="dxa" w:w="1728"/>
          </w:tcPr>
          <w:p>
            <w:r>
              <w:t>72.95</w:t>
            </w:r>
          </w:p>
        </w:tc>
        <w:tc>
          <w:tcPr>
            <w:tcW w:type="dxa" w:w="1728"/>
          </w:tcPr>
          <w:p>
            <w:r>
              <w:t>100.08</w:t>
            </w:r>
          </w:p>
        </w:tc>
      </w:tr>
    </w:tbl>
    <w:p/>
    <w:p>
      <w:pPr>
        <w:pStyle w:val="Heading2"/>
      </w:pPr>
      <w:r>
        <w:t>1.4 oltp_update_index 数据摘要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14,746.99</w:t>
            </w:r>
          </w:p>
        </w:tc>
        <w:tc>
          <w:tcPr>
            <w:tcW w:type="dxa" w:w="1728"/>
          </w:tcPr>
          <w:p>
            <w:r>
              <w:t>50.85</w:t>
            </w:r>
          </w:p>
        </w:tc>
        <w:tc>
          <w:tcPr>
            <w:tcW w:type="dxa" w:w="1728"/>
          </w:tcPr>
          <w:p>
            <w:r>
              <w:t>71.63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13,965.57</w:t>
            </w:r>
          </w:p>
        </w:tc>
        <w:tc>
          <w:tcPr>
            <w:tcW w:type="dxa" w:w="1728"/>
          </w:tcPr>
          <w:p>
            <w:r>
              <w:t>100.99</w:t>
            </w:r>
          </w:p>
        </w:tc>
        <w:tc>
          <w:tcPr>
            <w:tcW w:type="dxa" w:w="1728"/>
          </w:tcPr>
          <w:p>
            <w:r>
              <w:t>137.41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12,009.86</w:t>
            </w:r>
          </w:p>
        </w:tc>
        <w:tc>
          <w:tcPr>
            <w:tcW w:type="dxa" w:w="1728"/>
          </w:tcPr>
          <w:p>
            <w:r>
              <w:t>50.95</w:t>
            </w:r>
          </w:p>
        </w:tc>
        <w:tc>
          <w:tcPr>
            <w:tcW w:type="dxa" w:w="1728"/>
          </w:tcPr>
          <w:p>
            <w:r>
              <w:t>72.89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11,356.38</w:t>
            </w:r>
          </w:p>
        </w:tc>
        <w:tc>
          <w:tcPr>
            <w:tcW w:type="dxa" w:w="1728"/>
          </w:tcPr>
          <w:p>
            <w:r>
              <w:t>103.42</w:t>
            </w:r>
          </w:p>
        </w:tc>
        <w:tc>
          <w:tcPr>
            <w:tcW w:type="dxa" w:w="1728"/>
          </w:tcPr>
          <w:p>
            <w:r>
              <w:t>148.48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13,057.94</w:t>
            </w:r>
          </w:p>
        </w:tc>
        <w:tc>
          <w:tcPr>
            <w:tcW w:type="dxa" w:w="1728"/>
          </w:tcPr>
          <w:p>
            <w:r>
              <w:t>51.43</w:t>
            </w:r>
          </w:p>
        </w:tc>
        <w:tc>
          <w:tcPr>
            <w:tcW w:type="dxa" w:w="1728"/>
          </w:tcPr>
          <w:p>
            <w:r>
              <w:t>70.27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12,325.56</w:t>
            </w:r>
          </w:p>
        </w:tc>
        <w:tc>
          <w:tcPr>
            <w:tcW w:type="dxa" w:w="1728"/>
          </w:tcPr>
          <w:p>
            <w:r>
              <w:t>100.69</w:t>
            </w:r>
          </w:p>
        </w:tc>
        <w:tc>
          <w:tcPr>
            <w:tcW w:type="dxa" w:w="1728"/>
          </w:tcPr>
          <w:p>
            <w:r>
              <w:t>140.96</w:t>
            </w:r>
          </w:p>
        </w:tc>
      </w:tr>
    </w:tbl>
    <w:p/>
    <w:p>
      <w:pPr>
        <w:pStyle w:val="Heading1"/>
      </w:pPr>
      <w:r>
        <w:t>第 2 章 测试环境与数据范围</w:t>
      </w:r>
    </w:p>
    <w:p>
      <w:pPr>
        <w:pStyle w:val="Heading2"/>
      </w:pPr>
      <w:r>
        <w:t>2.1 数据来源与子集</w:t>
      </w:r>
    </w:p>
    <w:p>
      <w:r>
        <w:t>来源：data/compare.json（本地 JSON）。原始记录 90 条；按两个场景与两个并发值筛选后共 12 条（3 产品 × 2 场景 × 2 并发）。报告及图表仅使用该 12 条记录。产品：TDSQL-B v22.7.3、MySQL 8.0.32、OceanBase 4.2。</w:t>
      </w:r>
    </w:p>
    <w:p>
      <w:pPr>
        <w:pStyle w:val="Heading2"/>
      </w:pPr>
      <w:r>
        <w:t>2.2 环境和比较前提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核查项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记录值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2880"/>
          </w:tcPr>
          <w:p>
            <w:r>
              <w:t>数据配置</w:t>
            </w:r>
          </w:p>
        </w:tc>
        <w:tc>
          <w:tcPr>
            <w:tcW w:type="dxa" w:w="2880"/>
          </w:tcPr>
          <w:p>
            <w:r>
              <w:t>tables=16, table_size=1000000</w:t>
            </w:r>
          </w:p>
        </w:tc>
        <w:tc>
          <w:tcPr>
            <w:tcW w:type="dxa" w:w="2880"/>
          </w:tcPr>
          <w:p>
            <w:r>
              <w:t>三产品记录一致</w:t>
            </w:r>
          </w:p>
        </w:tc>
      </w:tr>
      <w:tr>
        <w:tc>
          <w:tcPr>
            <w:tcW w:type="dxa" w:w="2880"/>
          </w:tcPr>
          <w:p>
            <w:r>
              <w:t>测试时长</w:t>
            </w:r>
          </w:p>
        </w:tc>
        <w:tc>
          <w:tcPr>
            <w:tcW w:type="dxa" w:w="2880"/>
          </w:tcPr>
          <w:p>
            <w:r>
              <w:t>300 秒</w:t>
            </w:r>
          </w:p>
        </w:tc>
        <w:tc>
          <w:tcPr>
            <w:tcW w:type="dxa" w:w="2880"/>
          </w:tcPr>
          <w:p>
            <w:r>
              <w:t>三产品记录一致</w:t>
            </w:r>
          </w:p>
        </w:tc>
      </w:tr>
      <w:tr>
        <w:tc>
          <w:tcPr>
            <w:tcW w:type="dxa" w:w="2880"/>
          </w:tcPr>
          <w:p>
            <w:r>
              <w:t>并发档</w:t>
            </w:r>
          </w:p>
        </w:tc>
        <w:tc>
          <w:tcPr>
            <w:tcW w:type="dxa" w:w="2880"/>
          </w:tcPr>
          <w:p>
            <w:r>
              <w:t>512、1000</w:t>
            </w:r>
          </w:p>
        </w:tc>
        <w:tc>
          <w:tcPr>
            <w:tcW w:type="dxa" w:w="2880"/>
          </w:tcPr>
          <w:p>
            <w:r>
              <w:t>本报告一致</w:t>
            </w:r>
          </w:p>
        </w:tc>
      </w:tr>
      <w:tr>
        <w:tc>
          <w:tcPr>
            <w:tcW w:type="dxa" w:w="2880"/>
          </w:tcPr>
          <w:p>
            <w:r>
              <w:t>任务标识/开始时间</w:t>
            </w:r>
          </w:p>
        </w:tc>
        <w:tc>
          <w:tcPr>
            <w:tcW w:type="dxa" w:w="2880"/>
          </w:tcPr>
          <w:p>
            <w:r>
              <w:t>各产品不同</w:t>
            </w:r>
          </w:p>
        </w:tc>
        <w:tc>
          <w:tcPr>
            <w:tcW w:type="dxa" w:w="2880"/>
          </w:tcPr>
          <w:p>
            <w:r>
              <w:t>独立任务，无法据此确认运行条件完全相同</w:t>
            </w:r>
          </w:p>
        </w:tc>
      </w:tr>
      <w:tr>
        <w:tc>
          <w:tcPr>
            <w:tcW w:type="dxa" w:w="2880"/>
          </w:tcPr>
          <w:p>
            <w:r>
              <w:t>硬件信息</w:t>
            </w:r>
          </w:p>
        </w:tc>
        <w:tc>
          <w:tcPr>
            <w:tcW w:type="dxa" w:w="2880"/>
          </w:tcPr>
          <w:p>
            <w:r>
              <w:t>源文件仅提供共享环境元数据</w:t>
            </w:r>
          </w:p>
        </w:tc>
        <w:tc>
          <w:tcPr>
            <w:tcW w:type="dxa" w:w="2880"/>
          </w:tcPr>
          <w:p>
            <w:r>
              <w:t>无逐任务硬件对照信息</w:t>
            </w:r>
          </w:p>
        </w:tc>
      </w:tr>
    </w:tbl>
    <w:p/>
    <w:p>
      <w:r>
        <w:t>公平性说明：数据配置、时长、场景和并发档可对齐；task_id 与 start_time 各异，且没有逐任务硬件核验记录。因此下文是这批测试记录中的观测结果，不能单独证明产品差异完全由数据库软件造成。</w:t>
      </w:r>
    </w:p>
    <w:p>
      <w:pPr>
        <w:pStyle w:val="Heading2"/>
      </w:pPr>
      <w:r>
        <w:t>2.3 指标口径与假设</w:t>
      </w:r>
    </w:p>
    <w:p>
      <w:r>
        <w:t>QPS 按源记录原值列示；P95、P99 单位为毫秒，延迟越低代表尾部响应越快。选择建议仅针对限定场景、并发和这批记录；未纳入成本、可靠性、运维能力或业务约束。</w:t>
      </w:r>
    </w:p>
    <w:p>
      <w:pPr>
        <w:pStyle w:val="Heading1"/>
      </w:pPr>
      <w:r>
        <w:t>第 3 章 oltp_write_only 专项分析</w:t>
      </w:r>
    </w:p>
    <w:p>
      <w:pPr>
        <w:pStyle w:val="Heading2"/>
      </w:pPr>
      <w:r>
        <w:t>3.1 逐产品数据（只写）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并发 threads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67,175.43</w:t>
            </w:r>
          </w:p>
        </w:tc>
        <w:tc>
          <w:tcPr>
            <w:tcW w:type="dxa" w:w="1728"/>
          </w:tcPr>
          <w:p>
            <w:r>
              <w:t>36.92</w:t>
            </w:r>
          </w:p>
        </w:tc>
        <w:tc>
          <w:tcPr>
            <w:tcW w:type="dxa" w:w="1728"/>
          </w:tcPr>
          <w:p>
            <w:r>
              <w:t>51.88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62,141.15</w:t>
            </w:r>
          </w:p>
        </w:tc>
        <w:tc>
          <w:tcPr>
            <w:tcW w:type="dxa" w:w="1728"/>
          </w:tcPr>
          <w:p>
            <w:r>
              <w:t>73.08</w:t>
            </w:r>
          </w:p>
        </w:tc>
        <w:tc>
          <w:tcPr>
            <w:tcW w:type="dxa" w:w="1728"/>
          </w:tcPr>
          <w:p>
            <w:r>
              <w:t>102.59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52,251.17</w:t>
            </w:r>
          </w:p>
        </w:tc>
        <w:tc>
          <w:tcPr>
            <w:tcW w:type="dxa" w:w="1728"/>
          </w:tcPr>
          <w:p>
            <w:r>
              <w:t>36.16</w:t>
            </w:r>
          </w:p>
        </w:tc>
        <w:tc>
          <w:tcPr>
            <w:tcW w:type="dxa" w:w="1728"/>
          </w:tcPr>
          <w:p>
            <w:r>
              <w:t>51.07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49,414.16</w:t>
            </w:r>
          </w:p>
        </w:tc>
        <w:tc>
          <w:tcPr>
            <w:tcW w:type="dxa" w:w="1728"/>
          </w:tcPr>
          <w:p>
            <w:r>
              <w:t>73.64</w:t>
            </w:r>
          </w:p>
        </w:tc>
        <w:tc>
          <w:tcPr>
            <w:tcW w:type="dxa" w:w="1728"/>
          </w:tcPr>
          <w:p>
            <w:r>
              <w:t>100.31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60,428.22</w:t>
            </w:r>
          </w:p>
        </w:tc>
        <w:tc>
          <w:tcPr>
            <w:tcW w:type="dxa" w:w="1728"/>
          </w:tcPr>
          <w:p>
            <w:r>
              <w:t>36.55</w:t>
            </w:r>
          </w:p>
        </w:tc>
        <w:tc>
          <w:tcPr>
            <w:tcW w:type="dxa" w:w="1728"/>
          </w:tcPr>
          <w:p>
            <w:r>
              <w:t>51.93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56,430.79</w:t>
            </w:r>
          </w:p>
        </w:tc>
        <w:tc>
          <w:tcPr>
            <w:tcW w:type="dxa" w:w="1728"/>
          </w:tcPr>
          <w:p>
            <w:r>
              <w:t>72.95</w:t>
            </w:r>
          </w:p>
        </w:tc>
        <w:tc>
          <w:tcPr>
            <w:tcW w:type="dxa" w:w="1728"/>
          </w:tcPr>
          <w:p>
            <w:r>
              <w:t>100.08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10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oltp_write_on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只写场景在 512 与 1000 并发下的 QPS、P95、P99</w:t>
      </w:r>
    </w:p>
    <w:p>
      <w:pPr>
        <w:pStyle w:val="Heading2"/>
      </w:pPr>
      <w:r>
        <w:t>3.1.1 数据解读</w:t>
      </w:r>
    </w:p>
    <w:p>
      <w:pPr>
        <w:pStyle w:val="ListBullet"/>
      </w:pPr>
      <w:r>
        <w:t>512 并发：QPS 最高 TDSQL-B v22.7.3；最低 P95 MySQL 8.0.32；最低 P99 MySQL 8.0.32。</w:t>
      </w:r>
    </w:p>
    <w:p>
      <w:pPr>
        <w:pStyle w:val="ListBullet"/>
      </w:pPr>
      <w:r>
        <w:t>1000 并发：QPS 最高 TDSQL-B v22.7.3；最低 P95 OceanBase 4.2；最低 P99 OceanBase 4.2。</w:t>
      </w:r>
    </w:p>
    <w:p>
      <w:pPr>
        <w:pStyle w:val="Heading1"/>
      </w:pPr>
      <w:r>
        <w:t>第 3 章 oltp_update_index 专项分析</w:t>
      </w:r>
    </w:p>
    <w:p>
      <w:pPr>
        <w:pStyle w:val="Heading2"/>
      </w:pPr>
      <w:r>
        <w:t>3.2 逐产品数据（索引更新）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并发 threads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14,746.99</w:t>
            </w:r>
          </w:p>
        </w:tc>
        <w:tc>
          <w:tcPr>
            <w:tcW w:type="dxa" w:w="1728"/>
          </w:tcPr>
          <w:p>
            <w:r>
              <w:t>50.85</w:t>
            </w:r>
          </w:p>
        </w:tc>
        <w:tc>
          <w:tcPr>
            <w:tcW w:type="dxa" w:w="1728"/>
          </w:tcPr>
          <w:p>
            <w:r>
              <w:t>71.63</w:t>
            </w:r>
          </w:p>
        </w:tc>
      </w:tr>
      <w:tr>
        <w:tc>
          <w:tcPr>
            <w:tcW w:type="dxa" w:w="1728"/>
          </w:tcPr>
          <w:p>
            <w:r>
              <w:t>TDSQL-B v22.7.3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13,965.57</w:t>
            </w:r>
          </w:p>
        </w:tc>
        <w:tc>
          <w:tcPr>
            <w:tcW w:type="dxa" w:w="1728"/>
          </w:tcPr>
          <w:p>
            <w:r>
              <w:t>100.99</w:t>
            </w:r>
          </w:p>
        </w:tc>
        <w:tc>
          <w:tcPr>
            <w:tcW w:type="dxa" w:w="1728"/>
          </w:tcPr>
          <w:p>
            <w:r>
              <w:t>137.41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12,009.86</w:t>
            </w:r>
          </w:p>
        </w:tc>
        <w:tc>
          <w:tcPr>
            <w:tcW w:type="dxa" w:w="1728"/>
          </w:tcPr>
          <w:p>
            <w:r>
              <w:t>50.95</w:t>
            </w:r>
          </w:p>
        </w:tc>
        <w:tc>
          <w:tcPr>
            <w:tcW w:type="dxa" w:w="1728"/>
          </w:tcPr>
          <w:p>
            <w:r>
              <w:t>72.89</w:t>
            </w:r>
          </w:p>
        </w:tc>
      </w:tr>
      <w:tr>
        <w:tc>
          <w:tcPr>
            <w:tcW w:type="dxa" w:w="1728"/>
          </w:tcPr>
          <w:p>
            <w:r>
              <w:t>MySQL 8.0.32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11,356.38</w:t>
            </w:r>
          </w:p>
        </w:tc>
        <w:tc>
          <w:tcPr>
            <w:tcW w:type="dxa" w:w="1728"/>
          </w:tcPr>
          <w:p>
            <w:r>
              <w:t>103.42</w:t>
            </w:r>
          </w:p>
        </w:tc>
        <w:tc>
          <w:tcPr>
            <w:tcW w:type="dxa" w:w="1728"/>
          </w:tcPr>
          <w:p>
            <w:r>
              <w:t>148.48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13,057.94</w:t>
            </w:r>
          </w:p>
        </w:tc>
        <w:tc>
          <w:tcPr>
            <w:tcW w:type="dxa" w:w="1728"/>
          </w:tcPr>
          <w:p>
            <w:r>
              <w:t>51.43</w:t>
            </w:r>
          </w:p>
        </w:tc>
        <w:tc>
          <w:tcPr>
            <w:tcW w:type="dxa" w:w="1728"/>
          </w:tcPr>
          <w:p>
            <w:r>
              <w:t>70.27</w:t>
            </w:r>
          </w:p>
        </w:tc>
      </w:tr>
      <w:tr>
        <w:tc>
          <w:tcPr>
            <w:tcW w:type="dxa" w:w="1728"/>
          </w:tcPr>
          <w:p>
            <w:r>
              <w:t>OceanBase 4.2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12,325.56</w:t>
            </w:r>
          </w:p>
        </w:tc>
        <w:tc>
          <w:tcPr>
            <w:tcW w:type="dxa" w:w="1728"/>
          </w:tcPr>
          <w:p>
            <w:r>
              <w:t>100.69</w:t>
            </w:r>
          </w:p>
        </w:tc>
        <w:tc>
          <w:tcPr>
            <w:tcW w:type="dxa" w:w="1728"/>
          </w:tcPr>
          <w:p>
            <w:r>
              <w:t>140.96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10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oltp_update_inde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索引更新场景在 512 与 1000 并发下的 QPS、P95、P99</w:t>
      </w:r>
    </w:p>
    <w:p>
      <w:pPr>
        <w:pStyle w:val="Heading2"/>
      </w:pPr>
      <w:r>
        <w:t>3.2.1 数据解读</w:t>
      </w:r>
    </w:p>
    <w:p>
      <w:pPr>
        <w:pStyle w:val="ListBullet"/>
      </w:pPr>
      <w:r>
        <w:t>512 并发：QPS 最高 TDSQL-B v22.7.3；最低 P95 TDSQL-B v22.7.3；最低 P99 OceanBase 4.2。</w:t>
      </w:r>
    </w:p>
    <w:p>
      <w:pPr>
        <w:pStyle w:val="ListBullet"/>
      </w:pPr>
      <w:r>
        <w:t>1000 并发：QPS 最高 TDSQL-B v22.7.3；最低 P95 OceanBase 4.2；最低 P99 TDSQL-B v22.7.3。</w:t>
      </w:r>
    </w:p>
    <w:p>
      <w:pPr>
        <w:pStyle w:val="Heading1"/>
      </w:pPr>
      <w:r>
        <w:t>第 4 章 结论与产品选择建议</w:t>
      </w:r>
    </w:p>
    <w:p>
      <w:pPr>
        <w:pStyle w:val="Heading2"/>
      </w:pPr>
      <w:r>
        <w:t>4.1 主要发现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60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512 并发下两个目标场景的 QPS 横向总览</w:t>
      </w:r>
    </w:p>
    <w:p>
      <w:r>
        <w:rPr>
          <w:i/>
          <w:color w:val="2CA02C"/>
        </w:rPr>
        <w:t>[L1] oltp_write_only：TDSQL-B 在 512 并发 QPS 为 67,175.43、1000 并发为 62,141.15，均为三产品最高。oltp_update_index：TDSQL-B 在 512 并发 QPS 为 14,746.99、1000 并发为 13,965.57，也均为最高。</w:t>
      </w:r>
    </w:p>
    <w:p>
      <w:r>
        <w:rPr>
          <w:i/>
          <w:color w:val="FF7F0E"/>
        </w:rPr>
        <w:t>[L2] 吞吐优势不代表三个延迟分位也同时领先。write_only 512 最低 P95/P99 分别是 MySQL（36.16/51.07 ms）；1000 最低 P95 为 OceanBase（72.95 ms），P99 为 OceanBase（100.08 ms）。update_index 512 最低 P95 为 TDSQL-B（50.85 ms）、最低 P99 为 OceanBase（70.27 ms）；1000 最低 P95 为 OceanBase（100.69 ms）、最低 P99 为 TDSQL-B（137.41 ms）。</w:t>
      </w:r>
    </w:p>
    <w:p>
      <w:pPr>
        <w:pStyle w:val="Heading2"/>
      </w:pPr>
      <w:r>
        <w:t>4.2 选择建议</w:t>
      </w:r>
    </w:p>
    <w:p>
      <w:pPr>
        <w:pStyle w:val="ListBullet"/>
      </w:pPr>
      <w:r>
        <w:t>若 oltp_write_only 的首要目标是这两档并发下的最高吞吐，优先考虑 TDSQL-B：相对第二名，512 并发 QPS 高约 11.0%，1000 并发高约 10.1%。依据为本报告列出的实测 QPS。</w:t>
      </w:r>
    </w:p>
    <w:p>
      <w:pPr>
        <w:pStyle w:val="ListBullet"/>
      </w:pPr>
      <w:r>
        <w:t>若 oltp_update_index 的首要目标是最高吞吐，优先考虑 TDSQL-B：相对第二名，512 并发高约 12.9%，1000 并发高约 13.3%。</w:t>
      </w:r>
    </w:p>
    <w:p>
      <w:pPr>
        <w:pStyle w:val="ListBullet"/>
      </w:pPr>
      <w:r>
        <w:t>若决策目标是尾延迟，需按 SLO 选择：write_only 在 512 下 MySQL 的 P95/P99 最低，1000 下 OceanBase 两项最低；update_index 在 512 下 TDSQL-B 的 P95 最低而 OceanBase 的 P99 最低，1000 下 TDSQL-B 的 P99 最低、OceanBase 的 P95 最低。</w:t>
      </w:r>
    </w:p>
    <w:p>
      <w:pPr>
        <w:pStyle w:val="ListBullet"/>
      </w:pPr>
      <w:r>
        <w:t>建议先用目标业务负载重复压测并按自身 SLO（尤其 P99）筛选，再决定上线产品；本报告未评估成本与非性能因素。</w:t>
      </w:r>
    </w:p>
    <w:p>
      <w:pPr>
        <w:pStyle w:val="Heading2"/>
      </w:pPr>
      <w:r>
        <w:t>4.3 不确定性与后续验证</w:t>
      </w:r>
    </w:p>
    <w:p>
      <w:r>
        <w:t>结论基于每个产品/场景/并发单条记录，未提供重复运行波动或置信区间。运行开始时间和任务标识不同，硬件元数据未逐任务展开。产品推荐是限定指标范围内的条件性选择，不应外推到其他场景、并发、数据规模或生产负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