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04C464" w14:textId="77777777" w:rsidR="00ED6C59" w:rsidRDefault="00476A9B" w:rsidP="00ED6C59">
      <w:r>
        <w:fldChar w:fldCharType="begin"/>
      </w:r>
      <w:r>
        <w:instrText>HYPERLINK "https://ourworldindata.org/covid-deaths-by-vaccination" \t "_blank"</w:instrText>
      </w:r>
      <w:r>
        <w:fldChar w:fldCharType="separate"/>
      </w:r>
      <w:r w:rsidR="00ED6C59">
        <w:rPr>
          <w:rStyle w:val="Hyperlink"/>
          <w:color w:val="1155CC"/>
        </w:rPr>
        <w:t>https://ourworldindata.org/covid-deaths-by-vaccination</w:t>
      </w:r>
      <w:r>
        <w:fldChar w:fldCharType="end"/>
      </w:r>
    </w:p>
    <w:p w14:paraId="2EEED292" w14:textId="77777777" w:rsidR="00ED6C59" w:rsidRDefault="007279F5" w:rsidP="00ED6C59">
      <w:hyperlink r:id="rId4" w:tgtFrame="_blank" w:history="1">
        <w:r w:rsidR="00ED6C59">
          <w:rPr>
            <w:rStyle w:val="Hyperlink"/>
            <w:color w:val="1155CC"/>
          </w:rPr>
          <w:t>https://ourworldindata.org/covid-vaccinations</w:t>
        </w:r>
      </w:hyperlink>
      <w:r w:rsidR="00ED6C59">
        <w:t>    </w:t>
      </w:r>
    </w:p>
    <w:p w14:paraId="1B110542" w14:textId="1DCC3B30" w:rsidR="00ED6C59" w:rsidRDefault="007279F5" w:rsidP="00ED6C59">
      <w:hyperlink r:id="rId5" w:tgtFrame="_blank" w:history="1">
        <w:r w:rsidR="00ED6C59">
          <w:rPr>
            <w:rStyle w:val="Hyperlink"/>
            <w:color w:val="1155CC"/>
          </w:rPr>
          <w:t>https://github.com/owid/covid-19-data/tree/master/public/data</w:t>
        </w:r>
      </w:hyperlink>
    </w:p>
    <w:p w14:paraId="3F0765E5" w14:textId="14F360AA" w:rsidR="009210F4" w:rsidRDefault="007279F5" w:rsidP="00ED6C59">
      <w:hyperlink r:id="rId6" w:history="1">
        <w:r w:rsidR="009210F4" w:rsidRPr="00AE3BBE">
          <w:rPr>
            <w:rStyle w:val="Hyperlink"/>
          </w:rPr>
          <w:t>https://github.com/owid/covid-19-data/tree/master/public/data/vaccinations</w:t>
        </w:r>
      </w:hyperlink>
    </w:p>
    <w:p w14:paraId="211CDF4C" w14:textId="77777777" w:rsidR="009210F4" w:rsidRDefault="009210F4" w:rsidP="00ED6C59"/>
    <w:p w14:paraId="77036843" w14:textId="2A2FFF55" w:rsidR="00ED6C59" w:rsidRDefault="00ED6C59" w:rsidP="00ED6C59"/>
    <w:p w14:paraId="0E632A96" w14:textId="0D6573A5" w:rsidR="00575B81" w:rsidRDefault="00575B81" w:rsidP="00ED6C59"/>
    <w:p w14:paraId="0812286F" w14:textId="3BA5D33C" w:rsidR="00575B81" w:rsidRDefault="00575B81" w:rsidP="00ED6C59"/>
    <w:p w14:paraId="63A58561" w14:textId="5FFAB93F" w:rsidR="00575B81" w:rsidRDefault="00575B81" w:rsidP="00ED6C59"/>
    <w:p w14:paraId="30A18C04" w14:textId="37793D7E" w:rsidR="00575B81" w:rsidRDefault="004F51DA" w:rsidP="00ED6C59">
      <w:r>
        <w:t>C</w:t>
      </w:r>
      <w:r>
        <w:rPr>
          <w:rFonts w:hint="eastAsia"/>
        </w:rPr>
        <w:t>hoose</w:t>
      </w:r>
      <w:r>
        <w:t xml:space="preserve"> variable: </w:t>
      </w:r>
    </w:p>
    <w:p w14:paraId="044FDC24" w14:textId="77777777" w:rsidR="00EF7FA0" w:rsidRPr="00EF7FA0" w:rsidRDefault="004F51DA" w:rsidP="00EF7FA0">
      <w:pPr>
        <w:rPr>
          <w:rFonts w:eastAsia="Times New Roman"/>
          <w:color w:val="auto"/>
          <w:szCs w:val="24"/>
        </w:rPr>
      </w:pPr>
      <w:proofErr w:type="spellStart"/>
      <w:r w:rsidRPr="004F51DA">
        <w:rPr>
          <w:rFonts w:ascii="Menlo" w:eastAsia="Times New Roman" w:hAnsi="Menlo" w:cs="Menlo"/>
          <w:color w:val="24292F"/>
          <w:sz w:val="20"/>
          <w:szCs w:val="20"/>
        </w:rPr>
        <w:t>new_cases</w:t>
      </w:r>
      <w:proofErr w:type="spellEnd"/>
      <w:r>
        <w:rPr>
          <w:rFonts w:ascii="Menlo" w:eastAsia="Times New Roman" w:hAnsi="Menlo" w:cs="Menlo"/>
          <w:color w:val="24292F"/>
          <w:sz w:val="20"/>
          <w:szCs w:val="20"/>
        </w:rPr>
        <w:t xml:space="preserve"> </w:t>
      </w:r>
      <w:r>
        <w:rPr>
          <w:rFonts w:ascii="SimSun" w:eastAsia="SimSun" w:hAnsi="SimSun" w:cs="SimSun" w:hint="eastAsia"/>
          <w:color w:val="24292F"/>
          <w:sz w:val="20"/>
          <w:szCs w:val="20"/>
        </w:rPr>
        <w:t xml:space="preserve">： </w:t>
      </w:r>
      <w:r w:rsidR="00EF7FA0" w:rsidRPr="00EF7FA0">
        <w:rPr>
          <w:rFonts w:ascii="Segoe UI" w:eastAsia="Times New Roman" w:hAnsi="Segoe UI" w:cs="Segoe UI"/>
          <w:color w:val="24292F"/>
          <w:szCs w:val="24"/>
          <w:shd w:val="clear" w:color="auto" w:fill="F6F8FA"/>
        </w:rPr>
        <w:t>New confirmed cases of COVID-19. Counts can include probable cases, where reported. In rare cases where our source reports a negative daily change due to a data correction, we set this metric to NA.</w:t>
      </w:r>
    </w:p>
    <w:p w14:paraId="3DA6FC5B" w14:textId="5ACC8B4F" w:rsidR="004F51DA" w:rsidRDefault="004F51DA" w:rsidP="004F51DA">
      <w:pPr>
        <w:rPr>
          <w:rFonts w:ascii="SimSun" w:eastAsia="SimSun" w:hAnsi="SimSun" w:cs="SimSun"/>
          <w:color w:val="auto"/>
          <w:szCs w:val="24"/>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956"/>
        <w:gridCol w:w="7070"/>
      </w:tblGrid>
      <w:tr w:rsidR="00476A9B" w:rsidRPr="00476A9B" w14:paraId="4F924FF8" w14:textId="77777777" w:rsidTr="00476A9B">
        <w:tc>
          <w:tcPr>
            <w:tcW w:w="0" w:type="auto"/>
            <w:shd w:val="clear" w:color="auto" w:fill="FFFFFF"/>
            <w:tcMar>
              <w:top w:w="90" w:type="dxa"/>
              <w:left w:w="195" w:type="dxa"/>
              <w:bottom w:w="90" w:type="dxa"/>
              <w:right w:w="195" w:type="dxa"/>
            </w:tcMar>
            <w:vAlign w:val="center"/>
            <w:hideMark/>
          </w:tcPr>
          <w:p w14:paraId="18FACD7B" w14:textId="77777777" w:rsidR="00476A9B" w:rsidRPr="00476A9B" w:rsidRDefault="00476A9B" w:rsidP="00476A9B">
            <w:pPr>
              <w:rPr>
                <w:rFonts w:ascii="Segoe UI" w:eastAsia="Times New Roman" w:hAnsi="Segoe UI" w:cs="Segoe UI"/>
                <w:color w:val="24292F"/>
                <w:szCs w:val="24"/>
              </w:rPr>
            </w:pPr>
            <w:proofErr w:type="spellStart"/>
            <w:r w:rsidRPr="00476A9B">
              <w:rPr>
                <w:rFonts w:ascii="Menlo" w:eastAsia="Times New Roman" w:hAnsi="Menlo" w:cs="Menlo"/>
                <w:color w:val="24292F"/>
                <w:sz w:val="20"/>
                <w:szCs w:val="20"/>
              </w:rPr>
              <w:t>positive_rate</w:t>
            </w:r>
            <w:proofErr w:type="spellEnd"/>
          </w:p>
        </w:tc>
        <w:tc>
          <w:tcPr>
            <w:tcW w:w="0" w:type="auto"/>
            <w:shd w:val="clear" w:color="auto" w:fill="FFFFFF"/>
            <w:tcMar>
              <w:top w:w="90" w:type="dxa"/>
              <w:left w:w="195" w:type="dxa"/>
              <w:bottom w:w="90" w:type="dxa"/>
              <w:right w:w="195" w:type="dxa"/>
            </w:tcMar>
            <w:vAlign w:val="center"/>
            <w:hideMark/>
          </w:tcPr>
          <w:p w14:paraId="68A9A7AC" w14:textId="77777777" w:rsidR="00476A9B" w:rsidRPr="00476A9B" w:rsidRDefault="00476A9B" w:rsidP="00476A9B">
            <w:pPr>
              <w:rPr>
                <w:rFonts w:ascii="Segoe UI" w:eastAsia="Times New Roman" w:hAnsi="Segoe UI" w:cs="Segoe UI"/>
                <w:color w:val="24292F"/>
                <w:szCs w:val="24"/>
              </w:rPr>
            </w:pPr>
            <w:r w:rsidRPr="00476A9B">
              <w:rPr>
                <w:rFonts w:ascii="Segoe UI" w:eastAsia="Times New Roman" w:hAnsi="Segoe UI" w:cs="Segoe UI"/>
                <w:color w:val="24292F"/>
                <w:szCs w:val="24"/>
              </w:rPr>
              <w:t xml:space="preserve">The share of COVID-19 tests that are positive, given as a rolling 7-day average (this is the inverse of </w:t>
            </w:r>
            <w:proofErr w:type="spellStart"/>
            <w:r w:rsidRPr="00476A9B">
              <w:rPr>
                <w:rFonts w:ascii="Segoe UI" w:eastAsia="Times New Roman" w:hAnsi="Segoe UI" w:cs="Segoe UI"/>
                <w:color w:val="24292F"/>
                <w:szCs w:val="24"/>
              </w:rPr>
              <w:t>tests_per_case</w:t>
            </w:r>
            <w:proofErr w:type="spellEnd"/>
            <w:r w:rsidRPr="00476A9B">
              <w:rPr>
                <w:rFonts w:ascii="Segoe UI" w:eastAsia="Times New Roman" w:hAnsi="Segoe UI" w:cs="Segoe UI"/>
                <w:color w:val="24292F"/>
                <w:szCs w:val="24"/>
              </w:rPr>
              <w:t>)</w:t>
            </w:r>
          </w:p>
        </w:tc>
      </w:tr>
    </w:tbl>
    <w:p w14:paraId="4E893CE4" w14:textId="77777777" w:rsidR="00476A9B" w:rsidRPr="00476A9B" w:rsidRDefault="00476A9B" w:rsidP="004F51DA">
      <w:pPr>
        <w:rPr>
          <w:rFonts w:ascii="SimSun" w:eastAsia="SimSun" w:hAnsi="SimSun" w:cs="SimSun"/>
          <w:color w:val="auto"/>
          <w:szCs w:val="24"/>
          <w:lang w:val="en-US"/>
        </w:rPr>
      </w:pPr>
    </w:p>
    <w:p w14:paraId="690CA8A1" w14:textId="77777777" w:rsidR="00476A9B" w:rsidRDefault="00476A9B" w:rsidP="004F51DA">
      <w:pPr>
        <w:rPr>
          <w:rFonts w:ascii="SimSun" w:eastAsia="SimSun" w:hAnsi="SimSun" w:cs="SimSun"/>
          <w:color w:val="auto"/>
          <w:szCs w:val="24"/>
        </w:rPr>
      </w:pPr>
    </w:p>
    <w:p w14:paraId="51C5E85E" w14:textId="77777777" w:rsidR="00EF7FA0" w:rsidRPr="00EF7FA0" w:rsidRDefault="00EF7FA0" w:rsidP="00EF7FA0">
      <w:pPr>
        <w:rPr>
          <w:rFonts w:eastAsia="Times New Roman"/>
          <w:color w:val="auto"/>
          <w:szCs w:val="24"/>
        </w:rPr>
      </w:pPr>
      <w:proofErr w:type="spellStart"/>
      <w:r w:rsidRPr="00EF7FA0">
        <w:rPr>
          <w:rFonts w:ascii="Menlo" w:eastAsia="Times New Roman" w:hAnsi="Menlo" w:cs="Menlo"/>
          <w:color w:val="24292F"/>
          <w:sz w:val="20"/>
          <w:szCs w:val="20"/>
        </w:rPr>
        <w:t>new_deaths</w:t>
      </w:r>
      <w:proofErr w:type="spellEnd"/>
      <w:r>
        <w:rPr>
          <w:rFonts w:ascii="Menlo" w:eastAsia="Times New Roman" w:hAnsi="Menlo" w:cs="Menlo"/>
          <w:color w:val="24292F"/>
          <w:sz w:val="20"/>
          <w:szCs w:val="20"/>
        </w:rPr>
        <w:t xml:space="preserve"> :  </w:t>
      </w:r>
      <w:r w:rsidRPr="00EF7FA0">
        <w:rPr>
          <w:rFonts w:ascii="Segoe UI" w:eastAsia="Times New Roman" w:hAnsi="Segoe UI" w:cs="Segoe UI"/>
          <w:color w:val="24292F"/>
          <w:szCs w:val="24"/>
          <w:shd w:val="clear" w:color="auto" w:fill="F6F8FA"/>
        </w:rPr>
        <w:t>New deaths attributed to COVID-19. Counts can include probable deaths, where reported. In rare cases where our source reports a negative daily change due to a data correction, we set this metric to NA.</w:t>
      </w:r>
    </w:p>
    <w:p w14:paraId="3FAD8B9B" w14:textId="23D78435" w:rsidR="00EF7FA0" w:rsidRDefault="00EF7FA0" w:rsidP="00EF7FA0">
      <w:pPr>
        <w:rPr>
          <w:rFonts w:eastAsia="Times New Roman"/>
          <w:color w:val="auto"/>
          <w:szCs w:val="24"/>
        </w:rPr>
      </w:pPr>
    </w:p>
    <w:p w14:paraId="5462510F" w14:textId="77777777" w:rsidR="00476A9B" w:rsidRDefault="00476A9B" w:rsidP="00EF7FA0">
      <w:pPr>
        <w:rPr>
          <w:rFonts w:eastAsia="Times New Roman"/>
          <w:color w:val="auto"/>
          <w:szCs w:val="24"/>
        </w:rPr>
      </w:pPr>
    </w:p>
    <w:p w14:paraId="30AA72C8" w14:textId="0B45E2A4" w:rsidR="00EF7FA0" w:rsidRDefault="00EF7FA0" w:rsidP="00EF7FA0">
      <w:proofErr w:type="spellStart"/>
      <w:r w:rsidRPr="00EF7FA0">
        <w:rPr>
          <w:rFonts w:ascii="Menlo" w:eastAsia="Times New Roman" w:hAnsi="Menlo" w:cs="Menlo"/>
          <w:color w:val="24292F"/>
          <w:sz w:val="20"/>
          <w:szCs w:val="20"/>
        </w:rPr>
        <w:t>excess_mortality</w:t>
      </w:r>
      <w:proofErr w:type="spellEnd"/>
      <w:r>
        <w:rPr>
          <w:rFonts w:ascii="SimSun" w:eastAsia="SimSun" w:hAnsi="SimSun" w:cs="SimSun" w:hint="eastAsia"/>
          <w:color w:val="24292F"/>
          <w:sz w:val="20"/>
          <w:szCs w:val="20"/>
        </w:rPr>
        <w:t xml:space="preserve">： </w:t>
      </w:r>
      <w:r>
        <w:rPr>
          <w:rFonts w:ascii="Segoe UI" w:hAnsi="Segoe UI" w:cs="Segoe UI"/>
          <w:color w:val="24292F"/>
          <w:shd w:val="clear" w:color="auto" w:fill="FFFFFF"/>
        </w:rPr>
        <w:t>Percentage difference between the reported number of weekly or monthly deaths in 2020–2021 and the projected number of deaths for the same period based on previous years. For more information, see </w:t>
      </w:r>
      <w:hyperlink r:id="rId7" w:history="1">
        <w:r>
          <w:rPr>
            <w:rStyle w:val="Hyperlink"/>
            <w:rFonts w:ascii="Segoe UI" w:hAnsi="Segoe UI" w:cs="Segoe UI"/>
            <w:shd w:val="clear" w:color="auto" w:fill="FFFFFF"/>
          </w:rPr>
          <w:t>https://github.com/owid/covid-19-data/tree/master/public/data/excess_mortality</w:t>
        </w:r>
      </w:hyperlink>
    </w:p>
    <w:p w14:paraId="1314554B" w14:textId="0E18DC11" w:rsidR="00476A9B" w:rsidRDefault="00476A9B" w:rsidP="00EF7FA0"/>
    <w:p w14:paraId="0AC3DCFB" w14:textId="77777777" w:rsidR="00476A9B" w:rsidRPr="00476A9B" w:rsidRDefault="00476A9B" w:rsidP="00476A9B">
      <w:pPr>
        <w:rPr>
          <w:rFonts w:eastAsia="Times New Roman"/>
          <w:color w:val="auto"/>
          <w:szCs w:val="24"/>
        </w:rPr>
      </w:pPr>
      <w:proofErr w:type="spellStart"/>
      <w:r w:rsidRPr="00476A9B">
        <w:rPr>
          <w:rFonts w:ascii="Menlo" w:eastAsia="Times New Roman" w:hAnsi="Menlo" w:cs="Menlo"/>
          <w:color w:val="24292F"/>
          <w:sz w:val="20"/>
          <w:szCs w:val="20"/>
        </w:rPr>
        <w:t>total_boosters</w:t>
      </w:r>
      <w:proofErr w:type="spellEnd"/>
      <w:r>
        <w:rPr>
          <w:rFonts w:ascii="SimSun" w:eastAsia="SimSun" w:hAnsi="SimSun" w:cs="SimSun" w:hint="eastAsia"/>
          <w:color w:val="24292F"/>
          <w:sz w:val="20"/>
          <w:szCs w:val="20"/>
        </w:rPr>
        <w:t xml:space="preserve">： </w:t>
      </w:r>
      <w:r w:rsidRPr="00476A9B">
        <w:rPr>
          <w:rFonts w:ascii="Segoe UI" w:eastAsia="Times New Roman" w:hAnsi="Segoe UI" w:cs="Segoe UI"/>
          <w:color w:val="24292F"/>
          <w:szCs w:val="24"/>
          <w:shd w:val="clear" w:color="auto" w:fill="F6F8FA"/>
        </w:rPr>
        <w:t>Total number of COVID-19 vaccination booster doses administered (doses administered beyond the number prescribed by the vaccination protocol)</w:t>
      </w:r>
    </w:p>
    <w:p w14:paraId="1FF78D5C" w14:textId="17013193" w:rsidR="00476A9B" w:rsidRPr="00476A9B" w:rsidRDefault="00476A9B" w:rsidP="00476A9B">
      <w:pPr>
        <w:rPr>
          <w:rFonts w:ascii="SimSun" w:eastAsia="SimSun" w:hAnsi="SimSun" w:cs="SimSun"/>
          <w:color w:val="auto"/>
          <w:szCs w:val="24"/>
        </w:rPr>
      </w:pPr>
    </w:p>
    <w:p w14:paraId="6ABF2608" w14:textId="4222E10A" w:rsidR="00476A9B" w:rsidRDefault="00476A9B" w:rsidP="00EF7FA0"/>
    <w:p w14:paraId="7ABC6B09" w14:textId="03774B0A" w:rsidR="004A6377" w:rsidRPr="004A6377" w:rsidRDefault="004A6377" w:rsidP="004A6377">
      <w:pPr>
        <w:rPr>
          <w:rFonts w:eastAsia="Times New Roman"/>
          <w:szCs w:val="24"/>
          <w:shd w:val="pct15" w:color="auto" w:fill="FFFFFF"/>
        </w:rPr>
      </w:pPr>
      <w:proofErr w:type="spellStart"/>
      <w:r w:rsidRPr="004A6377">
        <w:rPr>
          <w:rFonts w:ascii="Menlo" w:eastAsia="Times New Roman" w:hAnsi="Menlo" w:cs="Menlo"/>
          <w:sz w:val="20"/>
          <w:szCs w:val="20"/>
        </w:rPr>
        <w:t>Daily</w:t>
      </w:r>
      <w:r>
        <w:rPr>
          <w:rFonts w:ascii="Menlo" w:eastAsia="Times New Roman" w:hAnsi="Menlo" w:cs="Menlo"/>
          <w:sz w:val="20"/>
          <w:szCs w:val="20"/>
        </w:rPr>
        <w:t>_</w:t>
      </w:r>
      <w:r w:rsidRPr="004A6377">
        <w:rPr>
          <w:rFonts w:ascii="Menlo" w:eastAsia="Times New Roman" w:hAnsi="Menlo" w:cs="Menlo"/>
          <w:sz w:val="20"/>
          <w:szCs w:val="20"/>
        </w:rPr>
        <w:t>ICU</w:t>
      </w:r>
      <w:r>
        <w:rPr>
          <w:rFonts w:ascii="Menlo" w:eastAsia="Times New Roman" w:hAnsi="Menlo" w:cs="Menlo"/>
          <w:sz w:val="20"/>
          <w:szCs w:val="20"/>
        </w:rPr>
        <w:t>_</w:t>
      </w:r>
      <w:r w:rsidRPr="004A6377">
        <w:rPr>
          <w:rFonts w:ascii="Menlo" w:eastAsia="Times New Roman" w:hAnsi="Menlo" w:cs="Menlo"/>
          <w:sz w:val="20"/>
          <w:szCs w:val="20"/>
        </w:rPr>
        <w:t>occupancy</w:t>
      </w:r>
      <w:proofErr w:type="spellEnd"/>
      <w:r w:rsidRPr="004A6377">
        <w:rPr>
          <w:rFonts w:ascii="Menlo" w:eastAsia="Times New Roman" w:hAnsi="Menlo" w:cs="Menlo"/>
          <w:sz w:val="20"/>
          <w:szCs w:val="20"/>
        </w:rPr>
        <w:t xml:space="preserve"> : </w:t>
      </w:r>
      <w:r w:rsidRPr="004A6377">
        <w:rPr>
          <w:rFonts w:ascii="Segoe UI" w:eastAsia="Times New Roman" w:hAnsi="Segoe UI" w:cs="Segoe UI"/>
          <w:szCs w:val="24"/>
        </w:rPr>
        <w:t>Number of COVID-19 patients in ICU on a given day</w:t>
      </w:r>
    </w:p>
    <w:p w14:paraId="5F10E51D" w14:textId="29632165" w:rsidR="004A6377" w:rsidRPr="004A6377" w:rsidRDefault="004A6377" w:rsidP="004A6377">
      <w:pPr>
        <w:rPr>
          <w:rFonts w:eastAsia="Times New Roman"/>
          <w:color w:val="auto"/>
          <w:szCs w:val="24"/>
        </w:rPr>
      </w:pPr>
    </w:p>
    <w:p w14:paraId="4F201832" w14:textId="77777777" w:rsidR="00476A9B" w:rsidRDefault="00476A9B" w:rsidP="00EF7FA0"/>
    <w:p w14:paraId="1F2817E5" w14:textId="0095706B" w:rsidR="00EF7FA0" w:rsidRPr="00EF7FA0" w:rsidRDefault="00EF7FA0" w:rsidP="00EF7FA0">
      <w:pPr>
        <w:rPr>
          <w:rFonts w:ascii="SimSun" w:eastAsia="SimSun" w:hAnsi="SimSun" w:cs="SimSun"/>
          <w:color w:val="auto"/>
          <w:szCs w:val="24"/>
        </w:rPr>
      </w:pPr>
    </w:p>
    <w:p w14:paraId="2BDE6DB1" w14:textId="77777777" w:rsidR="00EF7FA0" w:rsidRPr="00EF7FA0" w:rsidRDefault="00EF7FA0" w:rsidP="00EF7FA0">
      <w:pPr>
        <w:rPr>
          <w:rFonts w:ascii="SimSun" w:eastAsia="SimSun" w:hAnsi="SimSun" w:cs="SimSun"/>
          <w:color w:val="auto"/>
          <w:szCs w:val="24"/>
        </w:rPr>
      </w:pPr>
    </w:p>
    <w:p w14:paraId="5BF25E16" w14:textId="77777777" w:rsidR="00EF7FA0" w:rsidRPr="00EF7FA0" w:rsidRDefault="00EF7FA0" w:rsidP="00EF7FA0">
      <w:pPr>
        <w:rPr>
          <w:rFonts w:eastAsia="Times New Roman"/>
          <w:color w:val="auto"/>
          <w:szCs w:val="24"/>
        </w:rPr>
      </w:pPr>
    </w:p>
    <w:p w14:paraId="3557045D" w14:textId="77777777" w:rsidR="00EF7FA0" w:rsidRPr="004F51DA" w:rsidRDefault="00EF7FA0" w:rsidP="004F51DA">
      <w:pPr>
        <w:rPr>
          <w:rFonts w:ascii="SimSun" w:eastAsia="SimSun" w:hAnsi="SimSun" w:cs="SimSun"/>
          <w:color w:val="auto"/>
          <w:szCs w:val="24"/>
        </w:rPr>
      </w:pPr>
    </w:p>
    <w:p w14:paraId="4138D5ED" w14:textId="77777777" w:rsidR="004F51DA" w:rsidRDefault="004F51DA" w:rsidP="00ED6C59"/>
    <w:p w14:paraId="0B06D3CC" w14:textId="58C3CC22" w:rsidR="006302EA" w:rsidRDefault="006302EA"/>
    <w:p w14:paraId="6A7B2B43" w14:textId="12378D4C" w:rsidR="00ED6C59" w:rsidRDefault="00ED6C59"/>
    <w:p w14:paraId="78345BEC" w14:textId="77777777" w:rsidR="00ED6C59" w:rsidRDefault="00ED6C59"/>
    <w:p w14:paraId="306F80C3" w14:textId="2731CF8E" w:rsidR="0000667E" w:rsidRDefault="0000667E"/>
    <w:p w14:paraId="3CF4528D" w14:textId="77777777" w:rsidR="0000667E" w:rsidRDefault="0000667E"/>
    <w:p w14:paraId="4B038A6E" w14:textId="77777777" w:rsidR="00F744CF" w:rsidRDefault="00F744CF"/>
    <w:sectPr w:rsidR="00F744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ongti SC">
    <w:altName w:val="﷽﷽﷽﷽﷽﷽﷽﷽C"/>
    <w:panose1 w:val="02010600040101010101"/>
    <w:charset w:val="86"/>
    <w:family w:val="auto"/>
    <w:pitch w:val="variable"/>
    <w:sig w:usb0="00000287" w:usb1="080F0000" w:usb2="00000010" w:usb3="00000000" w:csb0="0004009F" w:csb1="00000000"/>
  </w:font>
  <w:font w:name="Courier New">
    <w:panose1 w:val="02070309020205020404"/>
    <w:charset w:val="00"/>
    <w:family w:val="modern"/>
    <w:pitch w:val="fixed"/>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604020202020204"/>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4CF"/>
    <w:rsid w:val="0000667E"/>
    <w:rsid w:val="002F36AA"/>
    <w:rsid w:val="00476A9B"/>
    <w:rsid w:val="004A6377"/>
    <w:rsid w:val="004F51DA"/>
    <w:rsid w:val="00575B81"/>
    <w:rsid w:val="00622569"/>
    <w:rsid w:val="006302EA"/>
    <w:rsid w:val="007279F5"/>
    <w:rsid w:val="009210F4"/>
    <w:rsid w:val="00E335CD"/>
    <w:rsid w:val="00ED6C59"/>
    <w:rsid w:val="00EF7FA0"/>
    <w:rsid w:val="00F744CF"/>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7BEC115"/>
  <w15:chartTrackingRefBased/>
  <w15:docId w15:val="{AA256E7C-C92D-AC4B-8BC8-D8999BE3D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ongti SC" w:hAnsi="Times New Roman" w:cs="Times New Roman"/>
        <w:color w:val="000000" w:themeColor="text1"/>
        <w:sz w:val="24"/>
        <w:szCs w:val="22"/>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44CF"/>
    <w:rPr>
      <w:color w:val="0563C1" w:themeColor="hyperlink"/>
      <w:u w:val="single"/>
    </w:rPr>
  </w:style>
  <w:style w:type="character" w:styleId="UnresolvedMention">
    <w:name w:val="Unresolved Mention"/>
    <w:basedOn w:val="DefaultParagraphFont"/>
    <w:uiPriority w:val="99"/>
    <w:semiHidden/>
    <w:unhideWhenUsed/>
    <w:rsid w:val="00F744CF"/>
    <w:rPr>
      <w:color w:val="605E5C"/>
      <w:shd w:val="clear" w:color="auto" w:fill="E1DFDD"/>
    </w:rPr>
  </w:style>
  <w:style w:type="character" w:styleId="HTMLCode">
    <w:name w:val="HTML Code"/>
    <w:basedOn w:val="DefaultParagraphFont"/>
    <w:uiPriority w:val="99"/>
    <w:semiHidden/>
    <w:unhideWhenUsed/>
    <w:rsid w:val="00476A9B"/>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4A637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660535">
      <w:bodyDiv w:val="1"/>
      <w:marLeft w:val="0"/>
      <w:marRight w:val="0"/>
      <w:marTop w:val="0"/>
      <w:marBottom w:val="0"/>
      <w:divBdr>
        <w:top w:val="none" w:sz="0" w:space="0" w:color="auto"/>
        <w:left w:val="none" w:sz="0" w:space="0" w:color="auto"/>
        <w:bottom w:val="none" w:sz="0" w:space="0" w:color="auto"/>
        <w:right w:val="none" w:sz="0" w:space="0" w:color="auto"/>
      </w:divBdr>
    </w:div>
    <w:div w:id="171191224">
      <w:bodyDiv w:val="1"/>
      <w:marLeft w:val="0"/>
      <w:marRight w:val="0"/>
      <w:marTop w:val="0"/>
      <w:marBottom w:val="0"/>
      <w:divBdr>
        <w:top w:val="none" w:sz="0" w:space="0" w:color="auto"/>
        <w:left w:val="none" w:sz="0" w:space="0" w:color="auto"/>
        <w:bottom w:val="none" w:sz="0" w:space="0" w:color="auto"/>
        <w:right w:val="none" w:sz="0" w:space="0" w:color="auto"/>
      </w:divBdr>
    </w:div>
    <w:div w:id="276644535">
      <w:bodyDiv w:val="1"/>
      <w:marLeft w:val="0"/>
      <w:marRight w:val="0"/>
      <w:marTop w:val="0"/>
      <w:marBottom w:val="0"/>
      <w:divBdr>
        <w:top w:val="none" w:sz="0" w:space="0" w:color="auto"/>
        <w:left w:val="none" w:sz="0" w:space="0" w:color="auto"/>
        <w:bottom w:val="none" w:sz="0" w:space="0" w:color="auto"/>
        <w:right w:val="none" w:sz="0" w:space="0" w:color="auto"/>
      </w:divBdr>
    </w:div>
    <w:div w:id="682244611">
      <w:bodyDiv w:val="1"/>
      <w:marLeft w:val="0"/>
      <w:marRight w:val="0"/>
      <w:marTop w:val="0"/>
      <w:marBottom w:val="0"/>
      <w:divBdr>
        <w:top w:val="none" w:sz="0" w:space="0" w:color="auto"/>
        <w:left w:val="none" w:sz="0" w:space="0" w:color="auto"/>
        <w:bottom w:val="none" w:sz="0" w:space="0" w:color="auto"/>
        <w:right w:val="none" w:sz="0" w:space="0" w:color="auto"/>
      </w:divBdr>
    </w:div>
    <w:div w:id="709040225">
      <w:bodyDiv w:val="1"/>
      <w:marLeft w:val="0"/>
      <w:marRight w:val="0"/>
      <w:marTop w:val="0"/>
      <w:marBottom w:val="0"/>
      <w:divBdr>
        <w:top w:val="none" w:sz="0" w:space="0" w:color="auto"/>
        <w:left w:val="none" w:sz="0" w:space="0" w:color="auto"/>
        <w:bottom w:val="none" w:sz="0" w:space="0" w:color="auto"/>
        <w:right w:val="none" w:sz="0" w:space="0" w:color="auto"/>
      </w:divBdr>
    </w:div>
    <w:div w:id="717903147">
      <w:bodyDiv w:val="1"/>
      <w:marLeft w:val="0"/>
      <w:marRight w:val="0"/>
      <w:marTop w:val="0"/>
      <w:marBottom w:val="0"/>
      <w:divBdr>
        <w:top w:val="none" w:sz="0" w:space="0" w:color="auto"/>
        <w:left w:val="none" w:sz="0" w:space="0" w:color="auto"/>
        <w:bottom w:val="none" w:sz="0" w:space="0" w:color="auto"/>
        <w:right w:val="none" w:sz="0" w:space="0" w:color="auto"/>
      </w:divBdr>
    </w:div>
    <w:div w:id="733815179">
      <w:bodyDiv w:val="1"/>
      <w:marLeft w:val="0"/>
      <w:marRight w:val="0"/>
      <w:marTop w:val="0"/>
      <w:marBottom w:val="0"/>
      <w:divBdr>
        <w:top w:val="none" w:sz="0" w:space="0" w:color="auto"/>
        <w:left w:val="none" w:sz="0" w:space="0" w:color="auto"/>
        <w:bottom w:val="none" w:sz="0" w:space="0" w:color="auto"/>
        <w:right w:val="none" w:sz="0" w:space="0" w:color="auto"/>
      </w:divBdr>
      <w:divsChild>
        <w:div w:id="1678653938">
          <w:marLeft w:val="0"/>
          <w:marRight w:val="0"/>
          <w:marTop w:val="0"/>
          <w:marBottom w:val="0"/>
          <w:divBdr>
            <w:top w:val="none" w:sz="0" w:space="0" w:color="auto"/>
            <w:left w:val="none" w:sz="0" w:space="0" w:color="auto"/>
            <w:bottom w:val="none" w:sz="0" w:space="0" w:color="auto"/>
            <w:right w:val="none" w:sz="0" w:space="0" w:color="auto"/>
          </w:divBdr>
        </w:div>
        <w:div w:id="594825459">
          <w:marLeft w:val="0"/>
          <w:marRight w:val="0"/>
          <w:marTop w:val="0"/>
          <w:marBottom w:val="0"/>
          <w:divBdr>
            <w:top w:val="none" w:sz="0" w:space="0" w:color="auto"/>
            <w:left w:val="none" w:sz="0" w:space="0" w:color="auto"/>
            <w:bottom w:val="none" w:sz="0" w:space="0" w:color="auto"/>
            <w:right w:val="none" w:sz="0" w:space="0" w:color="auto"/>
          </w:divBdr>
        </w:div>
        <w:div w:id="597566362">
          <w:marLeft w:val="0"/>
          <w:marRight w:val="0"/>
          <w:marTop w:val="0"/>
          <w:marBottom w:val="0"/>
          <w:divBdr>
            <w:top w:val="none" w:sz="0" w:space="0" w:color="auto"/>
            <w:left w:val="none" w:sz="0" w:space="0" w:color="auto"/>
            <w:bottom w:val="none" w:sz="0" w:space="0" w:color="auto"/>
            <w:right w:val="none" w:sz="0" w:space="0" w:color="auto"/>
          </w:divBdr>
        </w:div>
        <w:div w:id="1499081198">
          <w:marLeft w:val="0"/>
          <w:marRight w:val="0"/>
          <w:marTop w:val="0"/>
          <w:marBottom w:val="0"/>
          <w:divBdr>
            <w:top w:val="none" w:sz="0" w:space="0" w:color="auto"/>
            <w:left w:val="none" w:sz="0" w:space="0" w:color="auto"/>
            <w:bottom w:val="none" w:sz="0" w:space="0" w:color="auto"/>
            <w:right w:val="none" w:sz="0" w:space="0" w:color="auto"/>
          </w:divBdr>
        </w:div>
      </w:divsChild>
    </w:div>
    <w:div w:id="945619312">
      <w:bodyDiv w:val="1"/>
      <w:marLeft w:val="0"/>
      <w:marRight w:val="0"/>
      <w:marTop w:val="0"/>
      <w:marBottom w:val="0"/>
      <w:divBdr>
        <w:top w:val="none" w:sz="0" w:space="0" w:color="auto"/>
        <w:left w:val="none" w:sz="0" w:space="0" w:color="auto"/>
        <w:bottom w:val="none" w:sz="0" w:space="0" w:color="auto"/>
        <w:right w:val="none" w:sz="0" w:space="0" w:color="auto"/>
      </w:divBdr>
    </w:div>
    <w:div w:id="1176844374">
      <w:bodyDiv w:val="1"/>
      <w:marLeft w:val="0"/>
      <w:marRight w:val="0"/>
      <w:marTop w:val="0"/>
      <w:marBottom w:val="0"/>
      <w:divBdr>
        <w:top w:val="none" w:sz="0" w:space="0" w:color="auto"/>
        <w:left w:val="none" w:sz="0" w:space="0" w:color="auto"/>
        <w:bottom w:val="none" w:sz="0" w:space="0" w:color="auto"/>
        <w:right w:val="none" w:sz="0" w:space="0" w:color="auto"/>
      </w:divBdr>
    </w:div>
    <w:div w:id="1373457085">
      <w:bodyDiv w:val="1"/>
      <w:marLeft w:val="0"/>
      <w:marRight w:val="0"/>
      <w:marTop w:val="0"/>
      <w:marBottom w:val="0"/>
      <w:divBdr>
        <w:top w:val="none" w:sz="0" w:space="0" w:color="auto"/>
        <w:left w:val="none" w:sz="0" w:space="0" w:color="auto"/>
        <w:bottom w:val="none" w:sz="0" w:space="0" w:color="auto"/>
        <w:right w:val="none" w:sz="0" w:space="0" w:color="auto"/>
      </w:divBdr>
    </w:div>
    <w:div w:id="1469973150">
      <w:bodyDiv w:val="1"/>
      <w:marLeft w:val="0"/>
      <w:marRight w:val="0"/>
      <w:marTop w:val="0"/>
      <w:marBottom w:val="0"/>
      <w:divBdr>
        <w:top w:val="none" w:sz="0" w:space="0" w:color="auto"/>
        <w:left w:val="none" w:sz="0" w:space="0" w:color="auto"/>
        <w:bottom w:val="none" w:sz="0" w:space="0" w:color="auto"/>
        <w:right w:val="none" w:sz="0" w:space="0" w:color="auto"/>
      </w:divBdr>
    </w:div>
    <w:div w:id="1561551713">
      <w:bodyDiv w:val="1"/>
      <w:marLeft w:val="0"/>
      <w:marRight w:val="0"/>
      <w:marTop w:val="0"/>
      <w:marBottom w:val="0"/>
      <w:divBdr>
        <w:top w:val="none" w:sz="0" w:space="0" w:color="auto"/>
        <w:left w:val="none" w:sz="0" w:space="0" w:color="auto"/>
        <w:bottom w:val="none" w:sz="0" w:space="0" w:color="auto"/>
        <w:right w:val="none" w:sz="0" w:space="0" w:color="auto"/>
      </w:divBdr>
    </w:div>
    <w:div w:id="1717048825">
      <w:bodyDiv w:val="1"/>
      <w:marLeft w:val="0"/>
      <w:marRight w:val="0"/>
      <w:marTop w:val="0"/>
      <w:marBottom w:val="0"/>
      <w:divBdr>
        <w:top w:val="none" w:sz="0" w:space="0" w:color="auto"/>
        <w:left w:val="none" w:sz="0" w:space="0" w:color="auto"/>
        <w:bottom w:val="none" w:sz="0" w:space="0" w:color="auto"/>
        <w:right w:val="none" w:sz="0" w:space="0" w:color="auto"/>
      </w:divBdr>
    </w:div>
    <w:div w:id="1894850213">
      <w:bodyDiv w:val="1"/>
      <w:marLeft w:val="0"/>
      <w:marRight w:val="0"/>
      <w:marTop w:val="0"/>
      <w:marBottom w:val="0"/>
      <w:divBdr>
        <w:top w:val="none" w:sz="0" w:space="0" w:color="auto"/>
        <w:left w:val="none" w:sz="0" w:space="0" w:color="auto"/>
        <w:bottom w:val="none" w:sz="0" w:space="0" w:color="auto"/>
        <w:right w:val="none" w:sz="0" w:space="0" w:color="auto"/>
      </w:divBdr>
    </w:div>
    <w:div w:id="1939285586">
      <w:bodyDiv w:val="1"/>
      <w:marLeft w:val="0"/>
      <w:marRight w:val="0"/>
      <w:marTop w:val="0"/>
      <w:marBottom w:val="0"/>
      <w:divBdr>
        <w:top w:val="none" w:sz="0" w:space="0" w:color="auto"/>
        <w:left w:val="none" w:sz="0" w:space="0" w:color="auto"/>
        <w:bottom w:val="none" w:sz="0" w:space="0" w:color="auto"/>
        <w:right w:val="none" w:sz="0" w:space="0" w:color="auto"/>
      </w:divBdr>
    </w:div>
    <w:div w:id="2043361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owid/covid-19-data/tree/master/public/data/excess_mortalit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owid/covid-19-data/tree/master/public/data/vaccinations" TargetMode="External"/><Relationship Id="rId5" Type="http://schemas.openxmlformats.org/officeDocument/2006/relationships/hyperlink" Target="https://github.com/owid/covid-19-data/tree/master/public/data" TargetMode="External"/><Relationship Id="rId4" Type="http://schemas.openxmlformats.org/officeDocument/2006/relationships/hyperlink" Target="https://ourworldindata.org/covid-vaccinations"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268</Words>
  <Characters>1531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Xiyun Zhou</dc:creator>
  <cp:keywords/>
  <dc:description/>
  <cp:lastModifiedBy>Xiyun Zhou</cp:lastModifiedBy>
  <cp:revision>2</cp:revision>
  <dcterms:created xsi:type="dcterms:W3CDTF">2022-05-20T09:39:00Z</dcterms:created>
  <dcterms:modified xsi:type="dcterms:W3CDTF">2022-05-20T09:39:00Z</dcterms:modified>
</cp:coreProperties>
</file>